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CC" w:rsidRDefault="00E85ACC" w:rsidP="00DC5EC2">
      <w:pPr>
        <w:jc w:val="center"/>
        <w:rPr>
          <w:b/>
          <w:sz w:val="24"/>
        </w:rPr>
      </w:pPr>
      <w:bookmarkStart w:id="0" w:name="_GoBack"/>
      <w:bookmarkEnd w:id="0"/>
      <w:r>
        <w:rPr>
          <w:b/>
          <w:sz w:val="24"/>
        </w:rPr>
        <w:t xml:space="preserve">GUIDANCE </w:t>
      </w:r>
    </w:p>
    <w:p w:rsidR="00770B27" w:rsidRDefault="00022437" w:rsidP="00DC5EC2">
      <w:pPr>
        <w:jc w:val="center"/>
        <w:rPr>
          <w:b/>
          <w:sz w:val="24"/>
        </w:rPr>
      </w:pPr>
      <w:r>
        <w:rPr>
          <w:b/>
          <w:sz w:val="24"/>
        </w:rPr>
        <w:t>For</w:t>
      </w:r>
      <w:r w:rsidR="00DC5EC2">
        <w:rPr>
          <w:b/>
          <w:sz w:val="24"/>
        </w:rPr>
        <w:t xml:space="preserve"> </w:t>
      </w:r>
    </w:p>
    <w:p w:rsidR="00DC5EC2" w:rsidRPr="00FF55F8" w:rsidRDefault="00DC5EC2" w:rsidP="00DC5EC2">
      <w:pPr>
        <w:jc w:val="center"/>
        <w:rPr>
          <w:b/>
          <w:spacing w:val="-3"/>
          <w:sz w:val="24"/>
          <w:szCs w:val="24"/>
        </w:rPr>
      </w:pPr>
      <w:r w:rsidRPr="00FF55F8">
        <w:rPr>
          <w:b/>
          <w:sz w:val="24"/>
          <w:szCs w:val="24"/>
        </w:rPr>
        <w:t xml:space="preserve">Louisiana </w:t>
      </w:r>
      <w:r w:rsidR="00E8783A">
        <w:rPr>
          <w:b/>
          <w:sz w:val="24"/>
          <w:szCs w:val="24"/>
        </w:rPr>
        <w:t>Waste Tire Mobile Processor Application Form</w:t>
      </w:r>
    </w:p>
    <w:p w:rsidR="00DC5EC2" w:rsidRPr="0036304C" w:rsidRDefault="00DC5EC2" w:rsidP="00DC5EC2">
      <w:pPr>
        <w:jc w:val="center"/>
        <w:rPr>
          <w:b/>
          <w:sz w:val="24"/>
        </w:rPr>
      </w:pPr>
    </w:p>
    <w:p w:rsidR="005176D7" w:rsidRPr="00111FA8" w:rsidRDefault="005176D7" w:rsidP="005176D7">
      <w:pPr>
        <w:jc w:val="center"/>
        <w:rPr>
          <w:sz w:val="24"/>
          <w:szCs w:val="24"/>
        </w:rPr>
      </w:pPr>
      <w:r w:rsidRPr="00111FA8">
        <w:rPr>
          <w:b/>
          <w:sz w:val="24"/>
          <w:szCs w:val="24"/>
        </w:rPr>
        <w:t>Introduction</w:t>
      </w:r>
    </w:p>
    <w:p w:rsidR="005176D7" w:rsidRPr="00385BC8" w:rsidRDefault="005176D7" w:rsidP="005176D7">
      <w:pPr>
        <w:tabs>
          <w:tab w:val="center" w:pos="2424"/>
        </w:tabs>
        <w:suppressAutoHyphens/>
        <w:jc w:val="both"/>
      </w:pPr>
      <w:r>
        <w:t xml:space="preserve">This </w:t>
      </w:r>
      <w:r>
        <w:rPr>
          <w:i/>
        </w:rPr>
        <w:t xml:space="preserve">Guidance </w:t>
      </w:r>
      <w:r>
        <w:t xml:space="preserve">document has been prepared by the Louisiana Department of Environmental Quality (LDEQ) to assist the applicant in completing the Louisiana </w:t>
      </w:r>
      <w:r w:rsidR="00E8783A">
        <w:t>Waste Tire Mobile Processor Application Form</w:t>
      </w:r>
      <w:r>
        <w:t xml:space="preserve">.  It should be consulted and utilized prior to providing responses to the information required to be contained in the application.  </w:t>
      </w:r>
    </w:p>
    <w:p w:rsidR="005176D7" w:rsidRDefault="005176D7" w:rsidP="005176D7">
      <w:pPr>
        <w:tabs>
          <w:tab w:val="center" w:pos="2424"/>
        </w:tabs>
        <w:suppressAutoHyphens/>
        <w:jc w:val="both"/>
      </w:pPr>
    </w:p>
    <w:p w:rsidR="005176D7" w:rsidRDefault="005176D7" w:rsidP="005176D7">
      <w:pPr>
        <w:tabs>
          <w:tab w:val="center" w:pos="2424"/>
        </w:tabs>
        <w:suppressAutoHyphens/>
        <w:jc w:val="both"/>
      </w:pPr>
      <w:r w:rsidRPr="00223044">
        <w:t xml:space="preserve">The Louisiana </w:t>
      </w:r>
      <w:r w:rsidR="00E8783A">
        <w:t>Waste Tire Mobil</w:t>
      </w:r>
      <w:r w:rsidR="00E70EDC">
        <w:t>e</w:t>
      </w:r>
      <w:r w:rsidR="00E8783A">
        <w:t xml:space="preserve"> Processor </w:t>
      </w:r>
      <w:r>
        <w:rPr>
          <w:spacing w:val="-3"/>
        </w:rPr>
        <w:t xml:space="preserve">Application </w:t>
      </w:r>
      <w:r w:rsidRPr="00223044">
        <w:t xml:space="preserve">provides information to the </w:t>
      </w:r>
      <w:r>
        <w:t>LDEQ</w:t>
      </w:r>
      <w:r w:rsidRPr="00223044">
        <w:t xml:space="preserve"> Waste Permits Division</w:t>
      </w:r>
      <w:r>
        <w:t xml:space="preserve"> to be used along with other information in making a decision on the application</w:t>
      </w:r>
      <w:r w:rsidRPr="00223044">
        <w:t xml:space="preserve">.  </w:t>
      </w:r>
      <w:r>
        <w:t>Additionally, the</w:t>
      </w:r>
      <w:r w:rsidRPr="00223044">
        <w:t xml:space="preserve"> information </w:t>
      </w:r>
      <w:r>
        <w:t xml:space="preserve">provided in the application </w:t>
      </w:r>
      <w:r w:rsidRPr="00223044">
        <w:t xml:space="preserve">is used </w:t>
      </w:r>
      <w:r>
        <w:t xml:space="preserve">by the DEQ </w:t>
      </w:r>
      <w:r w:rsidRPr="00223044">
        <w:t>to assess potential pollution from a proposed facility or modification and the measures that will be used to control the pollution</w:t>
      </w:r>
      <w:r>
        <w:t>.  The measures used for pollution control must</w:t>
      </w:r>
      <w:r w:rsidRPr="00223044">
        <w:t xml:space="preserve"> meet all applicable laws and regulations.  </w:t>
      </w:r>
    </w:p>
    <w:p w:rsidR="005176D7" w:rsidRDefault="005176D7" w:rsidP="005176D7">
      <w:pPr>
        <w:tabs>
          <w:tab w:val="center" w:pos="2424"/>
        </w:tabs>
        <w:suppressAutoHyphens/>
        <w:jc w:val="both"/>
      </w:pPr>
    </w:p>
    <w:p w:rsidR="005176D7" w:rsidRPr="00223044" w:rsidRDefault="005176D7" w:rsidP="005176D7">
      <w:pPr>
        <w:tabs>
          <w:tab w:val="center" w:pos="2424"/>
        </w:tabs>
        <w:suppressAutoHyphens/>
        <w:jc w:val="both"/>
      </w:pPr>
      <w:r w:rsidRPr="00223044">
        <w:t xml:space="preserve">Authority to request this information is contained in the Louisiana Administrative Code, Title 33.  Copies of this regulation are available from the </w:t>
      </w:r>
      <w:r>
        <w:t xml:space="preserve">LDEQ </w:t>
      </w:r>
      <w:r w:rsidRPr="00223044">
        <w:t>Regulation</w:t>
      </w:r>
      <w:r>
        <w:t xml:space="preserve"> Development and Remediation</w:t>
      </w:r>
      <w:r w:rsidRPr="00223044">
        <w:t xml:space="preserve"> Section of the </w:t>
      </w:r>
      <w:r w:rsidRPr="00223044">
        <w:rPr>
          <w:rStyle w:val="Strong"/>
          <w:b w:val="0"/>
        </w:rPr>
        <w:t xml:space="preserve">Legal </w:t>
      </w:r>
      <w:r>
        <w:rPr>
          <w:rStyle w:val="Strong"/>
          <w:b w:val="0"/>
        </w:rPr>
        <w:t>Division</w:t>
      </w:r>
      <w:r w:rsidRPr="00223044">
        <w:t xml:space="preserve"> or on the LDEQ website at:</w:t>
      </w:r>
      <w:r>
        <w:t xml:space="preserve">  </w:t>
      </w:r>
      <w:hyperlink r:id="rId10" w:history="1">
        <w:r w:rsidRPr="00B03E34">
          <w:rPr>
            <w:rStyle w:val="Hyperlink"/>
          </w:rPr>
          <w:t>http://www.deq.louisiana.gov/portal/Default.aspx?tabid=1674</w:t>
        </w:r>
      </w:hyperlink>
      <w:r w:rsidRPr="00223044">
        <w:t>.</w:t>
      </w:r>
    </w:p>
    <w:p w:rsidR="005176D7" w:rsidRPr="00111FA8" w:rsidRDefault="005176D7" w:rsidP="005176D7">
      <w:pPr>
        <w:jc w:val="center"/>
        <w:rPr>
          <w:b/>
          <w:sz w:val="24"/>
          <w:szCs w:val="24"/>
        </w:rPr>
      </w:pPr>
    </w:p>
    <w:p w:rsidR="005176D7" w:rsidRPr="00111FA8" w:rsidRDefault="005176D7" w:rsidP="005176D7">
      <w:pPr>
        <w:jc w:val="center"/>
        <w:rPr>
          <w:sz w:val="24"/>
          <w:szCs w:val="24"/>
        </w:rPr>
      </w:pPr>
      <w:r w:rsidRPr="00111FA8">
        <w:rPr>
          <w:b/>
          <w:sz w:val="24"/>
          <w:szCs w:val="24"/>
        </w:rPr>
        <w:t>Scope</w:t>
      </w:r>
    </w:p>
    <w:p w:rsidR="005176D7" w:rsidRDefault="005176D7" w:rsidP="005176D7">
      <w:pPr>
        <w:autoSpaceDE w:val="0"/>
        <w:autoSpaceDN w:val="0"/>
        <w:adjustRightInd w:val="0"/>
        <w:jc w:val="both"/>
      </w:pPr>
      <w:r w:rsidRPr="00223044">
        <w:t xml:space="preserve">The Louisiana </w:t>
      </w:r>
      <w:r w:rsidR="008B19D2">
        <w:t xml:space="preserve">Waste Tire Mobile Processor </w:t>
      </w:r>
      <w:r>
        <w:rPr>
          <w:spacing w:val="-3"/>
        </w:rPr>
        <w:t xml:space="preserve">Application </w:t>
      </w:r>
      <w:r w:rsidRPr="00223044">
        <w:t xml:space="preserve">form is intended to apply to a single </w:t>
      </w:r>
      <w:r w:rsidR="008B19D2">
        <w:t xml:space="preserve">processor who may process waste tires at one and/or multiple </w:t>
      </w:r>
      <w:r w:rsidRPr="00223044">
        <w:t>geographical location</w:t>
      </w:r>
      <w:r w:rsidR="008B19D2">
        <w:t>s</w:t>
      </w:r>
      <w:r w:rsidRPr="00223044">
        <w:t xml:space="preserve">.  </w:t>
      </w:r>
    </w:p>
    <w:p w:rsidR="005176D7" w:rsidRDefault="005176D7" w:rsidP="005176D7">
      <w:pPr>
        <w:autoSpaceDE w:val="0"/>
        <w:autoSpaceDN w:val="0"/>
        <w:adjustRightInd w:val="0"/>
        <w:jc w:val="both"/>
      </w:pPr>
    </w:p>
    <w:p w:rsidR="005176D7" w:rsidRPr="00111FA8" w:rsidRDefault="005176D7" w:rsidP="005176D7">
      <w:pPr>
        <w:autoSpaceDE w:val="0"/>
        <w:autoSpaceDN w:val="0"/>
        <w:adjustRightInd w:val="0"/>
        <w:jc w:val="center"/>
        <w:rPr>
          <w:sz w:val="24"/>
          <w:szCs w:val="24"/>
        </w:rPr>
      </w:pPr>
      <w:r w:rsidRPr="00111FA8">
        <w:rPr>
          <w:b/>
          <w:sz w:val="24"/>
          <w:szCs w:val="24"/>
        </w:rPr>
        <w:t>General</w:t>
      </w:r>
    </w:p>
    <w:p w:rsidR="005176D7" w:rsidRPr="00111FA8" w:rsidRDefault="005176D7" w:rsidP="005176D7">
      <w:pPr>
        <w:autoSpaceDE w:val="0"/>
        <w:autoSpaceDN w:val="0"/>
        <w:adjustRightInd w:val="0"/>
        <w:jc w:val="both"/>
      </w:pPr>
      <w:r w:rsidRPr="00111FA8">
        <w:t>Do not write information in the top or left side margin of th</w:t>
      </w:r>
      <w:r>
        <w:t>e application</w:t>
      </w:r>
      <w:r w:rsidRPr="00111FA8">
        <w:t xml:space="preserve"> form as file folder bindings may cover the information.</w:t>
      </w:r>
    </w:p>
    <w:p w:rsidR="005176D7" w:rsidRPr="00111FA8" w:rsidRDefault="005176D7" w:rsidP="005176D7">
      <w:pPr>
        <w:autoSpaceDE w:val="0"/>
        <w:autoSpaceDN w:val="0"/>
        <w:adjustRightInd w:val="0"/>
        <w:jc w:val="both"/>
      </w:pPr>
    </w:p>
    <w:p w:rsidR="005176D7" w:rsidRPr="00111FA8" w:rsidRDefault="005176D7" w:rsidP="005176D7">
      <w:pPr>
        <w:autoSpaceDE w:val="0"/>
        <w:autoSpaceDN w:val="0"/>
        <w:adjustRightInd w:val="0"/>
        <w:jc w:val="both"/>
      </w:pPr>
      <w:r w:rsidRPr="00111FA8">
        <w:t>Do not alter the application form in any way, except as directed by th</w:t>
      </w:r>
      <w:r>
        <w:t xml:space="preserve">is </w:t>
      </w:r>
      <w:r w:rsidRPr="00111FA8">
        <w:rPr>
          <w:i/>
        </w:rPr>
        <w:t>Guidance</w:t>
      </w:r>
      <w:r>
        <w:t xml:space="preserve"> and i</w:t>
      </w:r>
      <w:r w:rsidRPr="00111FA8">
        <w:t xml:space="preserve">nstructions included in the Louisiana </w:t>
      </w:r>
      <w:r w:rsidR="00D52A38">
        <w:t xml:space="preserve">Waste Tire Mobile Processor </w:t>
      </w:r>
      <w:r w:rsidR="00087DAC">
        <w:t>Application</w:t>
      </w:r>
      <w:r w:rsidR="00D52A38">
        <w:t xml:space="preserve"> form</w:t>
      </w:r>
      <w:r w:rsidRPr="00111FA8">
        <w:t xml:space="preserve">. </w:t>
      </w:r>
    </w:p>
    <w:p w:rsidR="005176D7" w:rsidRPr="00111FA8" w:rsidRDefault="005176D7" w:rsidP="005176D7">
      <w:pPr>
        <w:autoSpaceDE w:val="0"/>
        <w:autoSpaceDN w:val="0"/>
        <w:adjustRightInd w:val="0"/>
        <w:jc w:val="both"/>
      </w:pPr>
    </w:p>
    <w:p w:rsidR="005176D7" w:rsidRPr="00111FA8" w:rsidRDefault="005176D7" w:rsidP="005176D7">
      <w:pPr>
        <w:jc w:val="center"/>
        <w:rPr>
          <w:sz w:val="24"/>
          <w:szCs w:val="24"/>
        </w:rPr>
      </w:pPr>
      <w:r w:rsidRPr="00111FA8">
        <w:rPr>
          <w:b/>
          <w:sz w:val="24"/>
          <w:szCs w:val="24"/>
        </w:rPr>
        <w:t>When to Submit an Application</w:t>
      </w:r>
    </w:p>
    <w:p w:rsidR="005176D7" w:rsidRPr="00F550F6" w:rsidRDefault="008A1663" w:rsidP="005176D7">
      <w:pPr>
        <w:autoSpaceDE w:val="0"/>
        <w:autoSpaceDN w:val="0"/>
        <w:adjustRightInd w:val="0"/>
        <w:jc w:val="both"/>
        <w:rPr>
          <w:highlight w:val="yellow"/>
        </w:rPr>
      </w:pPr>
      <w:r>
        <w:t>Applications</w:t>
      </w:r>
      <w:r w:rsidR="00D52A38">
        <w:t xml:space="preserve"> </w:t>
      </w:r>
      <w:r w:rsidR="005176D7">
        <w:t xml:space="preserve">for </w:t>
      </w:r>
      <w:r w:rsidR="00D52A38">
        <w:t xml:space="preserve">Waste Tire Mobile Processors </w:t>
      </w:r>
      <w:r w:rsidR="005176D7" w:rsidRPr="00E1683F">
        <w:t xml:space="preserve">are submitted primarily for one of </w:t>
      </w:r>
      <w:r w:rsidR="005176D7">
        <w:t>the following reasons:</w:t>
      </w:r>
      <w:r w:rsidR="005176D7" w:rsidRPr="00E1683F">
        <w:t xml:space="preserve"> (1) to obtain </w:t>
      </w:r>
      <w:r w:rsidR="00D52A38">
        <w:t>permission to process waste tires at a processor location, collection facility, or other location authorized by the department</w:t>
      </w:r>
      <w:r w:rsidR="005176D7">
        <w:t xml:space="preserve">; (2) to modify an existing </w:t>
      </w:r>
      <w:r w:rsidR="00D52A38">
        <w:t xml:space="preserve">Waste Tire Mobile Processor </w:t>
      </w:r>
      <w:r w:rsidR="0067027B">
        <w:t>application</w:t>
      </w:r>
      <w:r w:rsidR="005176D7">
        <w:t>; (3) to renew a</w:t>
      </w:r>
      <w:r w:rsidR="0067027B">
        <w:t>n</w:t>
      </w:r>
      <w:r w:rsidR="00D52A38">
        <w:t xml:space="preserve"> </w:t>
      </w:r>
      <w:r w:rsidR="0067027B">
        <w:t>application</w:t>
      </w:r>
      <w:r w:rsidR="00D52A38">
        <w:t xml:space="preserve"> </w:t>
      </w:r>
      <w:r w:rsidR="005176D7">
        <w:t xml:space="preserve">for an existing </w:t>
      </w:r>
      <w:r w:rsidR="0067027B">
        <w:t>mobile processor</w:t>
      </w:r>
      <w:r w:rsidR="005176D7">
        <w:t>.</w:t>
      </w:r>
    </w:p>
    <w:p w:rsidR="005176D7" w:rsidRPr="00F550F6" w:rsidRDefault="005176D7" w:rsidP="005176D7">
      <w:pPr>
        <w:jc w:val="both"/>
        <w:rPr>
          <w:sz w:val="14"/>
          <w:highlight w:val="yellow"/>
        </w:rPr>
      </w:pPr>
    </w:p>
    <w:p w:rsidR="005176D7" w:rsidRPr="00223044" w:rsidRDefault="005176D7" w:rsidP="005176D7">
      <w:pPr>
        <w:jc w:val="both"/>
      </w:pPr>
      <w:r w:rsidRPr="00223044">
        <w:t xml:space="preserve">To avoid unnecessary delays, applications should be submitted as far in advance as possible </w:t>
      </w:r>
      <w:r>
        <w:t>before</w:t>
      </w:r>
      <w:r w:rsidRPr="00223044">
        <w:t xml:space="preserve"> </w:t>
      </w:r>
      <w:r w:rsidR="00BB2E67">
        <w:t>commencement of processing operations</w:t>
      </w:r>
      <w:r w:rsidRPr="00223044">
        <w:t xml:space="preserve">.  </w:t>
      </w:r>
    </w:p>
    <w:p w:rsidR="005176D7" w:rsidRPr="006F55A7" w:rsidRDefault="005176D7" w:rsidP="005176D7">
      <w:pPr>
        <w:jc w:val="center"/>
        <w:rPr>
          <w:sz w:val="16"/>
          <w:szCs w:val="16"/>
          <w:highlight w:val="yellow"/>
        </w:rPr>
      </w:pPr>
    </w:p>
    <w:p w:rsidR="00537A66" w:rsidRPr="006349C4" w:rsidRDefault="00537A66" w:rsidP="00537A66">
      <w:pPr>
        <w:jc w:val="center"/>
        <w:rPr>
          <w:sz w:val="16"/>
          <w:szCs w:val="16"/>
        </w:rPr>
      </w:pPr>
      <w:r w:rsidRPr="00111FA8">
        <w:rPr>
          <w:b/>
          <w:sz w:val="24"/>
          <w:szCs w:val="24"/>
        </w:rPr>
        <w:t>What</w:t>
      </w:r>
      <w:r w:rsidR="00BB2E67">
        <w:rPr>
          <w:b/>
          <w:sz w:val="24"/>
          <w:szCs w:val="24"/>
        </w:rPr>
        <w:t xml:space="preserve"> Documents</w:t>
      </w:r>
      <w:r w:rsidRPr="00111FA8">
        <w:rPr>
          <w:b/>
          <w:sz w:val="24"/>
          <w:szCs w:val="24"/>
        </w:rPr>
        <w:t xml:space="preserve"> Should be Submitted</w:t>
      </w:r>
    </w:p>
    <w:p w:rsidR="00537A66" w:rsidRDefault="00537A66" w:rsidP="00537A66">
      <w:pPr>
        <w:jc w:val="both"/>
      </w:pPr>
      <w:r>
        <w:t>Submit</w:t>
      </w:r>
      <w:r w:rsidRPr="0036304C">
        <w:t xml:space="preserve"> </w:t>
      </w:r>
      <w:r w:rsidR="007C5212">
        <w:t>three</w:t>
      </w:r>
      <w:r w:rsidRPr="007C5212">
        <w:t xml:space="preserve"> copies of the</w:t>
      </w:r>
      <w:r>
        <w:t xml:space="preserve"> application </w:t>
      </w:r>
      <w:r w:rsidRPr="007C5212">
        <w:t>(including one original application)</w:t>
      </w:r>
      <w:r w:rsidRPr="0036304C">
        <w:t xml:space="preserve"> </w:t>
      </w:r>
      <w:r>
        <w:t>addressed t</w:t>
      </w:r>
      <w:r w:rsidRPr="0036304C">
        <w:t xml:space="preserve">o </w:t>
      </w:r>
      <w:r>
        <w:t>the attention of the current Assistant Secretary of the Office of Environmental Services or the current Administrator of the Waste Permits Di</w:t>
      </w:r>
      <w:r w:rsidR="0055132B">
        <w:t>vision at the following address</w:t>
      </w:r>
      <w:r>
        <w:t>:</w:t>
      </w:r>
    </w:p>
    <w:p w:rsidR="00537A66" w:rsidRPr="005E0582" w:rsidRDefault="00537A66" w:rsidP="00537A66">
      <w:pPr>
        <w:rPr>
          <w:sz w:val="16"/>
          <w:szCs w:val="16"/>
        </w:rPr>
      </w:pPr>
    </w:p>
    <w:p w:rsidR="00537A66" w:rsidRPr="00DB4BBB" w:rsidRDefault="00537A66" w:rsidP="00537A66">
      <w:r>
        <w:t>Louisiana Department of Environmental Quality</w:t>
      </w:r>
    </w:p>
    <w:p w:rsidR="00537A66" w:rsidRPr="00DB4BBB" w:rsidRDefault="00537A66" w:rsidP="00537A66">
      <w:pPr>
        <w:jc w:val="both"/>
      </w:pPr>
      <w:r w:rsidRPr="00DB4BBB">
        <w:t>Office of Environmental Services</w:t>
      </w:r>
    </w:p>
    <w:p w:rsidR="00537A66" w:rsidRPr="00DB4BBB" w:rsidRDefault="00537A66" w:rsidP="00537A66">
      <w:pPr>
        <w:jc w:val="both"/>
      </w:pPr>
      <w:r>
        <w:t xml:space="preserve">Waste </w:t>
      </w:r>
      <w:r w:rsidRPr="00DB4BBB">
        <w:t>Permits Division</w:t>
      </w:r>
    </w:p>
    <w:p w:rsidR="00537A66" w:rsidRPr="00DB4BBB" w:rsidRDefault="00537A66" w:rsidP="00537A66">
      <w:pPr>
        <w:jc w:val="both"/>
      </w:pPr>
      <w:r w:rsidRPr="00DB4BBB">
        <w:t>P</w:t>
      </w:r>
      <w:r>
        <w:t xml:space="preserve">ost </w:t>
      </w:r>
      <w:r w:rsidRPr="00DB4BBB">
        <w:t>O</w:t>
      </w:r>
      <w:r>
        <w:t>ffice</w:t>
      </w:r>
      <w:r w:rsidRPr="00DB4BBB">
        <w:t xml:space="preserve"> Box 4313</w:t>
      </w:r>
    </w:p>
    <w:p w:rsidR="00537A66" w:rsidRDefault="00537A66" w:rsidP="00537A66">
      <w:pPr>
        <w:jc w:val="both"/>
      </w:pPr>
      <w:smartTag w:uri="urn:schemas-microsoft-com:office:smarttags" w:element="place">
        <w:smartTag w:uri="urn:schemas-microsoft-com:office:smarttags" w:element="City">
          <w:r w:rsidRPr="00DB4BBB">
            <w:t>Baton Rouge</w:t>
          </w:r>
        </w:smartTag>
        <w:r w:rsidRPr="00DB4BBB">
          <w:t xml:space="preserve">, </w:t>
        </w:r>
        <w:smartTag w:uri="urn:schemas-microsoft-com:office:smarttags" w:element="State">
          <w:r w:rsidRPr="00DB4BBB">
            <w:t>LA</w:t>
          </w:r>
        </w:smartTag>
        <w:r w:rsidRPr="00DB4BBB">
          <w:t xml:space="preserve">  </w:t>
        </w:r>
        <w:smartTag w:uri="urn:schemas-microsoft-com:office:smarttags" w:element="PostalCode">
          <w:r w:rsidRPr="00DB4BBB">
            <w:t>70821-4313</w:t>
          </w:r>
        </w:smartTag>
      </w:smartTag>
    </w:p>
    <w:p w:rsidR="006147F9" w:rsidRDefault="006147F9" w:rsidP="00537A66">
      <w:pPr>
        <w:jc w:val="both"/>
      </w:pPr>
    </w:p>
    <w:p w:rsidR="00537A66" w:rsidRDefault="00537A66" w:rsidP="00537A66">
      <w:pPr>
        <w:jc w:val="both"/>
      </w:pPr>
      <w:r w:rsidRPr="00E1683F">
        <w:t xml:space="preserve">Attach a </w:t>
      </w:r>
      <w:r>
        <w:t>proof of payment for the</w:t>
      </w:r>
      <w:r w:rsidRPr="00E1683F">
        <w:t xml:space="preserve"> waste</w:t>
      </w:r>
      <w:r w:rsidR="008A1663">
        <w:t xml:space="preserve"> tire mobile processor annual</w:t>
      </w:r>
      <w:r w:rsidRPr="00E1683F">
        <w:t xml:space="preserve"> application fee to the original application.  </w:t>
      </w:r>
      <w:r w:rsidRPr="008E144E">
        <w:t xml:space="preserve">Do </w:t>
      </w:r>
      <w:r w:rsidRPr="008E144E">
        <w:rPr>
          <w:b/>
        </w:rPr>
        <w:t>NOT</w:t>
      </w:r>
      <w:r w:rsidRPr="008E144E">
        <w:t xml:space="preserve"> attach copies of this check to any documents submitted to LDEQ.  </w:t>
      </w:r>
      <w:r w:rsidRPr="003C32DF">
        <w:t xml:space="preserve">See Section </w:t>
      </w:r>
      <w:r w:rsidR="003C32DF" w:rsidRPr="003C32DF">
        <w:t>4</w:t>
      </w:r>
      <w:r w:rsidRPr="003C32DF">
        <w:t xml:space="preserve"> for more details.</w:t>
      </w:r>
    </w:p>
    <w:p w:rsidR="00537A66" w:rsidRDefault="00537A66" w:rsidP="00537A66">
      <w:pPr>
        <w:jc w:val="both"/>
      </w:pPr>
    </w:p>
    <w:p w:rsidR="00881666" w:rsidRDefault="00881666" w:rsidP="00537A66">
      <w:pPr>
        <w:jc w:val="both"/>
      </w:pPr>
      <w:r>
        <w:t>Attach current proof of liability insurance in the amount of $1,000,000 by an insurer who is admitted, authorized, or eligible to conduct insurance business in Louisiana.</w:t>
      </w:r>
    </w:p>
    <w:p w:rsidR="00881666" w:rsidRDefault="00881666" w:rsidP="00537A66">
      <w:pPr>
        <w:jc w:val="both"/>
      </w:pPr>
    </w:p>
    <w:p w:rsidR="005176D7" w:rsidRDefault="00537A66" w:rsidP="00537A66">
      <w:pPr>
        <w:jc w:val="both"/>
      </w:pPr>
      <w:r w:rsidRPr="0036304C">
        <w:t xml:space="preserve">Keep a photocopy of </w:t>
      </w:r>
      <w:r>
        <w:t>the</w:t>
      </w:r>
      <w:r w:rsidRPr="0036304C">
        <w:t xml:space="preserve"> application and attachments for your records.</w:t>
      </w:r>
      <w:r w:rsidR="005176D7" w:rsidRPr="0036304C">
        <w:t xml:space="preserve"> </w:t>
      </w:r>
    </w:p>
    <w:p w:rsidR="005176D7" w:rsidRDefault="005176D7" w:rsidP="005176D7">
      <w:pPr>
        <w:jc w:val="both"/>
        <w:rPr>
          <w:sz w:val="22"/>
        </w:rPr>
      </w:pPr>
    </w:p>
    <w:p w:rsidR="00881666" w:rsidRDefault="00881666" w:rsidP="005176D7">
      <w:pPr>
        <w:jc w:val="both"/>
        <w:rPr>
          <w:sz w:val="22"/>
        </w:rPr>
      </w:pPr>
    </w:p>
    <w:p w:rsidR="00881666" w:rsidRPr="00881666" w:rsidRDefault="00881666" w:rsidP="005176D7">
      <w:pPr>
        <w:jc w:val="both"/>
        <w:rPr>
          <w:sz w:val="22"/>
        </w:rPr>
      </w:pPr>
    </w:p>
    <w:p w:rsidR="005176D7" w:rsidRPr="00111FA8" w:rsidRDefault="005176D7" w:rsidP="005176D7">
      <w:pPr>
        <w:jc w:val="center"/>
        <w:rPr>
          <w:sz w:val="24"/>
          <w:szCs w:val="24"/>
        </w:rPr>
      </w:pPr>
      <w:r w:rsidRPr="00111FA8">
        <w:rPr>
          <w:b/>
          <w:sz w:val="24"/>
          <w:szCs w:val="24"/>
        </w:rPr>
        <w:lastRenderedPageBreak/>
        <w:t>Basis for Estimations</w:t>
      </w:r>
    </w:p>
    <w:p w:rsidR="005176D7" w:rsidRDefault="005176D7" w:rsidP="005176D7">
      <w:pPr>
        <w:jc w:val="both"/>
      </w:pPr>
      <w:r w:rsidRPr="00DE3217">
        <w:t xml:space="preserve">All estimates </w:t>
      </w:r>
      <w:r>
        <w:t xml:space="preserve">used in responses to the application </w:t>
      </w:r>
      <w:r w:rsidR="00B43927">
        <w:t>shall</w:t>
      </w:r>
      <w:r w:rsidRPr="00DE3217">
        <w:t xml:space="preserve"> be supported by calculation</w:t>
      </w:r>
      <w:r>
        <w:t>s</w:t>
      </w:r>
      <w:r w:rsidRPr="00DE3217">
        <w:t xml:space="preserve"> </w:t>
      </w:r>
      <w:r>
        <w:t>and/or any supporting information and submitted with the application</w:t>
      </w:r>
      <w:r w:rsidRPr="00DE3217">
        <w:t xml:space="preserve">.  </w:t>
      </w:r>
    </w:p>
    <w:p w:rsidR="003C32DF" w:rsidRDefault="003C32DF" w:rsidP="005176D7">
      <w:pPr>
        <w:jc w:val="both"/>
        <w:rPr>
          <w:b/>
        </w:rPr>
      </w:pPr>
    </w:p>
    <w:p w:rsidR="005176D7" w:rsidRPr="00111FA8" w:rsidRDefault="005176D7" w:rsidP="005176D7">
      <w:pPr>
        <w:jc w:val="center"/>
        <w:rPr>
          <w:sz w:val="24"/>
          <w:szCs w:val="24"/>
        </w:rPr>
      </w:pPr>
      <w:r w:rsidRPr="00111FA8">
        <w:rPr>
          <w:b/>
          <w:sz w:val="24"/>
          <w:szCs w:val="24"/>
        </w:rPr>
        <w:t>Acceptable Answers</w:t>
      </w:r>
    </w:p>
    <w:p w:rsidR="005176D7" w:rsidRPr="00A65A46" w:rsidRDefault="005176D7" w:rsidP="005176D7">
      <w:pPr>
        <w:jc w:val="both"/>
      </w:pPr>
      <w:r w:rsidRPr="00A65A46">
        <w:t xml:space="preserve">If certain questions or fields in the application are not applicable, indicate "none" or "not applicable" (N/A).  Terms such as "not significant," "nil," "trace," etc. are not appropriate.  </w:t>
      </w:r>
    </w:p>
    <w:p w:rsidR="005176D7" w:rsidRPr="00F550F6" w:rsidRDefault="005176D7" w:rsidP="005176D7">
      <w:pPr>
        <w:jc w:val="both"/>
        <w:rPr>
          <w:highlight w:val="yellow"/>
        </w:rPr>
      </w:pPr>
    </w:p>
    <w:p w:rsidR="005176D7" w:rsidRPr="00E1683F" w:rsidRDefault="005176D7" w:rsidP="005176D7">
      <w:pPr>
        <w:pStyle w:val="CommentText"/>
        <w:jc w:val="both"/>
      </w:pPr>
      <w:r w:rsidRPr="00E1683F">
        <w:t xml:space="preserve">The applicant must submit </w:t>
      </w:r>
      <w:r>
        <w:t>a completed application containing all relevant required</w:t>
      </w:r>
      <w:r w:rsidRPr="00E1683F">
        <w:t xml:space="preserve"> information at the time the application is submitted.  </w:t>
      </w:r>
      <w:r>
        <w:t>Submission of</w:t>
      </w:r>
      <w:r w:rsidRPr="00E1683F">
        <w:t xml:space="preserve"> insufficient or undefined </w:t>
      </w:r>
      <w:r>
        <w:t xml:space="preserve">responses and/or </w:t>
      </w:r>
      <w:r w:rsidRPr="00E1683F">
        <w:t xml:space="preserve">information </w:t>
      </w:r>
      <w:r>
        <w:t xml:space="preserve">will result in the inability of the LDEQ to issue a </w:t>
      </w:r>
      <w:r w:rsidR="003C4516">
        <w:t>Mobile Processor Authorization Certificate</w:t>
      </w:r>
      <w:r>
        <w:t xml:space="preserve"> based on an incomplete permit application.  </w:t>
      </w:r>
    </w:p>
    <w:p w:rsidR="005176D7" w:rsidRPr="00F550F6" w:rsidRDefault="005176D7" w:rsidP="005176D7">
      <w:pPr>
        <w:pStyle w:val="CommentText"/>
        <w:jc w:val="both"/>
        <w:rPr>
          <w:highlight w:val="yellow"/>
        </w:rPr>
      </w:pPr>
    </w:p>
    <w:p w:rsidR="005176D7" w:rsidRDefault="005176D7" w:rsidP="005176D7">
      <w:pPr>
        <w:pStyle w:val="CommentText"/>
        <w:jc w:val="both"/>
      </w:pPr>
      <w:r w:rsidRPr="002404F8">
        <w:t xml:space="preserve">If </w:t>
      </w:r>
      <w:r>
        <w:t>there are</w:t>
      </w:r>
      <w:r w:rsidRPr="002404F8">
        <w:t xml:space="preserve"> any questions about the </w:t>
      </w:r>
      <w:r>
        <w:t>required information</w:t>
      </w:r>
      <w:r w:rsidRPr="002404F8">
        <w:t xml:space="preserve"> to be submitted in </w:t>
      </w:r>
      <w:r>
        <w:t>the</w:t>
      </w:r>
      <w:r w:rsidRPr="002404F8">
        <w:t xml:space="preserve"> application, contact the Waste Permits Division at </w:t>
      </w:r>
      <w:r w:rsidRPr="00E70EDC">
        <w:t>(225) 219-3181.</w:t>
      </w:r>
      <w:r>
        <w:t xml:space="preserve"> </w:t>
      </w:r>
    </w:p>
    <w:p w:rsidR="005176D7" w:rsidRDefault="005176D7" w:rsidP="005176D7">
      <w:pPr>
        <w:rPr>
          <w:b/>
        </w:rPr>
      </w:pPr>
    </w:p>
    <w:p w:rsidR="00A62FFA" w:rsidRDefault="00A62FFA" w:rsidP="00A62FFA">
      <w:pPr>
        <w:jc w:val="center"/>
      </w:pPr>
      <w:r w:rsidRPr="00197ED5">
        <w:rPr>
          <w:b/>
          <w:sz w:val="24"/>
          <w:szCs w:val="24"/>
        </w:rPr>
        <w:t>Common Definitions</w:t>
      </w:r>
    </w:p>
    <w:p w:rsidR="00965C9F" w:rsidRPr="00977F2E" w:rsidRDefault="00965C9F" w:rsidP="00965C9F">
      <w:pPr>
        <w:jc w:val="both"/>
      </w:pPr>
      <w:r>
        <w:t xml:space="preserve">Terms used in the application and/or in this </w:t>
      </w:r>
      <w:r>
        <w:rPr>
          <w:i/>
        </w:rPr>
        <w:t xml:space="preserve">Guidance </w:t>
      </w:r>
      <w:r>
        <w:t>document shall have the same meanings as defined in the solid waste regulations in LAC 33:VII.1</w:t>
      </w:r>
      <w:r w:rsidR="00E85DC5">
        <w:t>0505</w:t>
      </w:r>
      <w:r>
        <w:t>.  Relevant terms from LAC 33:VII.1</w:t>
      </w:r>
      <w:r w:rsidR="00E85DC5">
        <w:t>0505</w:t>
      </w:r>
      <w:r>
        <w:t xml:space="preserve"> are included below.  Additional terms shall have the following meanings</w:t>
      </w:r>
      <w:r w:rsidR="00CE53DB">
        <w:t>:</w:t>
      </w:r>
    </w:p>
    <w:p w:rsidR="00965C9F" w:rsidRDefault="00965C9F" w:rsidP="00DC5EC2">
      <w:pPr>
        <w:jc w:val="both"/>
        <w:rPr>
          <w:u w:val="single"/>
        </w:rPr>
      </w:pPr>
    </w:p>
    <w:p w:rsidR="00DC5EC2" w:rsidRPr="00876F0E" w:rsidRDefault="00DC5EC2" w:rsidP="00DC5EC2">
      <w:pPr>
        <w:jc w:val="both"/>
      </w:pPr>
      <w:r>
        <w:rPr>
          <w:u w:val="single"/>
        </w:rPr>
        <w:t xml:space="preserve">Agency Interest (AI) Number </w:t>
      </w:r>
      <w:r>
        <w:t>– A</w:t>
      </w:r>
      <w:r>
        <w:rPr>
          <w:rFonts w:ascii="CG Times" w:hAnsi="CG Times"/>
          <w:spacing w:val="-3"/>
        </w:rPr>
        <w:t xml:space="preserve"> unique identifier assigned to each facility by LDEQ.  Existing facilities in the state have AI numbers assigned to them.  New facilities will be assigned an AI Number after LDEQ receives the application.</w:t>
      </w:r>
    </w:p>
    <w:p w:rsidR="00965C9F" w:rsidRPr="00E3060D" w:rsidRDefault="00965C9F" w:rsidP="00965C9F">
      <w:pPr>
        <w:jc w:val="both"/>
        <w:rPr>
          <w:strike/>
        </w:rPr>
      </w:pPr>
    </w:p>
    <w:p w:rsidR="00DC5EC2" w:rsidRDefault="00E3060D" w:rsidP="00DC5EC2">
      <w:pPr>
        <w:jc w:val="both"/>
        <w:rPr>
          <w:rFonts w:ascii="CG Times" w:hAnsi="CG Times"/>
          <w:spacing w:val="-3"/>
        </w:rPr>
      </w:pPr>
      <w:r>
        <w:rPr>
          <w:rFonts w:ascii="CG Times" w:hAnsi="CG Times"/>
          <w:spacing w:val="-3"/>
          <w:u w:val="single"/>
        </w:rPr>
        <w:t>M</w:t>
      </w:r>
      <w:r w:rsidR="00DC5EC2" w:rsidRPr="00DC25FE">
        <w:rPr>
          <w:rFonts w:ascii="CG Times" w:hAnsi="CG Times"/>
          <w:spacing w:val="-3"/>
          <w:u w:val="single"/>
        </w:rPr>
        <w:t>odification</w:t>
      </w:r>
      <w:r w:rsidR="00DC5EC2">
        <w:rPr>
          <w:rFonts w:ascii="CG Times" w:hAnsi="CG Times"/>
          <w:spacing w:val="-3"/>
        </w:rPr>
        <w:t xml:space="preserve"> –</w:t>
      </w:r>
      <w:r w:rsidR="00DC5EC2" w:rsidRPr="0014044E">
        <w:t xml:space="preserve"> </w:t>
      </w:r>
      <w:r w:rsidR="00DC5EC2">
        <w:t>Any change in a site, facility, process or disposal method, or operation that substantially deviates from the permit or tends to substantially increase the impact of the site, facility, process or disposal method, or operation on the environment.  See Section 1 for criteria.</w:t>
      </w:r>
    </w:p>
    <w:p w:rsidR="00DC5EC2" w:rsidRDefault="00DC5EC2" w:rsidP="00DC5EC2">
      <w:pPr>
        <w:jc w:val="both"/>
        <w:rPr>
          <w:rFonts w:ascii="CG Times" w:hAnsi="CG Times"/>
          <w:spacing w:val="-3"/>
        </w:rPr>
      </w:pPr>
    </w:p>
    <w:p w:rsidR="00156435" w:rsidRDefault="00156435" w:rsidP="00156435">
      <w:pPr>
        <w:jc w:val="both"/>
      </w:pPr>
      <w:r w:rsidRPr="00156435">
        <w:rPr>
          <w:u w:val="single"/>
        </w:rPr>
        <w:t>Permittee/Permit Holder</w:t>
      </w:r>
      <w:r w:rsidRPr="00156435">
        <w:rPr>
          <w:spacing w:val="-3"/>
        </w:rPr>
        <w:t xml:space="preserve"> – </w:t>
      </w:r>
      <w:r w:rsidRPr="00156435">
        <w:t xml:space="preserve">A person who is issued a permit and is responsible for meeting all conditions of the permit and these regulations at a facility. </w:t>
      </w:r>
    </w:p>
    <w:p w:rsidR="00EE22D9" w:rsidRDefault="00EE22D9" w:rsidP="00156435">
      <w:pPr>
        <w:jc w:val="both"/>
      </w:pPr>
    </w:p>
    <w:p w:rsidR="0086037E" w:rsidRDefault="0086037E" w:rsidP="0086037E">
      <w:pPr>
        <w:jc w:val="both"/>
      </w:pPr>
      <w:r w:rsidRPr="003C32DF">
        <w:rPr>
          <w:u w:val="single"/>
        </w:rPr>
        <w:t>Process</w:t>
      </w:r>
      <w:r w:rsidR="003C32DF" w:rsidRPr="003C32DF">
        <w:rPr>
          <w:u w:val="single"/>
        </w:rPr>
        <w:t>ing</w:t>
      </w:r>
      <w:r w:rsidRPr="003C32DF">
        <w:t xml:space="preserve"> – </w:t>
      </w:r>
      <w:r w:rsidR="003C32DF" w:rsidRPr="003C32DF">
        <w:t>any method or activity that alters whole waste tires so that they are no longer whole; such as cutting, slicing, chipping, shredding, distilling, freezing, or other proc</w:t>
      </w:r>
      <w:r w:rsidRPr="003C32DF">
        <w:t>ess</w:t>
      </w:r>
      <w:r w:rsidR="003C32DF" w:rsidRPr="003C32DF">
        <w:t>es</w:t>
      </w:r>
      <w:r w:rsidR="003C32DF">
        <w:t xml:space="preserve"> as determined by the administrative authority.  At a minimum, a tire is considered processed only if its volume has been reduced by more than half.</w:t>
      </w:r>
    </w:p>
    <w:p w:rsidR="00EE22D9" w:rsidRDefault="00EE22D9" w:rsidP="0086037E">
      <w:pPr>
        <w:jc w:val="both"/>
      </w:pPr>
    </w:p>
    <w:p w:rsidR="00890047" w:rsidRPr="00156435" w:rsidRDefault="00890047" w:rsidP="00156435">
      <w:pPr>
        <w:jc w:val="both"/>
        <w:rPr>
          <w:spacing w:val="-3"/>
          <w:u w:val="single"/>
        </w:rPr>
      </w:pPr>
      <w:r w:rsidRPr="00890047">
        <w:rPr>
          <w:u w:val="single"/>
        </w:rPr>
        <w:t>Site</w:t>
      </w:r>
      <w:r>
        <w:t xml:space="preserve"> – The physical </w:t>
      </w:r>
      <w:r w:rsidRPr="00890047">
        <w:t xml:space="preserve">location, including land area and appurtenances, of an existing or proposed storage, processing, or disposal facility. </w:t>
      </w:r>
      <w:r>
        <w:t xml:space="preserve"> </w:t>
      </w:r>
      <w:r w:rsidRPr="00890047">
        <w:t xml:space="preserve">A </w:t>
      </w:r>
      <w:r w:rsidRPr="00890047">
        <w:rPr>
          <w:i/>
        </w:rPr>
        <w:t>site</w:t>
      </w:r>
      <w:r w:rsidRPr="00890047">
        <w:t xml:space="preserve"> may consist of a number of facilities, each subject to a permit to process or dispose of solid waste.</w:t>
      </w:r>
    </w:p>
    <w:p w:rsidR="005176D7" w:rsidRDefault="005176D7" w:rsidP="00DC5EC2">
      <w:pPr>
        <w:jc w:val="both"/>
      </w:pPr>
    </w:p>
    <w:p w:rsidR="005176D7" w:rsidRDefault="005176D7" w:rsidP="005176D7">
      <w:pPr>
        <w:jc w:val="center"/>
      </w:pPr>
      <w:r>
        <w:rPr>
          <w:b/>
          <w:sz w:val="24"/>
          <w:szCs w:val="24"/>
        </w:rPr>
        <w:t>Guidance for Complet</w:t>
      </w:r>
      <w:r w:rsidR="00A62FFA">
        <w:rPr>
          <w:b/>
          <w:sz w:val="24"/>
          <w:szCs w:val="24"/>
        </w:rPr>
        <w:t>ing</w:t>
      </w:r>
      <w:r>
        <w:rPr>
          <w:b/>
          <w:sz w:val="24"/>
          <w:szCs w:val="24"/>
        </w:rPr>
        <w:t xml:space="preserve"> the </w:t>
      </w:r>
      <w:r w:rsidR="00096A8B">
        <w:rPr>
          <w:b/>
          <w:sz w:val="24"/>
          <w:szCs w:val="24"/>
        </w:rPr>
        <w:t>Authorization</w:t>
      </w:r>
      <w:r>
        <w:rPr>
          <w:b/>
          <w:sz w:val="24"/>
          <w:szCs w:val="24"/>
        </w:rPr>
        <w:t xml:space="preserve"> Application</w:t>
      </w:r>
    </w:p>
    <w:p w:rsidR="005176D7" w:rsidRPr="004A4A4A" w:rsidRDefault="005176D7" w:rsidP="005176D7">
      <w:pPr>
        <w:jc w:val="both"/>
      </w:pPr>
      <w:r w:rsidRPr="004A4A4A">
        <w:t xml:space="preserve">The following instructions should be used in completing the permit application form.  </w:t>
      </w:r>
      <w:r w:rsidRPr="00465FE9">
        <w:t xml:space="preserve">The numbers, letters, and headings provided in this </w:t>
      </w:r>
      <w:r w:rsidRPr="00465FE9">
        <w:rPr>
          <w:i/>
        </w:rPr>
        <w:t xml:space="preserve">Guidance </w:t>
      </w:r>
      <w:r w:rsidRPr="00465FE9">
        <w:t>correspond to the numbers, letters, and headings contained in the application form.</w:t>
      </w:r>
    </w:p>
    <w:p w:rsidR="00DC5EC2" w:rsidRDefault="00DC5EC2" w:rsidP="00DC5EC2">
      <w:pPr>
        <w:jc w:val="both"/>
      </w:pPr>
    </w:p>
    <w:p w:rsidR="00096A8B" w:rsidRPr="005176D7" w:rsidRDefault="00096A8B" w:rsidP="00096A8B">
      <w:pPr>
        <w:numPr>
          <w:ilvl w:val="0"/>
          <w:numId w:val="1"/>
        </w:numPr>
        <w:jc w:val="both"/>
        <w:rPr>
          <w:sz w:val="24"/>
          <w:szCs w:val="24"/>
        </w:rPr>
      </w:pPr>
      <w:r>
        <w:rPr>
          <w:b/>
          <w:sz w:val="24"/>
          <w:szCs w:val="24"/>
        </w:rPr>
        <w:t>Processor Information</w:t>
      </w:r>
    </w:p>
    <w:p w:rsidR="00096A8B" w:rsidRDefault="00096A8B" w:rsidP="00A70089">
      <w:pPr>
        <w:pStyle w:val="ListParagraph"/>
        <w:numPr>
          <w:ilvl w:val="1"/>
          <w:numId w:val="1"/>
        </w:numPr>
        <w:jc w:val="both"/>
      </w:pPr>
      <w:r>
        <w:rPr>
          <w:i/>
        </w:rPr>
        <w:t>Processor</w:t>
      </w:r>
      <w:r w:rsidRPr="006427F9">
        <w:rPr>
          <w:i/>
        </w:rPr>
        <w:t xml:space="preserve"> name </w:t>
      </w:r>
      <w:r w:rsidRPr="002404F8">
        <w:t xml:space="preserve">– Enter the name </w:t>
      </w:r>
      <w:r>
        <w:t>of</w:t>
      </w:r>
      <w:r w:rsidRPr="002404F8">
        <w:t xml:space="preserve"> the </w:t>
      </w:r>
      <w:r w:rsidR="00EA10F6">
        <w:t xml:space="preserve">waste tire </w:t>
      </w:r>
      <w:r>
        <w:t>process</w:t>
      </w:r>
      <w:r w:rsidR="00EA10F6">
        <w:t>or who will operate the mobile processing equipment</w:t>
      </w:r>
      <w:r w:rsidRPr="002404F8">
        <w:t xml:space="preserve">.  </w:t>
      </w:r>
    </w:p>
    <w:p w:rsidR="00096A8B" w:rsidRDefault="00096A8B" w:rsidP="00A70089">
      <w:pPr>
        <w:tabs>
          <w:tab w:val="num" w:pos="360"/>
        </w:tabs>
        <w:ind w:left="360"/>
        <w:jc w:val="both"/>
      </w:pPr>
    </w:p>
    <w:p w:rsidR="00096A8B" w:rsidRPr="00096A8B" w:rsidRDefault="00EA10F6" w:rsidP="00A70089">
      <w:pPr>
        <w:tabs>
          <w:tab w:val="num" w:pos="360"/>
        </w:tabs>
        <w:ind w:left="360" w:hanging="360"/>
        <w:rPr>
          <w:rFonts w:eastAsiaTheme="minorHAnsi"/>
        </w:rPr>
      </w:pPr>
      <w:r>
        <w:rPr>
          <w:rFonts w:eastAsiaTheme="minorHAnsi"/>
          <w:b/>
        </w:rPr>
        <w:t>B</w:t>
      </w:r>
      <w:r w:rsidR="00096A8B" w:rsidRPr="00A70089">
        <w:rPr>
          <w:rFonts w:eastAsiaTheme="minorHAnsi"/>
          <w:b/>
          <w:i/>
        </w:rPr>
        <w:t>.</w:t>
      </w:r>
      <w:r w:rsidR="00096A8B">
        <w:rPr>
          <w:rFonts w:eastAsiaTheme="minorHAnsi"/>
          <w:i/>
        </w:rPr>
        <w:tab/>
      </w:r>
      <w:r w:rsidR="00096A8B" w:rsidRPr="00096A8B">
        <w:rPr>
          <w:rFonts w:eastAsiaTheme="minorHAnsi"/>
          <w:i/>
        </w:rPr>
        <w:t>Waste Tire Facility ID</w:t>
      </w:r>
      <w:r w:rsidR="00096A8B" w:rsidRPr="00096A8B">
        <w:rPr>
          <w:rFonts w:eastAsiaTheme="minorHAnsi"/>
        </w:rPr>
        <w:t xml:space="preserve"> – Enter the Waste Tire Facility ID number of the processor, if known.  Otherwise enter “unknown” into this field.  </w:t>
      </w:r>
      <w:r w:rsidR="00096A8B" w:rsidRPr="00096A8B">
        <w:rPr>
          <w:rFonts w:eastAsiaTheme="minorHAnsi"/>
          <w:u w:val="single"/>
        </w:rPr>
        <w:t>If this facility has a Waste Tire Facility ID number and it is not provided, it may delay the processing of the application</w:t>
      </w:r>
      <w:r w:rsidR="00096A8B" w:rsidRPr="00096A8B">
        <w:rPr>
          <w:rFonts w:eastAsiaTheme="minorHAnsi"/>
        </w:rPr>
        <w:t>.</w:t>
      </w:r>
    </w:p>
    <w:p w:rsidR="00096A8B" w:rsidRDefault="00096A8B" w:rsidP="00A70089">
      <w:pPr>
        <w:tabs>
          <w:tab w:val="num" w:pos="360"/>
        </w:tabs>
        <w:ind w:left="360" w:hanging="360"/>
        <w:jc w:val="both"/>
      </w:pPr>
    </w:p>
    <w:p w:rsidR="00096A8B" w:rsidRPr="002404F8" w:rsidRDefault="00EA10F6" w:rsidP="00A70089">
      <w:pPr>
        <w:tabs>
          <w:tab w:val="num" w:pos="360"/>
        </w:tabs>
        <w:ind w:left="360" w:hanging="360"/>
        <w:jc w:val="both"/>
      </w:pPr>
      <w:r>
        <w:rPr>
          <w:b/>
        </w:rPr>
        <w:t>C</w:t>
      </w:r>
      <w:r w:rsidR="00096A8B" w:rsidRPr="00A70089">
        <w:rPr>
          <w:b/>
        </w:rPr>
        <w:t>.</w:t>
      </w:r>
      <w:r w:rsidR="00096A8B">
        <w:rPr>
          <w:i/>
        </w:rPr>
        <w:tab/>
      </w:r>
      <w:r w:rsidR="00096A8B" w:rsidRPr="00096A8B">
        <w:rPr>
          <w:i/>
        </w:rPr>
        <w:t>Agency Interest (AI)</w:t>
      </w:r>
      <w:r w:rsidR="00096A8B" w:rsidRPr="002404F8">
        <w:t xml:space="preserve"> </w:t>
      </w:r>
      <w:r w:rsidR="00096A8B" w:rsidRPr="00096A8B">
        <w:rPr>
          <w:i/>
        </w:rPr>
        <w:t>number</w:t>
      </w:r>
      <w:r w:rsidR="00096A8B" w:rsidRPr="002404F8">
        <w:t xml:space="preserve"> </w:t>
      </w:r>
      <w:r w:rsidR="00096A8B">
        <w:t>–</w:t>
      </w:r>
      <w:r w:rsidR="00096A8B" w:rsidRPr="002404F8">
        <w:t xml:space="preserve"> Enter the AI Number</w:t>
      </w:r>
      <w:r w:rsidR="00096A8B">
        <w:t xml:space="preserve"> of the Processor</w:t>
      </w:r>
      <w:r w:rsidR="00096A8B" w:rsidRPr="002404F8">
        <w:t xml:space="preserve">, if known.  Otherwise, enter “unknown” into this field.  </w:t>
      </w:r>
      <w:r w:rsidR="00096A8B" w:rsidRPr="00096A8B">
        <w:rPr>
          <w:u w:val="single"/>
        </w:rPr>
        <w:t>If this facility has an AI number and it is not provided, it may delay the processing of the application.</w:t>
      </w:r>
    </w:p>
    <w:p w:rsidR="00096A8B" w:rsidRDefault="00096A8B" w:rsidP="00A70089">
      <w:pPr>
        <w:tabs>
          <w:tab w:val="num" w:pos="360"/>
        </w:tabs>
        <w:ind w:left="360" w:hanging="360"/>
        <w:jc w:val="both"/>
      </w:pPr>
    </w:p>
    <w:p w:rsidR="00096A8B" w:rsidRDefault="00EA10F6" w:rsidP="00A70089">
      <w:pPr>
        <w:tabs>
          <w:tab w:val="num" w:pos="360"/>
        </w:tabs>
        <w:ind w:left="360" w:hanging="360"/>
        <w:jc w:val="both"/>
      </w:pPr>
      <w:r>
        <w:rPr>
          <w:b/>
        </w:rPr>
        <w:t>D</w:t>
      </w:r>
      <w:r w:rsidR="00096A8B" w:rsidRPr="000C7563">
        <w:rPr>
          <w:b/>
        </w:rPr>
        <w:t>.</w:t>
      </w:r>
      <w:r w:rsidR="00096A8B">
        <w:tab/>
      </w:r>
      <w:r w:rsidR="00096A8B" w:rsidRPr="00F3594A">
        <w:rPr>
          <w:i/>
        </w:rPr>
        <w:t>Processor Contact Name</w:t>
      </w:r>
      <w:r w:rsidR="00096A8B">
        <w:t xml:space="preserve"> </w:t>
      </w:r>
      <w:r w:rsidR="00A70089">
        <w:t>–</w:t>
      </w:r>
      <w:r w:rsidR="00096A8B">
        <w:t xml:space="preserve"> </w:t>
      </w:r>
      <w:r w:rsidR="00A70089">
        <w:t>Enter the name of the individual, who is knowledgeable with the mobile processing information.</w:t>
      </w:r>
    </w:p>
    <w:p w:rsidR="00096A8B" w:rsidRDefault="00096A8B" w:rsidP="00096A8B">
      <w:pPr>
        <w:tabs>
          <w:tab w:val="num" w:pos="360"/>
        </w:tabs>
        <w:jc w:val="both"/>
      </w:pPr>
    </w:p>
    <w:p w:rsidR="00096A8B" w:rsidRDefault="00EA10F6" w:rsidP="00096A8B">
      <w:pPr>
        <w:tabs>
          <w:tab w:val="num" w:pos="360"/>
        </w:tabs>
        <w:jc w:val="both"/>
      </w:pPr>
      <w:r>
        <w:rPr>
          <w:b/>
        </w:rPr>
        <w:t>E</w:t>
      </w:r>
      <w:r w:rsidR="00096A8B" w:rsidRPr="000C7563">
        <w:rPr>
          <w:b/>
        </w:rPr>
        <w:t>.</w:t>
      </w:r>
      <w:r w:rsidR="00096A8B">
        <w:tab/>
      </w:r>
      <w:r w:rsidR="00096A8B" w:rsidRPr="00F3594A">
        <w:rPr>
          <w:i/>
        </w:rPr>
        <w:t>Processor Business Telephone Number</w:t>
      </w:r>
      <w:r w:rsidR="00096A8B">
        <w:t xml:space="preserve"> </w:t>
      </w:r>
      <w:r w:rsidR="00A70089">
        <w:t>–</w:t>
      </w:r>
      <w:r w:rsidR="00096A8B">
        <w:t xml:space="preserve"> </w:t>
      </w:r>
      <w:r w:rsidR="00A70089">
        <w:t>Enter the telephone number of the individual above.</w:t>
      </w:r>
    </w:p>
    <w:p w:rsidR="00A942CB" w:rsidRDefault="00A942CB" w:rsidP="00096A8B">
      <w:pPr>
        <w:tabs>
          <w:tab w:val="num" w:pos="360"/>
        </w:tabs>
        <w:jc w:val="both"/>
      </w:pPr>
    </w:p>
    <w:p w:rsidR="00A942CB" w:rsidRDefault="00A942CB" w:rsidP="00096A8B">
      <w:pPr>
        <w:tabs>
          <w:tab w:val="num" w:pos="360"/>
        </w:tabs>
        <w:jc w:val="both"/>
      </w:pPr>
    </w:p>
    <w:p w:rsidR="00096A8B" w:rsidRDefault="00096A8B" w:rsidP="00096A8B">
      <w:pPr>
        <w:tabs>
          <w:tab w:val="num" w:pos="360"/>
        </w:tabs>
        <w:jc w:val="both"/>
      </w:pPr>
    </w:p>
    <w:p w:rsidR="00096A8B" w:rsidRPr="003A7D6C" w:rsidRDefault="00096A8B" w:rsidP="00096A8B">
      <w:pPr>
        <w:tabs>
          <w:tab w:val="num" w:pos="360"/>
        </w:tabs>
        <w:jc w:val="both"/>
        <w:rPr>
          <w:b/>
        </w:rPr>
      </w:pPr>
      <w:r w:rsidRPr="003A7D6C">
        <w:rPr>
          <w:b/>
          <w:sz w:val="24"/>
        </w:rPr>
        <w:lastRenderedPageBreak/>
        <w:t>2.</w:t>
      </w:r>
      <w:r w:rsidRPr="003A7D6C">
        <w:rPr>
          <w:b/>
          <w:sz w:val="24"/>
        </w:rPr>
        <w:tab/>
      </w:r>
      <w:r w:rsidR="006E0458">
        <w:rPr>
          <w:b/>
          <w:sz w:val="24"/>
        </w:rPr>
        <w:t xml:space="preserve">Site Information for </w:t>
      </w:r>
      <w:r w:rsidRPr="003A7D6C">
        <w:rPr>
          <w:b/>
          <w:sz w:val="24"/>
        </w:rPr>
        <w:t xml:space="preserve">Mobile Processing Equipment </w:t>
      </w:r>
      <w:r w:rsidR="006E0458">
        <w:rPr>
          <w:b/>
          <w:sz w:val="24"/>
        </w:rPr>
        <w:t>Location</w:t>
      </w:r>
    </w:p>
    <w:p w:rsidR="00096A8B" w:rsidRDefault="003A7D6C" w:rsidP="006E0458">
      <w:pPr>
        <w:tabs>
          <w:tab w:val="num" w:pos="360"/>
        </w:tabs>
        <w:ind w:left="360" w:hanging="360"/>
        <w:jc w:val="both"/>
      </w:pPr>
      <w:r>
        <w:t>A.</w:t>
      </w:r>
      <w:r>
        <w:tab/>
      </w:r>
      <w:r w:rsidRPr="00A969E2">
        <w:rPr>
          <w:i/>
        </w:rPr>
        <w:t>Type of Location</w:t>
      </w:r>
      <w:r>
        <w:t xml:space="preserve"> – </w:t>
      </w:r>
      <w:r w:rsidR="006E0458">
        <w:t>Check the box which describes the location/facility type of location where the processing equipment will operate.</w:t>
      </w:r>
    </w:p>
    <w:p w:rsidR="006E0458" w:rsidRDefault="006E0458" w:rsidP="006E0458">
      <w:pPr>
        <w:tabs>
          <w:tab w:val="num" w:pos="1080"/>
        </w:tabs>
        <w:jc w:val="both"/>
      </w:pPr>
      <w:r>
        <w:tab/>
        <w:t xml:space="preserve">Collection Center </w:t>
      </w:r>
      <w:r w:rsidR="00186DE1">
        <w:t>–</w:t>
      </w:r>
      <w:r>
        <w:t xml:space="preserve"> </w:t>
      </w:r>
      <w:r w:rsidR="00186DE1">
        <w:t>a permitted or authorized location denoted on an authorization certificate where waste tires and waste tire material can be stored and/or collected.</w:t>
      </w:r>
    </w:p>
    <w:p w:rsidR="006E0458" w:rsidRDefault="006E0458" w:rsidP="006E0458">
      <w:pPr>
        <w:tabs>
          <w:tab w:val="num" w:pos="1080"/>
        </w:tabs>
        <w:jc w:val="both"/>
      </w:pPr>
      <w:r>
        <w:tab/>
        <w:t xml:space="preserve">Processor </w:t>
      </w:r>
      <w:r w:rsidR="00186DE1">
        <w:t>–</w:t>
      </w:r>
      <w:r>
        <w:t xml:space="preserve"> </w:t>
      </w:r>
      <w:r w:rsidR="00186DE1">
        <w:t>a person that collects and processes waste tires.</w:t>
      </w:r>
    </w:p>
    <w:p w:rsidR="006E0458" w:rsidRDefault="006E0458" w:rsidP="00186DE1">
      <w:pPr>
        <w:tabs>
          <w:tab w:val="left" w:pos="1080"/>
        </w:tabs>
        <w:ind w:left="1080" w:hanging="1080"/>
        <w:jc w:val="both"/>
      </w:pPr>
      <w:r>
        <w:tab/>
      </w:r>
      <w:r w:rsidR="005666A0">
        <w:t xml:space="preserve">DEQ </w:t>
      </w:r>
      <w:r>
        <w:t xml:space="preserve">Authorized Facility </w:t>
      </w:r>
      <w:r w:rsidR="00186DE1">
        <w:t>–</w:t>
      </w:r>
      <w:r>
        <w:t xml:space="preserve"> </w:t>
      </w:r>
      <w:r w:rsidR="00186DE1">
        <w:t>a location denoted on an authorization certificate where waste tires are stored and/or collected.</w:t>
      </w:r>
    </w:p>
    <w:p w:rsidR="003A7D6C" w:rsidRDefault="003A7D6C" w:rsidP="006E0458">
      <w:pPr>
        <w:tabs>
          <w:tab w:val="num" w:pos="360"/>
        </w:tabs>
        <w:ind w:left="360" w:hanging="360"/>
        <w:jc w:val="both"/>
      </w:pPr>
    </w:p>
    <w:p w:rsidR="007920D5" w:rsidRDefault="003A7D6C" w:rsidP="007920D5">
      <w:pPr>
        <w:tabs>
          <w:tab w:val="num" w:pos="360"/>
        </w:tabs>
        <w:ind w:left="360" w:hanging="360"/>
        <w:jc w:val="both"/>
      </w:pPr>
      <w:r>
        <w:t>B.</w:t>
      </w:r>
      <w:r>
        <w:tab/>
      </w:r>
      <w:r w:rsidRPr="00A969E2">
        <w:rPr>
          <w:i/>
        </w:rPr>
        <w:t>Location Physical Address</w:t>
      </w:r>
      <w:r>
        <w:t xml:space="preserve"> – </w:t>
      </w:r>
      <w:r w:rsidR="00A969E2">
        <w:t>Provide the physical street address and/or a location description in the space provided.  Ensure that the address provided is accurate and up-to-date.  Provide driving directions if no physical address exists.  These directions should originate from the nearest intersection of highways.  An example of an acceptable set of driving directions is as follows:  “From the intersection of US Hwy 165 &amp; LA Hwy 10 in Oakdale, LA, travel E on Hwy 10 (Oakdale Road) for 2 miles.  Turn S onto Kings Rd (Parish Road 1025).  Travel approximately 3.5 miles to the location, which will be on the left side of the road.”</w:t>
      </w:r>
    </w:p>
    <w:p w:rsidR="003A7D6C" w:rsidRDefault="003A7D6C" w:rsidP="006E0458">
      <w:pPr>
        <w:tabs>
          <w:tab w:val="num" w:pos="360"/>
        </w:tabs>
        <w:ind w:left="360" w:hanging="360"/>
        <w:jc w:val="both"/>
      </w:pPr>
    </w:p>
    <w:p w:rsidR="003A7D6C" w:rsidRDefault="003A7D6C" w:rsidP="006E0458">
      <w:pPr>
        <w:tabs>
          <w:tab w:val="num" w:pos="360"/>
        </w:tabs>
        <w:ind w:left="360" w:hanging="360"/>
        <w:jc w:val="both"/>
      </w:pPr>
      <w:r>
        <w:t>C.</w:t>
      </w:r>
      <w:r>
        <w:tab/>
      </w:r>
      <w:r w:rsidRPr="00893992">
        <w:rPr>
          <w:i/>
        </w:rPr>
        <w:t>City</w:t>
      </w:r>
      <w:r>
        <w:t xml:space="preserve"> – </w:t>
      </w:r>
      <w:r w:rsidR="007920D5">
        <w:t>Enter the name of the closest town in the same parish as the facility where the mobile processing equipment will be operating.</w:t>
      </w:r>
    </w:p>
    <w:p w:rsidR="003A7D6C" w:rsidRDefault="003A7D6C" w:rsidP="006E0458">
      <w:pPr>
        <w:tabs>
          <w:tab w:val="num" w:pos="360"/>
        </w:tabs>
        <w:ind w:left="360" w:hanging="360"/>
        <w:jc w:val="both"/>
      </w:pPr>
    </w:p>
    <w:p w:rsidR="00096A8B" w:rsidRDefault="00186DE1" w:rsidP="006E0458">
      <w:pPr>
        <w:tabs>
          <w:tab w:val="num" w:pos="360"/>
        </w:tabs>
        <w:ind w:left="360" w:hanging="360"/>
        <w:jc w:val="both"/>
      </w:pPr>
      <w:r>
        <w:t>D</w:t>
      </w:r>
      <w:r w:rsidR="003A7D6C">
        <w:t>.</w:t>
      </w:r>
      <w:r w:rsidR="003A7D6C">
        <w:tab/>
      </w:r>
      <w:r w:rsidR="003A7D6C" w:rsidRPr="00893992">
        <w:rPr>
          <w:i/>
        </w:rPr>
        <w:t>Parish</w:t>
      </w:r>
      <w:r w:rsidR="003A7D6C">
        <w:t xml:space="preserve"> </w:t>
      </w:r>
      <w:r w:rsidR="00DD6087">
        <w:t>–</w:t>
      </w:r>
      <w:r w:rsidR="003A7D6C">
        <w:t xml:space="preserve"> </w:t>
      </w:r>
      <w:r w:rsidR="00DD6087">
        <w:t>Enter the name of the parish in which the mobile processing equipment will be operating.</w:t>
      </w:r>
    </w:p>
    <w:p w:rsidR="00096A8B" w:rsidRDefault="00096A8B" w:rsidP="006E0458">
      <w:pPr>
        <w:tabs>
          <w:tab w:val="num" w:pos="360"/>
        </w:tabs>
        <w:ind w:left="360" w:hanging="360"/>
        <w:jc w:val="both"/>
      </w:pPr>
    </w:p>
    <w:p w:rsidR="00096A8B" w:rsidRDefault="00186DE1" w:rsidP="006E0458">
      <w:pPr>
        <w:tabs>
          <w:tab w:val="num" w:pos="360"/>
        </w:tabs>
        <w:ind w:left="360" w:hanging="360"/>
        <w:jc w:val="both"/>
      </w:pPr>
      <w:r>
        <w:t>E</w:t>
      </w:r>
      <w:r w:rsidR="003A7D6C">
        <w:t>.</w:t>
      </w:r>
      <w:r w:rsidR="003A7D6C">
        <w:tab/>
      </w:r>
      <w:r w:rsidR="003A7D6C" w:rsidRPr="00893992">
        <w:rPr>
          <w:i/>
        </w:rPr>
        <w:t>Location DEQ Facility Number</w:t>
      </w:r>
      <w:r w:rsidR="003A7D6C">
        <w:t xml:space="preserve"> </w:t>
      </w:r>
      <w:r w:rsidR="00DD6087">
        <w:t xml:space="preserve">– Enter the DEQ Facility Number, if known.  Otherwise enter “unknown” into this field.  </w:t>
      </w:r>
      <w:r w:rsidR="00DD6087" w:rsidRPr="00DD6087">
        <w:rPr>
          <w:u w:val="single"/>
        </w:rPr>
        <w:t xml:space="preserve">If this facility has a DEQ Facility Number and it is not provided, it may delay the processing of the application. </w:t>
      </w:r>
      <w:r w:rsidR="00DD6087">
        <w:t xml:space="preserve"> </w:t>
      </w:r>
    </w:p>
    <w:p w:rsidR="006C4AE3" w:rsidRDefault="006C4AE3" w:rsidP="006E0458">
      <w:pPr>
        <w:tabs>
          <w:tab w:val="num" w:pos="360"/>
        </w:tabs>
        <w:ind w:left="360" w:hanging="360"/>
        <w:jc w:val="both"/>
      </w:pPr>
    </w:p>
    <w:p w:rsidR="006C4AE3" w:rsidRDefault="00A14C78" w:rsidP="006C4AE3">
      <w:pPr>
        <w:tabs>
          <w:tab w:val="num" w:pos="360"/>
        </w:tabs>
        <w:ind w:left="360" w:hanging="360"/>
        <w:jc w:val="both"/>
      </w:pPr>
      <w:r>
        <w:tab/>
      </w:r>
      <w:r w:rsidR="006C4AE3" w:rsidRPr="009846EE">
        <w:t xml:space="preserve">For questions regarding </w:t>
      </w:r>
      <w:r w:rsidR="006C4AE3">
        <w:t>Facility Numbers</w:t>
      </w:r>
      <w:r w:rsidR="006C4AE3" w:rsidRPr="009846EE">
        <w:t>, call the LDEQ Customer Service Center at 225-219-LDEQ (5337) or Toll Free at 1-866-896-LDEQ</w:t>
      </w:r>
      <w:r w:rsidR="00E70EDC">
        <w:t xml:space="preserve"> </w:t>
      </w:r>
      <w:r w:rsidR="006C4AE3" w:rsidRPr="009846EE">
        <w:t>(5337</w:t>
      </w:r>
      <w:r w:rsidR="006C4AE3">
        <w:t>).</w:t>
      </w:r>
    </w:p>
    <w:p w:rsidR="00096A8B" w:rsidRDefault="00096A8B" w:rsidP="006E0458">
      <w:pPr>
        <w:ind w:left="360" w:hanging="360"/>
        <w:jc w:val="both"/>
      </w:pPr>
    </w:p>
    <w:p w:rsidR="00096A8B" w:rsidRDefault="00186DE1" w:rsidP="006E0458">
      <w:pPr>
        <w:tabs>
          <w:tab w:val="left" w:pos="360"/>
        </w:tabs>
        <w:ind w:left="360" w:hanging="360"/>
        <w:jc w:val="both"/>
      </w:pPr>
      <w:r>
        <w:t>F</w:t>
      </w:r>
      <w:r w:rsidR="003A7D6C">
        <w:t>.</w:t>
      </w:r>
      <w:r w:rsidR="003A7D6C">
        <w:tab/>
      </w:r>
      <w:r w:rsidR="003A7D6C" w:rsidRPr="001F7AC8">
        <w:rPr>
          <w:i/>
        </w:rPr>
        <w:t xml:space="preserve">Location Agency Interest (AI) Number </w:t>
      </w:r>
      <w:r w:rsidR="00DD6087">
        <w:t>–</w:t>
      </w:r>
      <w:r w:rsidR="003A7D6C">
        <w:t xml:space="preserve"> </w:t>
      </w:r>
      <w:r w:rsidR="00DD6087">
        <w:t xml:space="preserve">Enter the AI Number, if known.  Otherwise, enter “unknown” into this field.  </w:t>
      </w:r>
      <w:r w:rsidR="00DD6087" w:rsidRPr="00DD6087">
        <w:rPr>
          <w:u w:val="single"/>
        </w:rPr>
        <w:t>If this facility has an AI number and it is not provided, it may delay the processing of the application.</w:t>
      </w:r>
    </w:p>
    <w:p w:rsidR="00096A8B" w:rsidRDefault="00096A8B" w:rsidP="006E0458">
      <w:pPr>
        <w:tabs>
          <w:tab w:val="left" w:pos="360"/>
        </w:tabs>
        <w:ind w:left="360" w:hanging="360"/>
        <w:jc w:val="both"/>
      </w:pPr>
    </w:p>
    <w:p w:rsidR="00096A8B" w:rsidRDefault="00186DE1" w:rsidP="00A14C78">
      <w:pPr>
        <w:pStyle w:val="ListParagraph"/>
        <w:tabs>
          <w:tab w:val="left" w:pos="-1440"/>
          <w:tab w:val="left" w:pos="360"/>
          <w:tab w:val="left" w:pos="1066"/>
          <w:tab w:val="left" w:pos="2246"/>
          <w:tab w:val="left" w:pos="4680"/>
          <w:tab w:val="left" w:pos="5990"/>
          <w:tab w:val="left" w:pos="6336"/>
        </w:tabs>
        <w:suppressAutoHyphens/>
        <w:ind w:left="360" w:hanging="360"/>
        <w:jc w:val="both"/>
      </w:pPr>
      <w:r>
        <w:t>G</w:t>
      </w:r>
      <w:r w:rsidR="003A7D6C">
        <w:t>.</w:t>
      </w:r>
      <w:r w:rsidR="003A7D6C">
        <w:tab/>
      </w:r>
      <w:r w:rsidR="003A7D6C" w:rsidRPr="001F7AC8">
        <w:rPr>
          <w:i/>
        </w:rPr>
        <w:t>Location Contact Name</w:t>
      </w:r>
      <w:r w:rsidR="003A7D6C">
        <w:t xml:space="preserve"> </w:t>
      </w:r>
      <w:r w:rsidR="00E33BBE">
        <w:t>–</w:t>
      </w:r>
      <w:r w:rsidR="003A7D6C">
        <w:t xml:space="preserve"> </w:t>
      </w:r>
      <w:r w:rsidR="00E33BBE">
        <w:t>Enter the name of the individual who is responsible for the site on which the mobile processing equipment will operate.</w:t>
      </w:r>
      <w:r w:rsidR="000F5BAA">
        <w:t xml:space="preserve">  </w:t>
      </w:r>
      <w:r w:rsidR="00A14C78" w:rsidRPr="005176D7">
        <w:rPr>
          <w:color w:val="000000"/>
        </w:rPr>
        <w:t>If the facility is not manned by a full-time staff, list the contact information for a person who can be available to be on-site during inspections, emergency events, or other such instances.</w:t>
      </w:r>
      <w:r w:rsidR="00A14C78">
        <w:rPr>
          <w:color w:val="000000"/>
        </w:rPr>
        <w:t xml:space="preserve">  </w:t>
      </w:r>
      <w:r w:rsidR="000F5BAA">
        <w:t>This is Not the person/processor who owns/operates the processing equipment.</w:t>
      </w:r>
    </w:p>
    <w:p w:rsidR="00096A8B" w:rsidRPr="001F7AC8" w:rsidRDefault="00096A8B" w:rsidP="006E0458">
      <w:pPr>
        <w:tabs>
          <w:tab w:val="left" w:pos="360"/>
        </w:tabs>
        <w:ind w:left="360" w:hanging="360"/>
        <w:jc w:val="both"/>
        <w:rPr>
          <w:i/>
        </w:rPr>
      </w:pPr>
    </w:p>
    <w:p w:rsidR="00096A8B" w:rsidRDefault="00186DE1" w:rsidP="006E0458">
      <w:pPr>
        <w:tabs>
          <w:tab w:val="left" w:pos="360"/>
        </w:tabs>
        <w:ind w:left="360" w:hanging="360"/>
        <w:jc w:val="both"/>
      </w:pPr>
      <w:r w:rsidRPr="001F7AC8">
        <w:rPr>
          <w:i/>
        </w:rPr>
        <w:t>H</w:t>
      </w:r>
      <w:r w:rsidR="003A7D6C" w:rsidRPr="001F7AC8">
        <w:rPr>
          <w:i/>
        </w:rPr>
        <w:t>.</w:t>
      </w:r>
      <w:r w:rsidR="003A7D6C" w:rsidRPr="001F7AC8">
        <w:rPr>
          <w:i/>
        </w:rPr>
        <w:tab/>
        <w:t>Location Contact Telephone Number</w:t>
      </w:r>
      <w:r w:rsidR="003A7D6C">
        <w:t xml:space="preserve"> </w:t>
      </w:r>
      <w:r w:rsidR="00E33BBE">
        <w:t>–</w:t>
      </w:r>
      <w:r w:rsidR="003A7D6C">
        <w:t xml:space="preserve"> </w:t>
      </w:r>
      <w:r w:rsidR="00E33BBE">
        <w:t xml:space="preserve">Enter the telephone number for the individual who is responsible for the </w:t>
      </w:r>
      <w:r w:rsidR="000F5BAA">
        <w:t>site on which the mobile processing equipment will operate</w:t>
      </w:r>
      <w:r w:rsidR="00E33BBE">
        <w:t>.</w:t>
      </w:r>
      <w:r w:rsidR="000F5BAA">
        <w:t xml:space="preserve">  This is Not the person/processor who owns/operates the processing equipment.</w:t>
      </w:r>
    </w:p>
    <w:p w:rsidR="00096A8B" w:rsidRDefault="00096A8B" w:rsidP="006E0458">
      <w:pPr>
        <w:tabs>
          <w:tab w:val="left" w:pos="360"/>
        </w:tabs>
        <w:ind w:left="360" w:hanging="360"/>
        <w:jc w:val="both"/>
      </w:pPr>
    </w:p>
    <w:p w:rsidR="00096A8B" w:rsidRDefault="00186DE1" w:rsidP="006E0458">
      <w:pPr>
        <w:tabs>
          <w:tab w:val="left" w:pos="360"/>
        </w:tabs>
        <w:ind w:left="360" w:hanging="360"/>
        <w:jc w:val="both"/>
      </w:pPr>
      <w:r>
        <w:t>I</w:t>
      </w:r>
      <w:r w:rsidR="003A7D6C">
        <w:t>.</w:t>
      </w:r>
      <w:r w:rsidR="003A7D6C">
        <w:tab/>
      </w:r>
      <w:r w:rsidR="003A7D6C" w:rsidRPr="001F7AC8">
        <w:rPr>
          <w:i/>
        </w:rPr>
        <w:t xml:space="preserve">Number of Tires to be </w:t>
      </w:r>
      <w:r w:rsidR="00091021" w:rsidRPr="001F7AC8">
        <w:rPr>
          <w:i/>
        </w:rPr>
        <w:t>processed</w:t>
      </w:r>
      <w:r w:rsidR="003A7D6C">
        <w:t xml:space="preserve"> </w:t>
      </w:r>
      <w:r w:rsidR="000F5BAA">
        <w:t>–</w:t>
      </w:r>
      <w:r w:rsidR="003A7D6C">
        <w:t xml:space="preserve"> </w:t>
      </w:r>
      <w:r w:rsidR="000F5BAA">
        <w:t>Enter the number of tire to be processed at the location.</w:t>
      </w:r>
    </w:p>
    <w:p w:rsidR="00096A8B" w:rsidRDefault="00096A8B" w:rsidP="003A7D6C">
      <w:pPr>
        <w:tabs>
          <w:tab w:val="left" w:pos="360"/>
        </w:tabs>
        <w:jc w:val="both"/>
      </w:pPr>
    </w:p>
    <w:p w:rsidR="00096A8B" w:rsidRDefault="001F7AC8" w:rsidP="003A7D6C">
      <w:pPr>
        <w:tabs>
          <w:tab w:val="left" w:pos="360"/>
        </w:tabs>
        <w:jc w:val="both"/>
      </w:pPr>
      <w:r>
        <w:t>J</w:t>
      </w:r>
      <w:r w:rsidR="003A7D6C">
        <w:t>.</w:t>
      </w:r>
      <w:r w:rsidR="003A7D6C">
        <w:tab/>
      </w:r>
      <w:r w:rsidR="003A7D6C" w:rsidRPr="00FE33F9">
        <w:rPr>
          <w:i/>
        </w:rPr>
        <w:t>Federal Tax Identification Number</w:t>
      </w:r>
      <w:r w:rsidR="003A7D6C">
        <w:t xml:space="preserve"> </w:t>
      </w:r>
      <w:r w:rsidR="00186DE1">
        <w:t>–</w:t>
      </w:r>
      <w:r w:rsidR="003A7D6C">
        <w:t xml:space="preserve"> </w:t>
      </w:r>
      <w:r w:rsidR="00186DE1">
        <w:t xml:space="preserve">Enter the federal tax identification number of the location </w:t>
      </w:r>
      <w:r w:rsidR="00946AE9">
        <w:t xml:space="preserve">owner/operator </w:t>
      </w:r>
      <w:r w:rsidR="00186DE1">
        <w:t xml:space="preserve">where the mobile processing equipment will be operating, if applicable.  </w:t>
      </w:r>
    </w:p>
    <w:p w:rsidR="00096A8B" w:rsidRPr="00FE33F9" w:rsidRDefault="00096A8B" w:rsidP="003A7D6C">
      <w:pPr>
        <w:tabs>
          <w:tab w:val="left" w:pos="360"/>
        </w:tabs>
        <w:jc w:val="both"/>
        <w:rPr>
          <w:i/>
        </w:rPr>
      </w:pPr>
    </w:p>
    <w:p w:rsidR="00096A8B" w:rsidRDefault="001F7AC8" w:rsidP="003A7D6C">
      <w:pPr>
        <w:tabs>
          <w:tab w:val="left" w:pos="360"/>
        </w:tabs>
        <w:jc w:val="both"/>
      </w:pPr>
      <w:r w:rsidRPr="00FE33F9">
        <w:rPr>
          <w:i/>
        </w:rPr>
        <w:t>K</w:t>
      </w:r>
      <w:r w:rsidR="003A7D6C" w:rsidRPr="00FE33F9">
        <w:rPr>
          <w:i/>
        </w:rPr>
        <w:t>.</w:t>
      </w:r>
      <w:r w:rsidR="003A7D6C" w:rsidRPr="00FE33F9">
        <w:rPr>
          <w:i/>
        </w:rPr>
        <w:tab/>
        <w:t xml:space="preserve">State Tax Identification Number </w:t>
      </w:r>
      <w:r w:rsidR="00186DE1">
        <w:t>–</w:t>
      </w:r>
      <w:r w:rsidR="003A7D6C">
        <w:t xml:space="preserve"> </w:t>
      </w:r>
      <w:r w:rsidR="00186DE1">
        <w:t xml:space="preserve">Enter the state tax identification number of the location </w:t>
      </w:r>
      <w:r w:rsidR="00946AE9">
        <w:t xml:space="preserve">owner/operator </w:t>
      </w:r>
      <w:r w:rsidR="00186DE1">
        <w:t>where the mobile processing equipment will be operating, if applicable.</w:t>
      </w:r>
    </w:p>
    <w:p w:rsidR="00096A8B" w:rsidRDefault="00096A8B" w:rsidP="003A7D6C">
      <w:pPr>
        <w:tabs>
          <w:tab w:val="left" w:pos="360"/>
        </w:tabs>
        <w:jc w:val="both"/>
      </w:pPr>
    </w:p>
    <w:p w:rsidR="003A7D6C" w:rsidRPr="003A7D6C" w:rsidRDefault="001F7AC8" w:rsidP="003A7D6C">
      <w:pPr>
        <w:tabs>
          <w:tab w:val="left" w:pos="360"/>
        </w:tabs>
        <w:jc w:val="both"/>
        <w:rPr>
          <w:b/>
          <w:sz w:val="24"/>
        </w:rPr>
      </w:pPr>
      <w:r>
        <w:rPr>
          <w:b/>
          <w:sz w:val="24"/>
        </w:rPr>
        <w:t>3</w:t>
      </w:r>
      <w:r w:rsidR="003A7D6C" w:rsidRPr="003A7D6C">
        <w:rPr>
          <w:b/>
          <w:sz w:val="24"/>
        </w:rPr>
        <w:t>.</w:t>
      </w:r>
      <w:r w:rsidR="003A7D6C" w:rsidRPr="003A7D6C">
        <w:rPr>
          <w:b/>
          <w:sz w:val="24"/>
        </w:rPr>
        <w:tab/>
      </w:r>
      <w:r w:rsidR="003C32DF">
        <w:rPr>
          <w:b/>
          <w:sz w:val="24"/>
        </w:rPr>
        <w:t>Payment Information</w:t>
      </w:r>
    </w:p>
    <w:p w:rsidR="003A7D6C" w:rsidRDefault="00881666" w:rsidP="00881666">
      <w:pPr>
        <w:pStyle w:val="ListParagraph"/>
        <w:tabs>
          <w:tab w:val="left" w:pos="360"/>
        </w:tabs>
        <w:ind w:left="0"/>
        <w:jc w:val="both"/>
      </w:pPr>
      <w:r>
        <w:t>A.</w:t>
      </w:r>
      <w:r>
        <w:tab/>
      </w:r>
      <w:r w:rsidRPr="00881666">
        <w:rPr>
          <w:i/>
        </w:rPr>
        <w:t>Payment Method</w:t>
      </w:r>
      <w:r>
        <w:t xml:space="preserve"> - </w:t>
      </w:r>
      <w:r w:rsidR="003A7D6C">
        <w:t>Check the box indicating the method of payment and provide the check</w:t>
      </w:r>
      <w:r w:rsidR="00E70EDC">
        <w:t xml:space="preserve"> or</w:t>
      </w:r>
      <w:r w:rsidR="003A7D6C">
        <w:t xml:space="preserve"> money order</w:t>
      </w:r>
      <w:r w:rsidR="00E70EDC">
        <w:t xml:space="preserve"> numbe</w:t>
      </w:r>
      <w:r w:rsidR="003A7D6C">
        <w:t xml:space="preserve">r in the blank provided. </w:t>
      </w:r>
      <w:r w:rsidR="003A7D6C" w:rsidRPr="009846EE">
        <w:t xml:space="preserve">Attach </w:t>
      </w:r>
      <w:r w:rsidR="003A7D6C">
        <w:t xml:space="preserve">the </w:t>
      </w:r>
      <w:r w:rsidR="003A7D6C" w:rsidRPr="009846EE">
        <w:t>check</w:t>
      </w:r>
      <w:r w:rsidR="00E70EDC">
        <w:t xml:space="preserve"> or</w:t>
      </w:r>
      <w:r w:rsidR="003A7D6C">
        <w:t xml:space="preserve"> money order to the original application. Checks or money orders should be </w:t>
      </w:r>
      <w:r w:rsidR="003A7D6C" w:rsidRPr="009846EE">
        <w:t xml:space="preserve">made payable to “Louisiana Department of Environmental Quality,” </w:t>
      </w:r>
      <w:r w:rsidR="003A7D6C">
        <w:t xml:space="preserve">and attached </w:t>
      </w:r>
      <w:r w:rsidR="003A7D6C" w:rsidRPr="009846EE">
        <w:t>to the completed application</w:t>
      </w:r>
      <w:r w:rsidR="003A7D6C">
        <w:t xml:space="preserve">. </w:t>
      </w:r>
      <w:r w:rsidR="003A7D6C" w:rsidRPr="009846EE">
        <w:t xml:space="preserve">Do </w:t>
      </w:r>
      <w:r w:rsidR="003A7D6C" w:rsidRPr="005176D7">
        <w:rPr>
          <w:b/>
        </w:rPr>
        <w:t>NOT</w:t>
      </w:r>
      <w:r w:rsidR="003A7D6C" w:rsidRPr="009846EE">
        <w:t xml:space="preserve"> attach copies of this check to any documents submitted to LDEQ</w:t>
      </w:r>
      <w:r w:rsidR="003A7D6C">
        <w:t xml:space="preserve">. </w:t>
      </w:r>
      <w:r w:rsidR="001F7AC8">
        <w:t xml:space="preserve"> </w:t>
      </w:r>
      <w:r w:rsidR="003A7D6C" w:rsidRPr="009846EE">
        <w:t xml:space="preserve">Do </w:t>
      </w:r>
      <w:r w:rsidR="003A7D6C" w:rsidRPr="005176D7">
        <w:rPr>
          <w:b/>
        </w:rPr>
        <w:t>NOT</w:t>
      </w:r>
      <w:r w:rsidR="003A7D6C" w:rsidRPr="009846EE">
        <w:t xml:space="preserve"> send cash</w:t>
      </w:r>
      <w:r w:rsidR="003A7D6C">
        <w:t xml:space="preserve">. Check the box for the appropriate fee. </w:t>
      </w:r>
    </w:p>
    <w:p w:rsidR="00881666" w:rsidRDefault="00881666" w:rsidP="003A7D6C">
      <w:pPr>
        <w:pStyle w:val="ListParagraph"/>
        <w:ind w:left="0"/>
        <w:jc w:val="both"/>
      </w:pPr>
    </w:p>
    <w:p w:rsidR="00881666" w:rsidRDefault="00881666" w:rsidP="00881666">
      <w:pPr>
        <w:pStyle w:val="ListParagraph"/>
        <w:tabs>
          <w:tab w:val="left" w:pos="360"/>
        </w:tabs>
        <w:ind w:left="0"/>
        <w:jc w:val="both"/>
      </w:pPr>
      <w:r>
        <w:t>B.</w:t>
      </w:r>
      <w:r>
        <w:tab/>
      </w:r>
      <w:r w:rsidRPr="00881666">
        <w:rPr>
          <w:i/>
        </w:rPr>
        <w:t>Transaction Information</w:t>
      </w:r>
      <w:r>
        <w:rPr>
          <w:i/>
        </w:rPr>
        <w:t xml:space="preserve"> - </w:t>
      </w:r>
      <w:r>
        <w:t>Enter the check number,</w:t>
      </w:r>
      <w:r w:rsidR="00E70EDC">
        <w:t xml:space="preserve"> or m</w:t>
      </w:r>
      <w:r>
        <w:t>oney order number.</w:t>
      </w:r>
    </w:p>
    <w:p w:rsidR="00881666" w:rsidRDefault="00881666" w:rsidP="00881666">
      <w:pPr>
        <w:pStyle w:val="ListParagraph"/>
        <w:tabs>
          <w:tab w:val="left" w:pos="360"/>
        </w:tabs>
        <w:ind w:left="0"/>
        <w:jc w:val="both"/>
      </w:pPr>
    </w:p>
    <w:p w:rsidR="00881666" w:rsidRDefault="00881666" w:rsidP="00881666">
      <w:pPr>
        <w:pStyle w:val="ListParagraph"/>
        <w:tabs>
          <w:tab w:val="left" w:pos="360"/>
        </w:tabs>
        <w:ind w:left="0"/>
        <w:jc w:val="both"/>
      </w:pPr>
      <w:r>
        <w:t>C.</w:t>
      </w:r>
      <w:r>
        <w:tab/>
      </w:r>
      <w:r w:rsidRPr="00881666">
        <w:rPr>
          <w:i/>
        </w:rPr>
        <w:t>Amount paid</w:t>
      </w:r>
      <w:r>
        <w:rPr>
          <w:i/>
        </w:rPr>
        <w:t xml:space="preserve"> - </w:t>
      </w:r>
      <w:r>
        <w:t>Enter the amount paid.</w:t>
      </w:r>
    </w:p>
    <w:p w:rsidR="003A7D6C" w:rsidRPr="009846EE" w:rsidRDefault="003A7D6C" w:rsidP="003A7D6C">
      <w:pPr>
        <w:pStyle w:val="ListParagraph"/>
        <w:ind w:left="0"/>
        <w:jc w:val="both"/>
      </w:pPr>
    </w:p>
    <w:p w:rsidR="003A7D6C" w:rsidRDefault="003A7D6C" w:rsidP="003A7D6C">
      <w:pPr>
        <w:pStyle w:val="ListParagraph"/>
        <w:ind w:left="0"/>
        <w:jc w:val="both"/>
      </w:pPr>
      <w:r w:rsidRPr="009846EE">
        <w:t>For questions regarding fees, call the LDEQ Customer Service Center at 225-219-LDEQ (5337)</w:t>
      </w:r>
      <w:r w:rsidR="003C32DF">
        <w:t xml:space="preserve"> or Toll Free at 1-866-896-LDEQ </w:t>
      </w:r>
      <w:r w:rsidRPr="009846EE">
        <w:t>(5337).</w:t>
      </w:r>
      <w:r>
        <w:t xml:space="preserve"> </w:t>
      </w:r>
    </w:p>
    <w:p w:rsidR="003A7D6C" w:rsidRDefault="003A7D6C" w:rsidP="003A7D6C">
      <w:pPr>
        <w:pStyle w:val="ListParagraph"/>
        <w:ind w:left="0"/>
        <w:jc w:val="both"/>
        <w:rPr>
          <w:b/>
        </w:rPr>
      </w:pPr>
    </w:p>
    <w:p w:rsidR="00096A8B" w:rsidRPr="0060594B" w:rsidRDefault="001F7AC8" w:rsidP="003A7D6C">
      <w:pPr>
        <w:tabs>
          <w:tab w:val="left" w:pos="360"/>
        </w:tabs>
        <w:jc w:val="both"/>
        <w:rPr>
          <w:b/>
          <w:sz w:val="24"/>
        </w:rPr>
      </w:pPr>
      <w:r>
        <w:rPr>
          <w:b/>
          <w:sz w:val="24"/>
        </w:rPr>
        <w:t>4</w:t>
      </w:r>
      <w:r w:rsidR="0060594B" w:rsidRPr="0060594B">
        <w:rPr>
          <w:b/>
          <w:sz w:val="24"/>
        </w:rPr>
        <w:t>.</w:t>
      </w:r>
      <w:r w:rsidR="0060594B" w:rsidRPr="0060594B">
        <w:rPr>
          <w:b/>
          <w:sz w:val="24"/>
        </w:rPr>
        <w:tab/>
        <w:t>Vehicle Information</w:t>
      </w:r>
    </w:p>
    <w:p w:rsidR="00096A8B" w:rsidRDefault="00C03CD1" w:rsidP="003A7D6C">
      <w:pPr>
        <w:tabs>
          <w:tab w:val="left" w:pos="360"/>
        </w:tabs>
        <w:jc w:val="both"/>
      </w:pPr>
      <w:r>
        <w:t>A.</w:t>
      </w:r>
      <w:r>
        <w:tab/>
        <w:t>Make</w:t>
      </w:r>
      <w:r w:rsidR="00186DE1">
        <w:t xml:space="preserve"> – Enter the name of the vehicle’s manufacturer for each vehicle that will be used to transport processed material from the processing location to a destination facility.</w:t>
      </w:r>
    </w:p>
    <w:p w:rsidR="00096A8B" w:rsidRDefault="00096A8B" w:rsidP="003A7D6C">
      <w:pPr>
        <w:tabs>
          <w:tab w:val="left" w:pos="360"/>
        </w:tabs>
        <w:jc w:val="both"/>
      </w:pPr>
    </w:p>
    <w:p w:rsidR="00096A8B" w:rsidRDefault="00C03CD1" w:rsidP="003A7D6C">
      <w:pPr>
        <w:tabs>
          <w:tab w:val="left" w:pos="360"/>
        </w:tabs>
        <w:jc w:val="both"/>
      </w:pPr>
      <w:r>
        <w:t>B.</w:t>
      </w:r>
      <w:r>
        <w:tab/>
        <w:t>Model</w:t>
      </w:r>
      <w:r w:rsidR="00186DE1">
        <w:t xml:space="preserve"> – Enter the style/name for each vehicle that will be used to transport processed material from the processing location to a destination facility.</w:t>
      </w:r>
    </w:p>
    <w:p w:rsidR="00096A8B" w:rsidRDefault="00096A8B" w:rsidP="003A7D6C">
      <w:pPr>
        <w:tabs>
          <w:tab w:val="left" w:pos="360"/>
        </w:tabs>
        <w:jc w:val="both"/>
      </w:pPr>
    </w:p>
    <w:p w:rsidR="00096A8B" w:rsidRDefault="00C03CD1" w:rsidP="003A7D6C">
      <w:pPr>
        <w:tabs>
          <w:tab w:val="left" w:pos="360"/>
        </w:tabs>
        <w:jc w:val="both"/>
      </w:pPr>
      <w:r>
        <w:t>C.</w:t>
      </w:r>
      <w:r>
        <w:tab/>
        <w:t>Year</w:t>
      </w:r>
      <w:r w:rsidR="00186DE1">
        <w:t xml:space="preserve"> – Enter the year for each vehicle that will be used to transport processed material from the processing location to a destination facility.</w:t>
      </w:r>
    </w:p>
    <w:p w:rsidR="00096A8B" w:rsidRDefault="00096A8B" w:rsidP="003A7D6C">
      <w:pPr>
        <w:tabs>
          <w:tab w:val="left" w:pos="360"/>
        </w:tabs>
        <w:jc w:val="both"/>
      </w:pPr>
    </w:p>
    <w:p w:rsidR="00096A8B" w:rsidRDefault="00C03CD1" w:rsidP="003A7D6C">
      <w:pPr>
        <w:tabs>
          <w:tab w:val="left" w:pos="360"/>
        </w:tabs>
        <w:jc w:val="both"/>
      </w:pPr>
      <w:r>
        <w:t>D.</w:t>
      </w:r>
      <w:r>
        <w:tab/>
        <w:t>License Plate Number</w:t>
      </w:r>
      <w:r w:rsidR="00186DE1">
        <w:t xml:space="preserve"> - Enter the license plate number for each vehicle that will be used to transport processed material from the processing location to a destination facility.</w:t>
      </w:r>
    </w:p>
    <w:p w:rsidR="00096A8B" w:rsidRDefault="00096A8B" w:rsidP="003A7D6C">
      <w:pPr>
        <w:tabs>
          <w:tab w:val="left" w:pos="360"/>
        </w:tabs>
        <w:jc w:val="both"/>
      </w:pPr>
    </w:p>
    <w:p w:rsidR="00096A8B" w:rsidRDefault="00C03CD1" w:rsidP="003A7D6C">
      <w:pPr>
        <w:tabs>
          <w:tab w:val="left" w:pos="360"/>
        </w:tabs>
        <w:jc w:val="both"/>
      </w:pPr>
      <w:r>
        <w:t>E.</w:t>
      </w:r>
      <w:r>
        <w:tab/>
        <w:t xml:space="preserve">Registered Owner - </w:t>
      </w:r>
      <w:r w:rsidR="00186DE1">
        <w:t>Enter the registered owner for each vehicle that will be used to transport processed material from the processing location to a destination facility.</w:t>
      </w:r>
    </w:p>
    <w:p w:rsidR="00A71727" w:rsidRPr="009846EE" w:rsidRDefault="00A71727" w:rsidP="00D865C8">
      <w:pPr>
        <w:jc w:val="both"/>
      </w:pPr>
    </w:p>
    <w:p w:rsidR="0011615F" w:rsidRPr="005176D7" w:rsidRDefault="001F7AC8" w:rsidP="00617078">
      <w:pPr>
        <w:tabs>
          <w:tab w:val="left" w:pos="360"/>
        </w:tabs>
        <w:jc w:val="both"/>
        <w:rPr>
          <w:sz w:val="24"/>
          <w:szCs w:val="24"/>
        </w:rPr>
      </w:pPr>
      <w:r>
        <w:rPr>
          <w:b/>
          <w:spacing w:val="-1"/>
          <w:sz w:val="24"/>
          <w:szCs w:val="24"/>
        </w:rPr>
        <w:t>5</w:t>
      </w:r>
      <w:r w:rsidR="00A14C78">
        <w:rPr>
          <w:b/>
          <w:spacing w:val="-1"/>
          <w:sz w:val="24"/>
          <w:szCs w:val="24"/>
        </w:rPr>
        <w:t>.</w:t>
      </w:r>
      <w:r w:rsidR="00A14C78">
        <w:rPr>
          <w:b/>
          <w:spacing w:val="-1"/>
          <w:sz w:val="24"/>
          <w:szCs w:val="24"/>
        </w:rPr>
        <w:tab/>
      </w:r>
      <w:r w:rsidR="00186DE1">
        <w:rPr>
          <w:b/>
          <w:spacing w:val="-1"/>
          <w:sz w:val="24"/>
          <w:szCs w:val="24"/>
        </w:rPr>
        <w:t xml:space="preserve">Processor </w:t>
      </w:r>
      <w:r w:rsidR="0070576E" w:rsidRPr="005176D7">
        <w:rPr>
          <w:b/>
          <w:spacing w:val="-1"/>
          <w:sz w:val="24"/>
          <w:szCs w:val="24"/>
        </w:rPr>
        <w:t>Certification and Signatures</w:t>
      </w:r>
    </w:p>
    <w:p w:rsidR="005176D7" w:rsidRPr="00F365ED"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F365ED">
        <w:rPr>
          <w:i/>
          <w:color w:val="000000"/>
        </w:rPr>
        <w:t xml:space="preserve">Certification of </w:t>
      </w:r>
      <w:r w:rsidR="00186DE1">
        <w:rPr>
          <w:i/>
          <w:color w:val="000000"/>
        </w:rPr>
        <w:t>processor</w:t>
      </w:r>
      <w:r w:rsidRPr="00F365ED">
        <w:rPr>
          <w:i/>
          <w:color w:val="000000"/>
        </w:rPr>
        <w:t xml:space="preserve"> – </w:t>
      </w:r>
      <w:r w:rsidRPr="00F365ED">
        <w:rPr>
          <w:color w:val="000000"/>
        </w:rPr>
        <w:t>Enter the name, title, company, address, and phone num</w:t>
      </w:r>
      <w:r>
        <w:rPr>
          <w:color w:val="000000"/>
        </w:rPr>
        <w:t>ber of the Responsible Official</w:t>
      </w:r>
      <w:r w:rsidRPr="00F365ED">
        <w:rPr>
          <w:color w:val="000000"/>
        </w:rPr>
        <w:t>.  The Responsible Official must meet the requirements of LAC 33.VII.1</w:t>
      </w:r>
      <w:r w:rsidR="00E70EDC">
        <w:rPr>
          <w:color w:val="000000"/>
        </w:rPr>
        <w:t>0</w:t>
      </w:r>
      <w:r w:rsidRPr="00F365ED">
        <w:rPr>
          <w:color w:val="000000"/>
        </w:rPr>
        <w:t>5</w:t>
      </w:r>
      <w:r w:rsidR="00E70EDC">
        <w:rPr>
          <w:color w:val="000000"/>
        </w:rPr>
        <w:t>05</w:t>
      </w:r>
      <w:r w:rsidRPr="00F365ED">
        <w:rPr>
          <w:color w:val="000000"/>
        </w:rPr>
        <w:t>.  The Responsible Official sh</w:t>
      </w:r>
      <w:r>
        <w:rPr>
          <w:color w:val="000000"/>
        </w:rPr>
        <w:t>all</w:t>
      </w:r>
      <w:r w:rsidRPr="00F365ED">
        <w:rPr>
          <w:color w:val="000000"/>
        </w:rPr>
        <w:t xml:space="preserve"> sign and date signifying his/her agreement with the certification statement.  This signature is required for all permit applications.  If this signature is not provided, the permit application will not be considered administratively complete.</w:t>
      </w:r>
    </w:p>
    <w:p w:rsidR="005176D7" w:rsidRPr="0070576E"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highlight w:val="yellow"/>
        </w:rPr>
      </w:pPr>
    </w:p>
    <w:sectPr w:rsidR="005176D7" w:rsidRPr="0070576E" w:rsidSect="00E062A6">
      <w:footerReference w:type="default" r:id="rId11"/>
      <w:endnotePr>
        <w:numFmt w:val="decimal"/>
      </w:endnotePr>
      <w:type w:val="continuous"/>
      <w:pgSz w:w="12240" w:h="15840"/>
      <w:pgMar w:top="1008" w:right="864" w:bottom="1152" w:left="864"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95E" w:rsidRDefault="00E5595E">
      <w:r>
        <w:separator/>
      </w:r>
    </w:p>
  </w:endnote>
  <w:endnote w:type="continuationSeparator" w:id="0">
    <w:p w:rsidR="00E5595E" w:rsidRDefault="00E5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32B" w:rsidRPr="00C07B43" w:rsidRDefault="0055132B" w:rsidP="00EE22D9">
    <w:pPr>
      <w:autoSpaceDE w:val="0"/>
      <w:autoSpaceDN w:val="0"/>
      <w:adjustRightInd w:val="0"/>
      <w:rPr>
        <w:color w:val="7F7F7F" w:themeColor="text1" w:themeTint="80"/>
        <w:sz w:val="12"/>
        <w:szCs w:val="1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9180"/>
    </w:tblGrid>
    <w:tr w:rsidR="0055132B" w:rsidRPr="00C07B43" w:rsidTr="00244778">
      <w:trPr>
        <w:trHeight w:val="233"/>
      </w:trPr>
      <w:tc>
        <w:tcPr>
          <w:tcW w:w="2088" w:type="dxa"/>
        </w:tcPr>
        <w:p w:rsidR="0055132B" w:rsidRPr="00C07B43" w:rsidRDefault="0055132B" w:rsidP="00022437">
          <w:pPr>
            <w:autoSpaceDE w:val="0"/>
            <w:autoSpaceDN w:val="0"/>
            <w:adjustRightInd w:val="0"/>
            <w:rPr>
              <w:color w:val="595959" w:themeColor="text1" w:themeTint="A6"/>
              <w:highlight w:val="yellow"/>
            </w:rPr>
          </w:pPr>
          <w:r w:rsidRPr="00C07B43">
            <w:rPr>
              <w:color w:val="595959" w:themeColor="text1" w:themeTint="A6"/>
            </w:rPr>
            <w:t>form_</w:t>
          </w:r>
          <w:r w:rsidR="00022437">
            <w:rPr>
              <w:color w:val="595959" w:themeColor="text1" w:themeTint="A6"/>
            </w:rPr>
            <w:t>XXXX</w:t>
          </w:r>
          <w:r w:rsidRPr="00C07B43">
            <w:rPr>
              <w:color w:val="595959" w:themeColor="text1" w:themeTint="A6"/>
            </w:rPr>
            <w:t>_r0</w:t>
          </w:r>
          <w:r w:rsidR="00022437">
            <w:rPr>
              <w:color w:val="595959" w:themeColor="text1" w:themeTint="A6"/>
            </w:rPr>
            <w:t>0</w:t>
          </w:r>
        </w:p>
      </w:tc>
      <w:tc>
        <w:tcPr>
          <w:tcW w:w="9180" w:type="dxa"/>
        </w:tcPr>
        <w:p w:rsidR="0055132B" w:rsidRPr="00C07B43" w:rsidRDefault="00022437" w:rsidP="00022437">
          <w:pPr>
            <w:autoSpaceDE w:val="0"/>
            <w:autoSpaceDN w:val="0"/>
            <w:adjustRightInd w:val="0"/>
            <w:jc w:val="right"/>
            <w:rPr>
              <w:rFonts w:ascii="Arial" w:hAnsi="Arial" w:cs="Arial"/>
              <w:color w:val="595959" w:themeColor="text1" w:themeTint="A6"/>
            </w:rPr>
          </w:pPr>
          <w:r>
            <w:rPr>
              <w:color w:val="595959" w:themeColor="text1" w:themeTint="A6"/>
            </w:rPr>
            <w:t>Waste Tire Mobile Processor Guidance</w:t>
          </w:r>
        </w:p>
      </w:tc>
    </w:tr>
    <w:tr w:rsidR="0055132B" w:rsidRPr="00C07B43" w:rsidTr="00244778">
      <w:trPr>
        <w:trHeight w:val="232"/>
      </w:trPr>
      <w:tc>
        <w:tcPr>
          <w:tcW w:w="2088" w:type="dxa"/>
        </w:tcPr>
        <w:p w:rsidR="0055132B" w:rsidRPr="00C07B43" w:rsidRDefault="0055132B" w:rsidP="00B70260">
          <w:pPr>
            <w:autoSpaceDE w:val="0"/>
            <w:autoSpaceDN w:val="0"/>
            <w:adjustRightInd w:val="0"/>
            <w:rPr>
              <w:color w:val="595959" w:themeColor="text1" w:themeTint="A6"/>
            </w:rPr>
          </w:pPr>
          <w:r>
            <w:rPr>
              <w:color w:val="595959" w:themeColor="text1" w:themeTint="A6"/>
            </w:rPr>
            <w:t>0</w:t>
          </w:r>
          <w:r w:rsidR="00022437">
            <w:rPr>
              <w:color w:val="595959" w:themeColor="text1" w:themeTint="A6"/>
            </w:rPr>
            <w:t>8/</w:t>
          </w:r>
          <w:r w:rsidR="00B70260">
            <w:rPr>
              <w:color w:val="595959" w:themeColor="text1" w:themeTint="A6"/>
            </w:rPr>
            <w:t>28</w:t>
          </w:r>
          <w:r w:rsidR="00022437">
            <w:rPr>
              <w:color w:val="595959" w:themeColor="text1" w:themeTint="A6"/>
            </w:rPr>
            <w:t>/2015</w:t>
          </w:r>
        </w:p>
      </w:tc>
      <w:tc>
        <w:tcPr>
          <w:tcW w:w="9180" w:type="dxa"/>
        </w:tcPr>
        <w:sdt>
          <w:sdtPr>
            <w:rPr>
              <w:color w:val="595959" w:themeColor="text1" w:themeTint="A6"/>
            </w:rPr>
            <w:id w:val="250395305"/>
            <w:docPartObj>
              <w:docPartGallery w:val="Page Numbers (Top of Page)"/>
              <w:docPartUnique/>
            </w:docPartObj>
          </w:sdtPr>
          <w:sdtEndPr/>
          <w:sdtContent>
            <w:p w:rsidR="0055132B" w:rsidRPr="00C07B43" w:rsidRDefault="0055132B" w:rsidP="005B4AE0">
              <w:pPr>
                <w:jc w:val="right"/>
                <w:rPr>
                  <w:color w:val="595959" w:themeColor="text1" w:themeTint="A6"/>
                </w:rPr>
              </w:pPr>
              <w:r w:rsidRPr="00C07B43">
                <w:rPr>
                  <w:color w:val="595959" w:themeColor="text1" w:themeTint="A6"/>
                </w:rPr>
                <w:t xml:space="preserve">Page </w:t>
              </w:r>
              <w:r w:rsidRPr="00C07B43">
                <w:rPr>
                  <w:color w:val="595959" w:themeColor="text1" w:themeTint="A6"/>
                </w:rPr>
                <w:fldChar w:fldCharType="begin"/>
              </w:r>
              <w:r w:rsidRPr="00C07B43">
                <w:rPr>
                  <w:color w:val="595959" w:themeColor="text1" w:themeTint="A6"/>
                </w:rPr>
                <w:instrText xml:space="preserve"> PAGE </w:instrText>
              </w:r>
              <w:r w:rsidRPr="00C07B43">
                <w:rPr>
                  <w:color w:val="595959" w:themeColor="text1" w:themeTint="A6"/>
                </w:rPr>
                <w:fldChar w:fldCharType="separate"/>
              </w:r>
              <w:r w:rsidR="00CD37BC">
                <w:rPr>
                  <w:noProof/>
                  <w:color w:val="595959" w:themeColor="text1" w:themeTint="A6"/>
                </w:rPr>
                <w:t>1</w:t>
              </w:r>
              <w:r w:rsidRPr="00C07B43">
                <w:rPr>
                  <w:color w:val="595959" w:themeColor="text1" w:themeTint="A6"/>
                </w:rPr>
                <w:fldChar w:fldCharType="end"/>
              </w:r>
              <w:r w:rsidRPr="00C07B43">
                <w:rPr>
                  <w:color w:val="595959" w:themeColor="text1" w:themeTint="A6"/>
                </w:rPr>
                <w:t xml:space="preserve"> of </w:t>
              </w:r>
              <w:r w:rsidRPr="00C07B43">
                <w:rPr>
                  <w:color w:val="595959" w:themeColor="text1" w:themeTint="A6"/>
                </w:rPr>
                <w:fldChar w:fldCharType="begin"/>
              </w:r>
              <w:r w:rsidRPr="00C07B43">
                <w:rPr>
                  <w:color w:val="595959" w:themeColor="text1" w:themeTint="A6"/>
                </w:rPr>
                <w:instrText xml:space="preserve"> NUMPAGES  </w:instrText>
              </w:r>
              <w:r w:rsidRPr="00C07B43">
                <w:rPr>
                  <w:color w:val="595959" w:themeColor="text1" w:themeTint="A6"/>
                </w:rPr>
                <w:fldChar w:fldCharType="separate"/>
              </w:r>
              <w:r w:rsidR="00CD37BC">
                <w:rPr>
                  <w:noProof/>
                  <w:color w:val="595959" w:themeColor="text1" w:themeTint="A6"/>
                </w:rPr>
                <w:t>4</w:t>
              </w:r>
              <w:r w:rsidRPr="00C07B43">
                <w:rPr>
                  <w:color w:val="595959" w:themeColor="text1" w:themeTint="A6"/>
                </w:rPr>
                <w:fldChar w:fldCharType="end"/>
              </w:r>
            </w:p>
          </w:sdtContent>
        </w:sdt>
      </w:tc>
    </w:tr>
  </w:tbl>
  <w:p w:rsidR="0055132B" w:rsidRPr="00E062A6" w:rsidRDefault="0055132B" w:rsidP="00EE22D9">
    <w:pPr>
      <w:autoSpaceDE w:val="0"/>
      <w:autoSpaceDN w:val="0"/>
      <w:adjustRightInd w:val="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95E" w:rsidRDefault="00E5595E">
      <w:r>
        <w:separator/>
      </w:r>
    </w:p>
  </w:footnote>
  <w:footnote w:type="continuationSeparator" w:id="0">
    <w:p w:rsidR="00E5595E" w:rsidRDefault="00E559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22D0E2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34656AD"/>
    <w:multiLevelType w:val="multilevel"/>
    <w:tmpl w:val="FF4A79D2"/>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3481CB3"/>
    <w:multiLevelType w:val="multilevel"/>
    <w:tmpl w:val="187469B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3">
    <w:nsid w:val="03534668"/>
    <w:multiLevelType w:val="hybridMultilevel"/>
    <w:tmpl w:val="6EF4F39C"/>
    <w:lvl w:ilvl="0" w:tplc="6C9AD196">
      <w:start w:val="10"/>
      <w:numFmt w:val="decimal"/>
      <w:pStyle w:val="Heading2"/>
      <w:lvlText w:val="%1"/>
      <w:lvlJc w:val="left"/>
      <w:pPr>
        <w:tabs>
          <w:tab w:val="num" w:pos="353"/>
        </w:tabs>
        <w:ind w:left="353" w:hanging="360"/>
      </w:pPr>
      <w:rPr>
        <w:rFonts w:hint="default"/>
        <w:b/>
      </w:rPr>
    </w:lvl>
    <w:lvl w:ilvl="1" w:tplc="04090019" w:tentative="1">
      <w:start w:val="1"/>
      <w:numFmt w:val="lowerLetter"/>
      <w:lvlText w:val="%2."/>
      <w:lvlJc w:val="left"/>
      <w:pPr>
        <w:tabs>
          <w:tab w:val="num" w:pos="1073"/>
        </w:tabs>
        <w:ind w:left="1073" w:hanging="360"/>
      </w:pPr>
    </w:lvl>
    <w:lvl w:ilvl="2" w:tplc="0409001B" w:tentative="1">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4">
    <w:nsid w:val="05204707"/>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5">
    <w:nsid w:val="05B46B1E"/>
    <w:multiLevelType w:val="hybridMultilevel"/>
    <w:tmpl w:val="42901EB6"/>
    <w:lvl w:ilvl="0" w:tplc="D1867E72">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243901"/>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74A4DF5"/>
    <w:multiLevelType w:val="hybridMultilevel"/>
    <w:tmpl w:val="F8CE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0555CF"/>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9">
    <w:nsid w:val="0891460A"/>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91C1A76"/>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11">
    <w:nsid w:val="0BC82E27"/>
    <w:multiLevelType w:val="hybridMultilevel"/>
    <w:tmpl w:val="6C3CD5DA"/>
    <w:lvl w:ilvl="0" w:tplc="04090015">
      <w:start w:val="1"/>
      <w:numFmt w:val="upperLetter"/>
      <w:lvlText w:val="%1."/>
      <w:lvlJc w:val="left"/>
      <w:pPr>
        <w:ind w:left="720" w:hanging="360"/>
      </w:pPr>
      <w:rPr>
        <w:rFonts w:hint="default"/>
        <w:b/>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5D786C"/>
    <w:multiLevelType w:val="hybridMultilevel"/>
    <w:tmpl w:val="4A46DA82"/>
    <w:lvl w:ilvl="0" w:tplc="04090015">
      <w:start w:val="1"/>
      <w:numFmt w:val="upperLetter"/>
      <w:lvlText w:val="%1."/>
      <w:lvlJc w:val="left"/>
      <w:pPr>
        <w:ind w:left="720" w:hanging="360"/>
      </w:pPr>
      <w:rPr>
        <w:rFonts w:hint="default"/>
        <w:b/>
      </w:rPr>
    </w:lvl>
    <w:lvl w:ilvl="1" w:tplc="515EE55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BD21A2"/>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14">
    <w:nsid w:val="0ED703D7"/>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1152375C"/>
    <w:multiLevelType w:val="hybridMultilevel"/>
    <w:tmpl w:val="9A567C62"/>
    <w:lvl w:ilvl="0" w:tplc="388A4D60">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3CF1BFB"/>
    <w:multiLevelType w:val="hybridMultilevel"/>
    <w:tmpl w:val="6428B448"/>
    <w:lvl w:ilvl="0" w:tplc="7E7E12FA">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7107710"/>
    <w:multiLevelType w:val="hybridMultilevel"/>
    <w:tmpl w:val="DD080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8647733"/>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nsid w:val="1BA24669"/>
    <w:multiLevelType w:val="multilevel"/>
    <w:tmpl w:val="DDA818B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25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20">
    <w:nsid w:val="1CCE414D"/>
    <w:multiLevelType w:val="hybridMultilevel"/>
    <w:tmpl w:val="9B5A6A62"/>
    <w:lvl w:ilvl="0" w:tplc="8960BA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357AE6"/>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nsid w:val="1F663534"/>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20691082"/>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24">
    <w:nsid w:val="228D43C5"/>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25">
    <w:nsid w:val="24C01390"/>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35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26">
    <w:nsid w:val="255B52D5"/>
    <w:multiLevelType w:val="hybridMultilevel"/>
    <w:tmpl w:val="D646B30C"/>
    <w:lvl w:ilvl="0" w:tplc="6FB4CE84">
      <w:start w:val="1"/>
      <w:numFmt w:val="decimal"/>
      <w:lvlText w:val="%1."/>
      <w:lvlJc w:val="left"/>
      <w:pPr>
        <w:tabs>
          <w:tab w:val="num" w:pos="360"/>
        </w:tabs>
        <w:ind w:left="0" w:firstLine="0"/>
      </w:pPr>
      <w:rPr>
        <w:rFonts w:hint="default"/>
        <w:b/>
        <w:i w:val="0"/>
        <w:sz w:val="24"/>
        <w:szCs w:val="24"/>
      </w:rPr>
    </w:lvl>
    <w:lvl w:ilvl="1" w:tplc="4F223AF2">
      <w:start w:val="1"/>
      <w:numFmt w:val="upperLetter"/>
      <w:lvlText w:val="%2."/>
      <w:lvlJc w:val="left"/>
      <w:pPr>
        <w:tabs>
          <w:tab w:val="num" w:pos="360"/>
        </w:tabs>
        <w:ind w:left="36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66078D7"/>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nsid w:val="28742029"/>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28E80493"/>
    <w:multiLevelType w:val="hybridMultilevel"/>
    <w:tmpl w:val="6428B448"/>
    <w:lvl w:ilvl="0" w:tplc="7E7E12FA">
      <w:start w:val="1"/>
      <w:numFmt w:val="upperLetter"/>
      <w:lvlText w:val="%1."/>
      <w:lvlJc w:val="left"/>
      <w:pPr>
        <w:ind w:left="216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2BA2313B"/>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2EE5558E"/>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nsid w:val="2F0C1397"/>
    <w:multiLevelType w:val="hybridMultilevel"/>
    <w:tmpl w:val="466AC6B8"/>
    <w:lvl w:ilvl="0" w:tplc="49E2DC90">
      <w:start w:val="1"/>
      <w:numFmt w:val="upperLetter"/>
      <w:lvlText w:val="%1."/>
      <w:lvlJc w:val="left"/>
      <w:pPr>
        <w:ind w:left="720" w:hanging="360"/>
      </w:pPr>
      <w:rPr>
        <w:rFonts w:hint="default"/>
        <w:b/>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495044"/>
    <w:multiLevelType w:val="multilevel"/>
    <w:tmpl w:val="3FEC9FF0"/>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2F853676"/>
    <w:multiLevelType w:val="hybridMultilevel"/>
    <w:tmpl w:val="C5864C68"/>
    <w:lvl w:ilvl="0" w:tplc="CA8602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144952"/>
    <w:multiLevelType w:val="hybridMultilevel"/>
    <w:tmpl w:val="90A8272E"/>
    <w:lvl w:ilvl="0" w:tplc="04090015">
      <w:start w:val="1"/>
      <w:numFmt w:val="upperLetter"/>
      <w:lvlText w:val="%1."/>
      <w:lvlJc w:val="left"/>
      <w:pPr>
        <w:ind w:left="540" w:hanging="360"/>
      </w:pPr>
      <w:rPr>
        <w:rFonts w:hint="default"/>
        <w:b/>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34224949"/>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35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37">
    <w:nsid w:val="347653B5"/>
    <w:multiLevelType w:val="multilevel"/>
    <w:tmpl w:val="05E68F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8">
    <w:nsid w:val="36D82F44"/>
    <w:multiLevelType w:val="multilevel"/>
    <w:tmpl w:val="068A30A4"/>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377D6294"/>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390B2760"/>
    <w:multiLevelType w:val="hybridMultilevel"/>
    <w:tmpl w:val="B5B8EE2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DBA5227"/>
    <w:multiLevelType w:val="hybridMultilevel"/>
    <w:tmpl w:val="DACC6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F427DE5"/>
    <w:multiLevelType w:val="multilevel"/>
    <w:tmpl w:val="1512DC56"/>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41534AD0"/>
    <w:multiLevelType w:val="hybridMultilevel"/>
    <w:tmpl w:val="CCAC6FEA"/>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4F6635A"/>
    <w:multiLevelType w:val="hybridMultilevel"/>
    <w:tmpl w:val="6CDA5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46F55884"/>
    <w:multiLevelType w:val="hybridMultilevel"/>
    <w:tmpl w:val="A31859A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4772354D"/>
    <w:multiLevelType w:val="hybridMultilevel"/>
    <w:tmpl w:val="2202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D91CF5"/>
    <w:multiLevelType w:val="hybridMultilevel"/>
    <w:tmpl w:val="772C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80823F9"/>
    <w:multiLevelType w:val="hybridMultilevel"/>
    <w:tmpl w:val="623C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89A0B5D"/>
    <w:multiLevelType w:val="hybridMultilevel"/>
    <w:tmpl w:val="20AE0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49561AB6"/>
    <w:multiLevelType w:val="hybridMultilevel"/>
    <w:tmpl w:val="028E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4A0D19E0"/>
    <w:multiLevelType w:val="hybridMultilevel"/>
    <w:tmpl w:val="8002681C"/>
    <w:lvl w:ilvl="0" w:tplc="49E2DC90">
      <w:start w:val="1"/>
      <w:numFmt w:val="upperLetter"/>
      <w:lvlText w:val="%1."/>
      <w:lvlJc w:val="left"/>
      <w:pPr>
        <w:ind w:left="720" w:hanging="360"/>
      </w:pPr>
      <w:rPr>
        <w:rFonts w:hint="default"/>
        <w:b/>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0DB34E3"/>
    <w:multiLevelType w:val="hybridMultilevel"/>
    <w:tmpl w:val="D7D81000"/>
    <w:lvl w:ilvl="0" w:tplc="49E2DC90">
      <w:start w:val="1"/>
      <w:numFmt w:val="upperLetter"/>
      <w:lvlText w:val="%1."/>
      <w:lvlJc w:val="left"/>
      <w:pPr>
        <w:ind w:left="720" w:hanging="360"/>
      </w:pPr>
      <w:rPr>
        <w:rFonts w:hint="default"/>
        <w:b/>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0EE0FA3"/>
    <w:multiLevelType w:val="hybridMultilevel"/>
    <w:tmpl w:val="71843AFA"/>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1A27F0B"/>
    <w:multiLevelType w:val="hybridMultilevel"/>
    <w:tmpl w:val="F3C0C6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1E1699F"/>
    <w:multiLevelType w:val="hybridMultilevel"/>
    <w:tmpl w:val="93661A8E"/>
    <w:lvl w:ilvl="0" w:tplc="388A4D60">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22E732D"/>
    <w:multiLevelType w:val="hybridMultilevel"/>
    <w:tmpl w:val="2E281FD4"/>
    <w:lvl w:ilvl="0" w:tplc="929C0CF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38C6481"/>
    <w:multiLevelType w:val="hybridMultilevel"/>
    <w:tmpl w:val="D6566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555266BF"/>
    <w:multiLevelType w:val="hybridMultilevel"/>
    <w:tmpl w:val="456A5C88"/>
    <w:lvl w:ilvl="0" w:tplc="0E2AA8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57655A1"/>
    <w:multiLevelType w:val="multilevel"/>
    <w:tmpl w:val="E9D42C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0">
    <w:nsid w:val="59CB1083"/>
    <w:multiLevelType w:val="hybridMultilevel"/>
    <w:tmpl w:val="CBA2BDF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A6C1824"/>
    <w:multiLevelType w:val="hybridMultilevel"/>
    <w:tmpl w:val="CA166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D693F96"/>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3">
    <w:nsid w:val="5F8D6402"/>
    <w:multiLevelType w:val="multilevel"/>
    <w:tmpl w:val="E1ECC0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lowerRoman"/>
      <w:lvlText w:val="%5."/>
      <w:lvlJc w:val="righ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4">
    <w:nsid w:val="602A0640"/>
    <w:multiLevelType w:val="hybridMultilevel"/>
    <w:tmpl w:val="0B0C33F8"/>
    <w:lvl w:ilvl="0" w:tplc="2B94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11538B7"/>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66">
    <w:nsid w:val="628E1DA6"/>
    <w:multiLevelType w:val="hybridMultilevel"/>
    <w:tmpl w:val="05D2B58E"/>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41C4A7E"/>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68">
    <w:nsid w:val="64A137E8"/>
    <w:multiLevelType w:val="hybridMultilevel"/>
    <w:tmpl w:val="FD7E9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66995833"/>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70">
    <w:nsid w:val="677D009E"/>
    <w:multiLevelType w:val="hybridMultilevel"/>
    <w:tmpl w:val="261457F8"/>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A603BEF"/>
    <w:multiLevelType w:val="hybridMultilevel"/>
    <w:tmpl w:val="B83699AE"/>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72">
    <w:nsid w:val="6E4D5C4D"/>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73">
    <w:nsid w:val="712E3C1F"/>
    <w:multiLevelType w:val="hybridMultilevel"/>
    <w:tmpl w:val="5DF84A14"/>
    <w:lvl w:ilvl="0" w:tplc="49E2DC90">
      <w:start w:val="1"/>
      <w:numFmt w:val="upperLetter"/>
      <w:lvlText w:val="%1."/>
      <w:lvlJc w:val="left"/>
      <w:pPr>
        <w:ind w:left="720" w:hanging="360"/>
      </w:pPr>
      <w:rPr>
        <w:rFonts w:hint="default"/>
        <w:b/>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4D14FC1"/>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5">
    <w:nsid w:val="75656551"/>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6">
    <w:nsid w:val="778C0027"/>
    <w:multiLevelType w:val="hybridMultilevel"/>
    <w:tmpl w:val="2C808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nsid w:val="7B87495B"/>
    <w:multiLevelType w:val="hybridMultilevel"/>
    <w:tmpl w:val="C2AE0634"/>
    <w:lvl w:ilvl="0" w:tplc="7E7E12FA">
      <w:start w:val="1"/>
      <w:numFmt w:val="upperLetter"/>
      <w:lvlText w:val="%1."/>
      <w:lvlJc w:val="left"/>
      <w:pPr>
        <w:ind w:left="1440" w:hanging="360"/>
      </w:pPr>
      <w:rPr>
        <w:rFonts w:hint="default"/>
        <w:b/>
      </w:rPr>
    </w:lvl>
    <w:lvl w:ilvl="1" w:tplc="7E7E12FA">
      <w:start w:val="1"/>
      <w:numFmt w:val="upperLetter"/>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3"/>
  </w:num>
  <w:num w:numId="3">
    <w:abstractNumId w:val="5"/>
  </w:num>
  <w:num w:numId="4">
    <w:abstractNumId w:val="45"/>
  </w:num>
  <w:num w:numId="5">
    <w:abstractNumId w:val="51"/>
  </w:num>
  <w:num w:numId="6">
    <w:abstractNumId w:val="43"/>
  </w:num>
  <w:num w:numId="7">
    <w:abstractNumId w:val="40"/>
  </w:num>
  <w:num w:numId="8">
    <w:abstractNumId w:val="12"/>
  </w:num>
  <w:num w:numId="9">
    <w:abstractNumId w:val="54"/>
  </w:num>
  <w:num w:numId="10">
    <w:abstractNumId w:val="66"/>
  </w:num>
  <w:num w:numId="11">
    <w:abstractNumId w:val="11"/>
  </w:num>
  <w:num w:numId="12">
    <w:abstractNumId w:val="70"/>
  </w:num>
  <w:num w:numId="13">
    <w:abstractNumId w:val="56"/>
  </w:num>
  <w:num w:numId="14">
    <w:abstractNumId w:val="60"/>
  </w:num>
  <w:num w:numId="15">
    <w:abstractNumId w:val="35"/>
  </w:num>
  <w:num w:numId="16">
    <w:abstractNumId w:val="0"/>
    <w:lvlOverride w:ilvl="0">
      <w:startOverride w:val="1"/>
      <w:lvl w:ilvl="0">
        <w:start w:val="1"/>
        <w:numFmt w:val="upperRoman"/>
        <w:lvlText w:val="%1."/>
        <w:lvlJc w:val="left"/>
        <w:rPr>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7">
    <w:abstractNumId w:val="0"/>
    <w:lvlOverride w:ilvl="0">
      <w:lvl w:ilvl="0">
        <w:numFmt w:val="decimal"/>
        <w:lvlText w:val=""/>
        <w:lvlJc w:val="left"/>
      </w:lvl>
    </w:lvlOverride>
    <w:lvlOverride w:ilvl="1">
      <w:startOverride w:val="1"/>
      <w:lvl w:ilvl="1">
        <w:start w:val="1"/>
        <w:numFmt w:val="upperLetter"/>
        <w:lvlText w:val="%2."/>
        <w:lvlJc w:val="left"/>
        <w:rPr>
          <w:b/>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18">
    <w:abstractNumId w:val="0"/>
    <w:lvlOverride w:ilvl="0">
      <w:lvl w:ilvl="0">
        <w:numFmt w:val="decimal"/>
        <w:lvlText w:val=""/>
        <w:lvlJc w:val="left"/>
      </w:lvl>
    </w:lvlOverride>
    <w:lvlOverride w:ilvl="1">
      <w:lvl w:ilvl="1">
        <w:numFmt w:val="decimal"/>
        <w:lvlText w:val=""/>
        <w:lvlJc w:val="left"/>
      </w:lvl>
    </w:lvlOverride>
    <w:lvlOverride w:ilvl="2">
      <w:startOverride w:val="1"/>
      <w:lvl w:ilvl="2">
        <w:start w:val="1"/>
        <w:numFmt w:val="decimal"/>
        <w:lvlText w:val="%3."/>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19">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startOverride w:val="1"/>
      <w:lvl w:ilvl="3">
        <w:start w:val="1"/>
        <w:numFmt w:val="lowerLetter"/>
        <w:lvlText w:val="%4."/>
        <w:lvlJc w:val="left"/>
        <w:rPr>
          <w:rFonts w:ascii="Times New Roman" w:eastAsia="Times New Roman" w:hAnsi="Times New Roman" w:cs="Times New Roman"/>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0">
    <w:abstractNumId w:val="0"/>
    <w:lvlOverride w:ilvl="0">
      <w:lvl w:ilvl="0">
        <w:start w:val="1"/>
        <w:numFmt w:val="lowerRoman"/>
        <w:lvlText w:val="%1."/>
        <w:lvlJc w:val="right"/>
        <w:pPr>
          <w:ind w:left="6120" w:hanging="360"/>
        </w:pPr>
      </w:lvl>
    </w:lvlOverride>
    <w:lvlOverride w:ilvl="1">
      <w:lvl w:ilvl="1" w:tentative="1">
        <w:start w:val="1"/>
        <w:numFmt w:val="lowerLetter"/>
        <w:lvlText w:val="%2."/>
        <w:lvlJc w:val="left"/>
        <w:pPr>
          <w:ind w:left="6840" w:hanging="360"/>
        </w:pPr>
      </w:lvl>
    </w:lvlOverride>
    <w:lvlOverride w:ilvl="2">
      <w:lvl w:ilvl="2" w:tentative="1">
        <w:start w:val="1"/>
        <w:numFmt w:val="lowerRoman"/>
        <w:lvlText w:val="%3."/>
        <w:lvlJc w:val="right"/>
        <w:pPr>
          <w:ind w:left="7560" w:hanging="180"/>
        </w:pPr>
      </w:lvl>
    </w:lvlOverride>
    <w:lvlOverride w:ilvl="3">
      <w:lvl w:ilvl="3" w:tentative="1">
        <w:start w:val="1"/>
        <w:numFmt w:val="decimal"/>
        <w:lvlText w:val="%4."/>
        <w:lvlJc w:val="left"/>
        <w:pPr>
          <w:ind w:left="8280" w:hanging="360"/>
        </w:pPr>
      </w:lvl>
    </w:lvlOverride>
    <w:lvlOverride w:ilvl="4">
      <w:lvl w:ilvl="4">
        <w:start w:val="1"/>
        <w:numFmt w:val="lowerRoman"/>
        <w:lvlText w:val="%5."/>
        <w:lvlJc w:val="left"/>
        <w:pPr>
          <w:ind w:left="9000" w:hanging="360"/>
        </w:pPr>
        <w:rPr>
          <w:rFonts w:ascii="Times New Roman" w:eastAsia="Times New Roman" w:hAnsi="Times New Roman" w:cs="Times New Roman"/>
        </w:rPr>
      </w:lvl>
    </w:lvlOverride>
    <w:lvlOverride w:ilvl="5">
      <w:lvl w:ilvl="5" w:tentative="1">
        <w:start w:val="1"/>
        <w:numFmt w:val="lowerRoman"/>
        <w:lvlText w:val="%6."/>
        <w:lvlJc w:val="right"/>
        <w:pPr>
          <w:ind w:left="9720" w:hanging="180"/>
        </w:pPr>
      </w:lvl>
    </w:lvlOverride>
    <w:lvlOverride w:ilvl="6">
      <w:lvl w:ilvl="6" w:tentative="1">
        <w:start w:val="1"/>
        <w:numFmt w:val="decimal"/>
        <w:lvlText w:val="%7."/>
        <w:lvlJc w:val="left"/>
        <w:pPr>
          <w:ind w:left="10440" w:hanging="360"/>
        </w:pPr>
      </w:lvl>
    </w:lvlOverride>
    <w:lvlOverride w:ilvl="7">
      <w:lvl w:ilvl="7" w:tentative="1">
        <w:start w:val="1"/>
        <w:numFmt w:val="lowerLetter"/>
        <w:lvlText w:val="%8."/>
        <w:lvlJc w:val="left"/>
        <w:pPr>
          <w:ind w:left="11160" w:hanging="360"/>
        </w:pPr>
      </w:lvl>
    </w:lvlOverride>
    <w:lvlOverride w:ilvl="8">
      <w:lvl w:ilvl="8" w:tentative="1">
        <w:start w:val="1"/>
        <w:numFmt w:val="lowerRoman"/>
        <w:lvlText w:val="%9."/>
        <w:lvlJc w:val="right"/>
        <w:pPr>
          <w:ind w:left="11880" w:hanging="180"/>
        </w:pPr>
      </w:lvl>
    </w:lvlOverride>
  </w:num>
  <w:num w:numId="21">
    <w:abstractNumId w:val="37"/>
  </w:num>
  <w:num w:numId="22">
    <w:abstractNumId w:val="63"/>
  </w:num>
  <w:num w:numId="23">
    <w:abstractNumId w:val="46"/>
  </w:num>
  <w:num w:numId="24">
    <w:abstractNumId w:val="15"/>
  </w:num>
  <w:num w:numId="25">
    <w:abstractNumId w:val="41"/>
  </w:num>
  <w:num w:numId="26">
    <w:abstractNumId w:val="50"/>
  </w:num>
  <w:num w:numId="27">
    <w:abstractNumId w:val="47"/>
  </w:num>
  <w:num w:numId="28">
    <w:abstractNumId w:val="57"/>
  </w:num>
  <w:num w:numId="29">
    <w:abstractNumId w:val="17"/>
  </w:num>
  <w:num w:numId="30">
    <w:abstractNumId w:val="44"/>
  </w:num>
  <w:num w:numId="31">
    <w:abstractNumId w:val="49"/>
  </w:num>
  <w:num w:numId="32">
    <w:abstractNumId w:val="20"/>
  </w:num>
  <w:num w:numId="33">
    <w:abstractNumId w:val="64"/>
  </w:num>
  <w:num w:numId="34">
    <w:abstractNumId w:val="76"/>
  </w:num>
  <w:num w:numId="35">
    <w:abstractNumId w:val="61"/>
  </w:num>
  <w:num w:numId="36">
    <w:abstractNumId w:val="48"/>
  </w:num>
  <w:num w:numId="37">
    <w:abstractNumId w:val="75"/>
  </w:num>
  <w:num w:numId="38">
    <w:abstractNumId w:val="21"/>
  </w:num>
  <w:num w:numId="39">
    <w:abstractNumId w:val="27"/>
  </w:num>
  <w:num w:numId="40">
    <w:abstractNumId w:val="62"/>
  </w:num>
  <w:num w:numId="41">
    <w:abstractNumId w:val="19"/>
  </w:num>
  <w:num w:numId="42">
    <w:abstractNumId w:val="38"/>
  </w:num>
  <w:num w:numId="43">
    <w:abstractNumId w:val="33"/>
  </w:num>
  <w:num w:numId="44">
    <w:abstractNumId w:val="42"/>
  </w:num>
  <w:num w:numId="45">
    <w:abstractNumId w:val="2"/>
  </w:num>
  <w:num w:numId="46">
    <w:abstractNumId w:val="1"/>
  </w:num>
  <w:num w:numId="47">
    <w:abstractNumId w:val="22"/>
  </w:num>
  <w:num w:numId="48">
    <w:abstractNumId w:val="24"/>
  </w:num>
  <w:num w:numId="49">
    <w:abstractNumId w:val="13"/>
  </w:num>
  <w:num w:numId="50">
    <w:abstractNumId w:val="10"/>
  </w:num>
  <w:num w:numId="51">
    <w:abstractNumId w:val="23"/>
  </w:num>
  <w:num w:numId="52">
    <w:abstractNumId w:val="4"/>
  </w:num>
  <w:num w:numId="53">
    <w:abstractNumId w:val="30"/>
  </w:num>
  <w:num w:numId="54">
    <w:abstractNumId w:val="67"/>
  </w:num>
  <w:num w:numId="55">
    <w:abstractNumId w:val="8"/>
  </w:num>
  <w:num w:numId="56">
    <w:abstractNumId w:val="39"/>
  </w:num>
  <w:num w:numId="57">
    <w:abstractNumId w:val="14"/>
  </w:num>
  <w:num w:numId="58">
    <w:abstractNumId w:val="72"/>
  </w:num>
  <w:num w:numId="59">
    <w:abstractNumId w:val="36"/>
  </w:num>
  <w:num w:numId="60">
    <w:abstractNumId w:val="28"/>
  </w:num>
  <w:num w:numId="61">
    <w:abstractNumId w:val="59"/>
  </w:num>
  <w:num w:numId="62">
    <w:abstractNumId w:val="74"/>
  </w:num>
  <w:num w:numId="63">
    <w:abstractNumId w:val="69"/>
  </w:num>
  <w:num w:numId="64">
    <w:abstractNumId w:val="65"/>
  </w:num>
  <w:num w:numId="65">
    <w:abstractNumId w:val="6"/>
  </w:num>
  <w:num w:numId="66">
    <w:abstractNumId w:val="18"/>
  </w:num>
  <w:num w:numId="67">
    <w:abstractNumId w:val="31"/>
  </w:num>
  <w:num w:numId="68">
    <w:abstractNumId w:val="77"/>
  </w:num>
  <w:num w:numId="69">
    <w:abstractNumId w:val="9"/>
  </w:num>
  <w:num w:numId="70">
    <w:abstractNumId w:val="29"/>
  </w:num>
  <w:num w:numId="71">
    <w:abstractNumId w:val="16"/>
  </w:num>
  <w:num w:numId="72">
    <w:abstractNumId w:val="25"/>
  </w:num>
  <w:num w:numId="73">
    <w:abstractNumId w:val="71"/>
  </w:num>
  <w:num w:numId="74">
    <w:abstractNumId w:val="52"/>
  </w:num>
  <w:num w:numId="75">
    <w:abstractNumId w:val="32"/>
  </w:num>
  <w:num w:numId="76">
    <w:abstractNumId w:val="73"/>
  </w:num>
  <w:num w:numId="77">
    <w:abstractNumId w:val="53"/>
  </w:num>
  <w:num w:numId="78">
    <w:abstractNumId w:val="55"/>
  </w:num>
  <w:num w:numId="79">
    <w:abstractNumId w:val="7"/>
  </w:num>
  <w:num w:numId="80">
    <w:abstractNumId w:val="68"/>
  </w:num>
  <w:num w:numId="81">
    <w:abstractNumId w:val="58"/>
  </w:num>
  <w:num w:numId="82">
    <w:abstractNumId w:val="3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u3Z3QgBvBXsfnkqbR23quG+ohI=" w:salt="xBUUVJkk1C0XsxLcqEkSPA=="/>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5F"/>
    <w:rsid w:val="00000393"/>
    <w:rsid w:val="00002660"/>
    <w:rsid w:val="000035D2"/>
    <w:rsid w:val="00005DA4"/>
    <w:rsid w:val="00006B62"/>
    <w:rsid w:val="0001190F"/>
    <w:rsid w:val="0001374F"/>
    <w:rsid w:val="000146E3"/>
    <w:rsid w:val="00015E3D"/>
    <w:rsid w:val="00020CA1"/>
    <w:rsid w:val="0002163C"/>
    <w:rsid w:val="00022437"/>
    <w:rsid w:val="00022BC0"/>
    <w:rsid w:val="00024FA0"/>
    <w:rsid w:val="0002552F"/>
    <w:rsid w:val="0003778C"/>
    <w:rsid w:val="00037D02"/>
    <w:rsid w:val="00041789"/>
    <w:rsid w:val="00044488"/>
    <w:rsid w:val="0004795A"/>
    <w:rsid w:val="000510BE"/>
    <w:rsid w:val="00051F71"/>
    <w:rsid w:val="00052075"/>
    <w:rsid w:val="00054F13"/>
    <w:rsid w:val="00056014"/>
    <w:rsid w:val="00057C3B"/>
    <w:rsid w:val="00057D81"/>
    <w:rsid w:val="00067B84"/>
    <w:rsid w:val="000702A2"/>
    <w:rsid w:val="00070F2B"/>
    <w:rsid w:val="00072BAE"/>
    <w:rsid w:val="00075A41"/>
    <w:rsid w:val="00077612"/>
    <w:rsid w:val="000819E3"/>
    <w:rsid w:val="0008499E"/>
    <w:rsid w:val="0008663D"/>
    <w:rsid w:val="00087DAC"/>
    <w:rsid w:val="0009007A"/>
    <w:rsid w:val="00090434"/>
    <w:rsid w:val="00091021"/>
    <w:rsid w:val="00091F7D"/>
    <w:rsid w:val="00093395"/>
    <w:rsid w:val="00094D08"/>
    <w:rsid w:val="00096A8B"/>
    <w:rsid w:val="000A26CA"/>
    <w:rsid w:val="000A2E09"/>
    <w:rsid w:val="000A4167"/>
    <w:rsid w:val="000A6B51"/>
    <w:rsid w:val="000B1C44"/>
    <w:rsid w:val="000B6F2C"/>
    <w:rsid w:val="000C143B"/>
    <w:rsid w:val="000C2299"/>
    <w:rsid w:val="000C24D7"/>
    <w:rsid w:val="000C4B94"/>
    <w:rsid w:val="000C66D3"/>
    <w:rsid w:val="000C7563"/>
    <w:rsid w:val="000C78B4"/>
    <w:rsid w:val="000D26E0"/>
    <w:rsid w:val="000D3352"/>
    <w:rsid w:val="000D542B"/>
    <w:rsid w:val="000E5F73"/>
    <w:rsid w:val="000E6033"/>
    <w:rsid w:val="000F0595"/>
    <w:rsid w:val="000F07EE"/>
    <w:rsid w:val="000F32EA"/>
    <w:rsid w:val="000F5BAA"/>
    <w:rsid w:val="000F67DA"/>
    <w:rsid w:val="00102DE8"/>
    <w:rsid w:val="0010365A"/>
    <w:rsid w:val="001057B4"/>
    <w:rsid w:val="00107C24"/>
    <w:rsid w:val="001106A7"/>
    <w:rsid w:val="00110875"/>
    <w:rsid w:val="00110E8C"/>
    <w:rsid w:val="001117E5"/>
    <w:rsid w:val="00111FA8"/>
    <w:rsid w:val="001129B8"/>
    <w:rsid w:val="0011354B"/>
    <w:rsid w:val="0011615F"/>
    <w:rsid w:val="00116C0D"/>
    <w:rsid w:val="00117EBD"/>
    <w:rsid w:val="0012082B"/>
    <w:rsid w:val="00123390"/>
    <w:rsid w:val="00125E6B"/>
    <w:rsid w:val="001300C1"/>
    <w:rsid w:val="00130CA7"/>
    <w:rsid w:val="0014044E"/>
    <w:rsid w:val="001424BA"/>
    <w:rsid w:val="00144E1A"/>
    <w:rsid w:val="00146DB5"/>
    <w:rsid w:val="0015085B"/>
    <w:rsid w:val="001515A0"/>
    <w:rsid w:val="00151C2B"/>
    <w:rsid w:val="001525B7"/>
    <w:rsid w:val="00153CA0"/>
    <w:rsid w:val="001549CF"/>
    <w:rsid w:val="00156435"/>
    <w:rsid w:val="001610A4"/>
    <w:rsid w:val="00163743"/>
    <w:rsid w:val="00173676"/>
    <w:rsid w:val="001774A3"/>
    <w:rsid w:val="001824B7"/>
    <w:rsid w:val="00186DE1"/>
    <w:rsid w:val="00187F01"/>
    <w:rsid w:val="001911A3"/>
    <w:rsid w:val="001915EF"/>
    <w:rsid w:val="00192D3A"/>
    <w:rsid w:val="00196BE1"/>
    <w:rsid w:val="00197ED5"/>
    <w:rsid w:val="00197FD5"/>
    <w:rsid w:val="001B0E62"/>
    <w:rsid w:val="001B5530"/>
    <w:rsid w:val="001B6E12"/>
    <w:rsid w:val="001C34F0"/>
    <w:rsid w:val="001C3832"/>
    <w:rsid w:val="001C4D45"/>
    <w:rsid w:val="001C59FF"/>
    <w:rsid w:val="001C5C46"/>
    <w:rsid w:val="001C7518"/>
    <w:rsid w:val="001D2C8D"/>
    <w:rsid w:val="001D32A2"/>
    <w:rsid w:val="001D357D"/>
    <w:rsid w:val="001D3DBB"/>
    <w:rsid w:val="001D42A5"/>
    <w:rsid w:val="001D5807"/>
    <w:rsid w:val="001D76A7"/>
    <w:rsid w:val="001D79F7"/>
    <w:rsid w:val="001E25BE"/>
    <w:rsid w:val="001E3DD0"/>
    <w:rsid w:val="001E5015"/>
    <w:rsid w:val="001E5793"/>
    <w:rsid w:val="001E7E70"/>
    <w:rsid w:val="001F4E33"/>
    <w:rsid w:val="001F65C6"/>
    <w:rsid w:val="001F7AC8"/>
    <w:rsid w:val="002029FC"/>
    <w:rsid w:val="00204AB3"/>
    <w:rsid w:val="00215B52"/>
    <w:rsid w:val="00216938"/>
    <w:rsid w:val="00217E97"/>
    <w:rsid w:val="00221993"/>
    <w:rsid w:val="00223044"/>
    <w:rsid w:val="00224813"/>
    <w:rsid w:val="00224866"/>
    <w:rsid w:val="00224C01"/>
    <w:rsid w:val="002316AA"/>
    <w:rsid w:val="00232295"/>
    <w:rsid w:val="00235087"/>
    <w:rsid w:val="00236126"/>
    <w:rsid w:val="002404F8"/>
    <w:rsid w:val="00242C0D"/>
    <w:rsid w:val="00244778"/>
    <w:rsid w:val="002449F8"/>
    <w:rsid w:val="00247CED"/>
    <w:rsid w:val="00250B6C"/>
    <w:rsid w:val="00255B01"/>
    <w:rsid w:val="002607AF"/>
    <w:rsid w:val="00261671"/>
    <w:rsid w:val="00265B2C"/>
    <w:rsid w:val="00271414"/>
    <w:rsid w:val="00272879"/>
    <w:rsid w:val="00272AD5"/>
    <w:rsid w:val="00272BB6"/>
    <w:rsid w:val="0027344F"/>
    <w:rsid w:val="00276D27"/>
    <w:rsid w:val="002801A9"/>
    <w:rsid w:val="002805CC"/>
    <w:rsid w:val="00281D14"/>
    <w:rsid w:val="00283A62"/>
    <w:rsid w:val="0028650A"/>
    <w:rsid w:val="002914F4"/>
    <w:rsid w:val="00292ED6"/>
    <w:rsid w:val="002939CD"/>
    <w:rsid w:val="00295B06"/>
    <w:rsid w:val="002962FA"/>
    <w:rsid w:val="002973D7"/>
    <w:rsid w:val="002978E9"/>
    <w:rsid w:val="002A40DD"/>
    <w:rsid w:val="002A5556"/>
    <w:rsid w:val="002B1541"/>
    <w:rsid w:val="002B18BE"/>
    <w:rsid w:val="002B3FAE"/>
    <w:rsid w:val="002B74C6"/>
    <w:rsid w:val="002B7AC6"/>
    <w:rsid w:val="002C1417"/>
    <w:rsid w:val="002C411B"/>
    <w:rsid w:val="002C7DD6"/>
    <w:rsid w:val="002D1207"/>
    <w:rsid w:val="002E0282"/>
    <w:rsid w:val="002E1A5E"/>
    <w:rsid w:val="002E35AD"/>
    <w:rsid w:val="002E36FA"/>
    <w:rsid w:val="002E76BE"/>
    <w:rsid w:val="002F1E2D"/>
    <w:rsid w:val="002F201A"/>
    <w:rsid w:val="002F3137"/>
    <w:rsid w:val="002F496D"/>
    <w:rsid w:val="00304958"/>
    <w:rsid w:val="00307CEB"/>
    <w:rsid w:val="00312C21"/>
    <w:rsid w:val="00313E09"/>
    <w:rsid w:val="00317424"/>
    <w:rsid w:val="00320D05"/>
    <w:rsid w:val="00325E32"/>
    <w:rsid w:val="00330C86"/>
    <w:rsid w:val="00332019"/>
    <w:rsid w:val="00332604"/>
    <w:rsid w:val="00333512"/>
    <w:rsid w:val="00333542"/>
    <w:rsid w:val="00333DA0"/>
    <w:rsid w:val="00340928"/>
    <w:rsid w:val="0034112B"/>
    <w:rsid w:val="0034138C"/>
    <w:rsid w:val="00341C69"/>
    <w:rsid w:val="00342BE2"/>
    <w:rsid w:val="00343D66"/>
    <w:rsid w:val="003441F7"/>
    <w:rsid w:val="00344F48"/>
    <w:rsid w:val="00347056"/>
    <w:rsid w:val="003520CA"/>
    <w:rsid w:val="00356611"/>
    <w:rsid w:val="00356DE5"/>
    <w:rsid w:val="00357DA4"/>
    <w:rsid w:val="00365A61"/>
    <w:rsid w:val="0036661D"/>
    <w:rsid w:val="003667D7"/>
    <w:rsid w:val="00370932"/>
    <w:rsid w:val="00373955"/>
    <w:rsid w:val="0038068F"/>
    <w:rsid w:val="003815E3"/>
    <w:rsid w:val="0038457E"/>
    <w:rsid w:val="0038588F"/>
    <w:rsid w:val="00394186"/>
    <w:rsid w:val="003957B5"/>
    <w:rsid w:val="0039689C"/>
    <w:rsid w:val="003A1024"/>
    <w:rsid w:val="003A2E3D"/>
    <w:rsid w:val="003A52DB"/>
    <w:rsid w:val="003A7D6C"/>
    <w:rsid w:val="003B184A"/>
    <w:rsid w:val="003B1D50"/>
    <w:rsid w:val="003B3C88"/>
    <w:rsid w:val="003B5183"/>
    <w:rsid w:val="003B5A67"/>
    <w:rsid w:val="003B6686"/>
    <w:rsid w:val="003B79EC"/>
    <w:rsid w:val="003B7ACA"/>
    <w:rsid w:val="003C1B09"/>
    <w:rsid w:val="003C2B04"/>
    <w:rsid w:val="003C32DF"/>
    <w:rsid w:val="003C33E4"/>
    <w:rsid w:val="003C3F5F"/>
    <w:rsid w:val="003C4516"/>
    <w:rsid w:val="003C477E"/>
    <w:rsid w:val="003C4A14"/>
    <w:rsid w:val="003C53D4"/>
    <w:rsid w:val="003C7285"/>
    <w:rsid w:val="003C7444"/>
    <w:rsid w:val="003D1462"/>
    <w:rsid w:val="003D365C"/>
    <w:rsid w:val="003D3D27"/>
    <w:rsid w:val="003D5922"/>
    <w:rsid w:val="003D5C76"/>
    <w:rsid w:val="003D60C6"/>
    <w:rsid w:val="003D63D0"/>
    <w:rsid w:val="003D6EB7"/>
    <w:rsid w:val="003E0EB3"/>
    <w:rsid w:val="003E0EF6"/>
    <w:rsid w:val="003E26C4"/>
    <w:rsid w:val="003E2A2D"/>
    <w:rsid w:val="003E5826"/>
    <w:rsid w:val="003E7E78"/>
    <w:rsid w:val="003F15C9"/>
    <w:rsid w:val="003F1720"/>
    <w:rsid w:val="003F1979"/>
    <w:rsid w:val="003F213C"/>
    <w:rsid w:val="003F2C06"/>
    <w:rsid w:val="003F5FE9"/>
    <w:rsid w:val="0041382E"/>
    <w:rsid w:val="00414516"/>
    <w:rsid w:val="0041783E"/>
    <w:rsid w:val="004208C3"/>
    <w:rsid w:val="00422B5A"/>
    <w:rsid w:val="004267A7"/>
    <w:rsid w:val="0043171E"/>
    <w:rsid w:val="00432065"/>
    <w:rsid w:val="004321C9"/>
    <w:rsid w:val="004322DB"/>
    <w:rsid w:val="00434D36"/>
    <w:rsid w:val="00437449"/>
    <w:rsid w:val="004378C1"/>
    <w:rsid w:val="00442E33"/>
    <w:rsid w:val="004439B9"/>
    <w:rsid w:val="0044741D"/>
    <w:rsid w:val="00451DA9"/>
    <w:rsid w:val="004556A6"/>
    <w:rsid w:val="004569C4"/>
    <w:rsid w:val="00456F87"/>
    <w:rsid w:val="0045751A"/>
    <w:rsid w:val="00460239"/>
    <w:rsid w:val="00461DDB"/>
    <w:rsid w:val="0046309C"/>
    <w:rsid w:val="00464EA2"/>
    <w:rsid w:val="00465FE9"/>
    <w:rsid w:val="004661D2"/>
    <w:rsid w:val="00470A8E"/>
    <w:rsid w:val="00472A46"/>
    <w:rsid w:val="00481393"/>
    <w:rsid w:val="00481F69"/>
    <w:rsid w:val="00482ECB"/>
    <w:rsid w:val="0048499F"/>
    <w:rsid w:val="00484EFD"/>
    <w:rsid w:val="004917D9"/>
    <w:rsid w:val="0049373D"/>
    <w:rsid w:val="00496B69"/>
    <w:rsid w:val="004972E0"/>
    <w:rsid w:val="00497ACA"/>
    <w:rsid w:val="004A4A4A"/>
    <w:rsid w:val="004A677C"/>
    <w:rsid w:val="004A7233"/>
    <w:rsid w:val="004B1401"/>
    <w:rsid w:val="004B1967"/>
    <w:rsid w:val="004B3E56"/>
    <w:rsid w:val="004B626D"/>
    <w:rsid w:val="004C35CB"/>
    <w:rsid w:val="004D0116"/>
    <w:rsid w:val="004D0F69"/>
    <w:rsid w:val="004D1957"/>
    <w:rsid w:val="004D3725"/>
    <w:rsid w:val="004D4126"/>
    <w:rsid w:val="004D5366"/>
    <w:rsid w:val="004E5006"/>
    <w:rsid w:val="004E6CE2"/>
    <w:rsid w:val="004F0C84"/>
    <w:rsid w:val="004F3F5E"/>
    <w:rsid w:val="004F552A"/>
    <w:rsid w:val="004F6480"/>
    <w:rsid w:val="004F7F92"/>
    <w:rsid w:val="00505124"/>
    <w:rsid w:val="00506B96"/>
    <w:rsid w:val="00507D96"/>
    <w:rsid w:val="00510AF9"/>
    <w:rsid w:val="00512558"/>
    <w:rsid w:val="00512D94"/>
    <w:rsid w:val="00513BB2"/>
    <w:rsid w:val="00516A0D"/>
    <w:rsid w:val="00516C24"/>
    <w:rsid w:val="005176D7"/>
    <w:rsid w:val="0051772B"/>
    <w:rsid w:val="00522914"/>
    <w:rsid w:val="005238B0"/>
    <w:rsid w:val="005312BE"/>
    <w:rsid w:val="005312C6"/>
    <w:rsid w:val="00531B63"/>
    <w:rsid w:val="00533A69"/>
    <w:rsid w:val="005341CD"/>
    <w:rsid w:val="00537A66"/>
    <w:rsid w:val="00537D96"/>
    <w:rsid w:val="0054188B"/>
    <w:rsid w:val="00542566"/>
    <w:rsid w:val="005433A0"/>
    <w:rsid w:val="0054498A"/>
    <w:rsid w:val="0054694B"/>
    <w:rsid w:val="0055132B"/>
    <w:rsid w:val="0055343C"/>
    <w:rsid w:val="00554393"/>
    <w:rsid w:val="005560B0"/>
    <w:rsid w:val="00556B16"/>
    <w:rsid w:val="00564A7A"/>
    <w:rsid w:val="00566022"/>
    <w:rsid w:val="005666A0"/>
    <w:rsid w:val="00567994"/>
    <w:rsid w:val="00574D0A"/>
    <w:rsid w:val="00575599"/>
    <w:rsid w:val="0058119E"/>
    <w:rsid w:val="00582B31"/>
    <w:rsid w:val="005833EC"/>
    <w:rsid w:val="00583577"/>
    <w:rsid w:val="0058583B"/>
    <w:rsid w:val="00585B18"/>
    <w:rsid w:val="00585EBB"/>
    <w:rsid w:val="00585F7D"/>
    <w:rsid w:val="005931D4"/>
    <w:rsid w:val="00596CEC"/>
    <w:rsid w:val="005A264F"/>
    <w:rsid w:val="005A3E02"/>
    <w:rsid w:val="005A46DA"/>
    <w:rsid w:val="005A4829"/>
    <w:rsid w:val="005B0AB0"/>
    <w:rsid w:val="005B4AE0"/>
    <w:rsid w:val="005B7FB5"/>
    <w:rsid w:val="005C01A0"/>
    <w:rsid w:val="005C5D15"/>
    <w:rsid w:val="005C770D"/>
    <w:rsid w:val="005D2FAE"/>
    <w:rsid w:val="005D31D6"/>
    <w:rsid w:val="005D71F0"/>
    <w:rsid w:val="005E0254"/>
    <w:rsid w:val="005E2930"/>
    <w:rsid w:val="005E45D8"/>
    <w:rsid w:val="005E523E"/>
    <w:rsid w:val="005E534D"/>
    <w:rsid w:val="005F15E8"/>
    <w:rsid w:val="005F1ED1"/>
    <w:rsid w:val="005F3E3C"/>
    <w:rsid w:val="005F7B6B"/>
    <w:rsid w:val="006006AD"/>
    <w:rsid w:val="0060594B"/>
    <w:rsid w:val="00605C4B"/>
    <w:rsid w:val="006104C5"/>
    <w:rsid w:val="006117B3"/>
    <w:rsid w:val="00613DC3"/>
    <w:rsid w:val="006147F9"/>
    <w:rsid w:val="00616268"/>
    <w:rsid w:val="00617078"/>
    <w:rsid w:val="006176D4"/>
    <w:rsid w:val="00617729"/>
    <w:rsid w:val="00621F02"/>
    <w:rsid w:val="0062334B"/>
    <w:rsid w:val="006235A5"/>
    <w:rsid w:val="00625F8C"/>
    <w:rsid w:val="00626CED"/>
    <w:rsid w:val="006278A6"/>
    <w:rsid w:val="00627C97"/>
    <w:rsid w:val="00631093"/>
    <w:rsid w:val="00633673"/>
    <w:rsid w:val="00635EE4"/>
    <w:rsid w:val="00637D2C"/>
    <w:rsid w:val="006427F9"/>
    <w:rsid w:val="00643F80"/>
    <w:rsid w:val="0064644B"/>
    <w:rsid w:val="00647111"/>
    <w:rsid w:val="006471C2"/>
    <w:rsid w:val="00654F8F"/>
    <w:rsid w:val="006554DC"/>
    <w:rsid w:val="00662B5C"/>
    <w:rsid w:val="00665778"/>
    <w:rsid w:val="00666119"/>
    <w:rsid w:val="00666C74"/>
    <w:rsid w:val="0067027B"/>
    <w:rsid w:val="006706EA"/>
    <w:rsid w:val="00673643"/>
    <w:rsid w:val="00673AF8"/>
    <w:rsid w:val="0067665B"/>
    <w:rsid w:val="00681A67"/>
    <w:rsid w:val="006828F6"/>
    <w:rsid w:val="00682DCD"/>
    <w:rsid w:val="00683686"/>
    <w:rsid w:val="00686030"/>
    <w:rsid w:val="00687569"/>
    <w:rsid w:val="00687B0B"/>
    <w:rsid w:val="00691CE6"/>
    <w:rsid w:val="006924E8"/>
    <w:rsid w:val="00694B25"/>
    <w:rsid w:val="00695C0D"/>
    <w:rsid w:val="006A13D3"/>
    <w:rsid w:val="006A2457"/>
    <w:rsid w:val="006A328D"/>
    <w:rsid w:val="006B1090"/>
    <w:rsid w:val="006B51C7"/>
    <w:rsid w:val="006B5292"/>
    <w:rsid w:val="006B568C"/>
    <w:rsid w:val="006B7F75"/>
    <w:rsid w:val="006C44D8"/>
    <w:rsid w:val="006C4AE3"/>
    <w:rsid w:val="006C5BAE"/>
    <w:rsid w:val="006D0FBD"/>
    <w:rsid w:val="006D1074"/>
    <w:rsid w:val="006D2839"/>
    <w:rsid w:val="006D364D"/>
    <w:rsid w:val="006E0458"/>
    <w:rsid w:val="006E19C5"/>
    <w:rsid w:val="006E1D94"/>
    <w:rsid w:val="006E4952"/>
    <w:rsid w:val="006E696D"/>
    <w:rsid w:val="006F0A7A"/>
    <w:rsid w:val="006F4394"/>
    <w:rsid w:val="006F55A7"/>
    <w:rsid w:val="006F60E2"/>
    <w:rsid w:val="006F7B28"/>
    <w:rsid w:val="0070250A"/>
    <w:rsid w:val="0070275F"/>
    <w:rsid w:val="007038CC"/>
    <w:rsid w:val="0070576E"/>
    <w:rsid w:val="00705CDF"/>
    <w:rsid w:val="007064BC"/>
    <w:rsid w:val="00710C88"/>
    <w:rsid w:val="00711976"/>
    <w:rsid w:val="00711B29"/>
    <w:rsid w:val="00712E21"/>
    <w:rsid w:val="007146CD"/>
    <w:rsid w:val="0071730B"/>
    <w:rsid w:val="00717F8E"/>
    <w:rsid w:val="00724614"/>
    <w:rsid w:val="00726CE4"/>
    <w:rsid w:val="00727BEA"/>
    <w:rsid w:val="00730EF2"/>
    <w:rsid w:val="007317D0"/>
    <w:rsid w:val="0073414F"/>
    <w:rsid w:val="00737156"/>
    <w:rsid w:val="00742CDF"/>
    <w:rsid w:val="007430B5"/>
    <w:rsid w:val="00743122"/>
    <w:rsid w:val="00745A3E"/>
    <w:rsid w:val="00747CDB"/>
    <w:rsid w:val="00754EF5"/>
    <w:rsid w:val="00755966"/>
    <w:rsid w:val="00764128"/>
    <w:rsid w:val="007642B2"/>
    <w:rsid w:val="00765127"/>
    <w:rsid w:val="00770B27"/>
    <w:rsid w:val="00770F74"/>
    <w:rsid w:val="00775EAC"/>
    <w:rsid w:val="0077647C"/>
    <w:rsid w:val="00777ABF"/>
    <w:rsid w:val="0078043D"/>
    <w:rsid w:val="00786579"/>
    <w:rsid w:val="00790E0F"/>
    <w:rsid w:val="007920D5"/>
    <w:rsid w:val="0079233D"/>
    <w:rsid w:val="00793F27"/>
    <w:rsid w:val="007A0778"/>
    <w:rsid w:val="007A0944"/>
    <w:rsid w:val="007A17EE"/>
    <w:rsid w:val="007A3D06"/>
    <w:rsid w:val="007A42DB"/>
    <w:rsid w:val="007A74CF"/>
    <w:rsid w:val="007B0579"/>
    <w:rsid w:val="007B2968"/>
    <w:rsid w:val="007B5065"/>
    <w:rsid w:val="007B5548"/>
    <w:rsid w:val="007B608F"/>
    <w:rsid w:val="007B7F0F"/>
    <w:rsid w:val="007C0577"/>
    <w:rsid w:val="007C5212"/>
    <w:rsid w:val="007D2600"/>
    <w:rsid w:val="007D752A"/>
    <w:rsid w:val="007E0738"/>
    <w:rsid w:val="007E2DD3"/>
    <w:rsid w:val="007E4105"/>
    <w:rsid w:val="007E5CAD"/>
    <w:rsid w:val="007E6436"/>
    <w:rsid w:val="007F0212"/>
    <w:rsid w:val="007F4168"/>
    <w:rsid w:val="007F5061"/>
    <w:rsid w:val="007F6272"/>
    <w:rsid w:val="007F7E90"/>
    <w:rsid w:val="00804F43"/>
    <w:rsid w:val="008066F4"/>
    <w:rsid w:val="00811DF9"/>
    <w:rsid w:val="008122D0"/>
    <w:rsid w:val="00813598"/>
    <w:rsid w:val="00814438"/>
    <w:rsid w:val="00815D46"/>
    <w:rsid w:val="00815E4F"/>
    <w:rsid w:val="008210AE"/>
    <w:rsid w:val="00821E56"/>
    <w:rsid w:val="00824589"/>
    <w:rsid w:val="00832931"/>
    <w:rsid w:val="008405A2"/>
    <w:rsid w:val="00841181"/>
    <w:rsid w:val="00842006"/>
    <w:rsid w:val="00843018"/>
    <w:rsid w:val="00846B53"/>
    <w:rsid w:val="0085077E"/>
    <w:rsid w:val="00853436"/>
    <w:rsid w:val="00853448"/>
    <w:rsid w:val="00857638"/>
    <w:rsid w:val="0086037E"/>
    <w:rsid w:val="00860CAC"/>
    <w:rsid w:val="0086343E"/>
    <w:rsid w:val="00865BF5"/>
    <w:rsid w:val="0086610B"/>
    <w:rsid w:val="00870499"/>
    <w:rsid w:val="00873E5C"/>
    <w:rsid w:val="008753D7"/>
    <w:rsid w:val="00876F94"/>
    <w:rsid w:val="00877987"/>
    <w:rsid w:val="00881666"/>
    <w:rsid w:val="00882432"/>
    <w:rsid w:val="00882D4C"/>
    <w:rsid w:val="00883667"/>
    <w:rsid w:val="008865D5"/>
    <w:rsid w:val="008865EE"/>
    <w:rsid w:val="00890047"/>
    <w:rsid w:val="00891C51"/>
    <w:rsid w:val="00893992"/>
    <w:rsid w:val="00894CF4"/>
    <w:rsid w:val="008A043C"/>
    <w:rsid w:val="008A0953"/>
    <w:rsid w:val="008A1663"/>
    <w:rsid w:val="008A2D80"/>
    <w:rsid w:val="008A5A75"/>
    <w:rsid w:val="008A6EF0"/>
    <w:rsid w:val="008B0AB4"/>
    <w:rsid w:val="008B19D2"/>
    <w:rsid w:val="008B2F06"/>
    <w:rsid w:val="008B3C89"/>
    <w:rsid w:val="008B44ED"/>
    <w:rsid w:val="008B4C74"/>
    <w:rsid w:val="008B7B53"/>
    <w:rsid w:val="008C08A3"/>
    <w:rsid w:val="008C193F"/>
    <w:rsid w:val="008C20D9"/>
    <w:rsid w:val="008C3A0E"/>
    <w:rsid w:val="008C4C0C"/>
    <w:rsid w:val="008C6565"/>
    <w:rsid w:val="008E3487"/>
    <w:rsid w:val="008E3B55"/>
    <w:rsid w:val="008E544E"/>
    <w:rsid w:val="008F0D06"/>
    <w:rsid w:val="008F2F32"/>
    <w:rsid w:val="008F31F8"/>
    <w:rsid w:val="008F5428"/>
    <w:rsid w:val="008F5EFF"/>
    <w:rsid w:val="008F6DC3"/>
    <w:rsid w:val="008F7367"/>
    <w:rsid w:val="009004D0"/>
    <w:rsid w:val="009006C0"/>
    <w:rsid w:val="009020D0"/>
    <w:rsid w:val="009027F9"/>
    <w:rsid w:val="00906042"/>
    <w:rsid w:val="00912862"/>
    <w:rsid w:val="009128E7"/>
    <w:rsid w:val="00913992"/>
    <w:rsid w:val="00914C3F"/>
    <w:rsid w:val="00917AA0"/>
    <w:rsid w:val="0092344E"/>
    <w:rsid w:val="0092669B"/>
    <w:rsid w:val="009317A4"/>
    <w:rsid w:val="00933EFE"/>
    <w:rsid w:val="00934DD3"/>
    <w:rsid w:val="00935726"/>
    <w:rsid w:val="00944D2E"/>
    <w:rsid w:val="009465E9"/>
    <w:rsid w:val="00946AE9"/>
    <w:rsid w:val="009511B6"/>
    <w:rsid w:val="0095363E"/>
    <w:rsid w:val="00953921"/>
    <w:rsid w:val="00955DA6"/>
    <w:rsid w:val="009638A3"/>
    <w:rsid w:val="00964B64"/>
    <w:rsid w:val="00965C9F"/>
    <w:rsid w:val="00965EAB"/>
    <w:rsid w:val="0096604A"/>
    <w:rsid w:val="009667CF"/>
    <w:rsid w:val="00971F1B"/>
    <w:rsid w:val="00974E5C"/>
    <w:rsid w:val="00976F1F"/>
    <w:rsid w:val="00981CF6"/>
    <w:rsid w:val="00983349"/>
    <w:rsid w:val="009846EE"/>
    <w:rsid w:val="0098524D"/>
    <w:rsid w:val="009853C2"/>
    <w:rsid w:val="00987E39"/>
    <w:rsid w:val="00991796"/>
    <w:rsid w:val="00992E0B"/>
    <w:rsid w:val="009A1A64"/>
    <w:rsid w:val="009A1EBC"/>
    <w:rsid w:val="009A3337"/>
    <w:rsid w:val="009A40F2"/>
    <w:rsid w:val="009A58B4"/>
    <w:rsid w:val="009A5D39"/>
    <w:rsid w:val="009B08BB"/>
    <w:rsid w:val="009B1BAC"/>
    <w:rsid w:val="009B73EE"/>
    <w:rsid w:val="009C028E"/>
    <w:rsid w:val="009C47F6"/>
    <w:rsid w:val="009D1E29"/>
    <w:rsid w:val="009D3505"/>
    <w:rsid w:val="009D3C3F"/>
    <w:rsid w:val="009D68DC"/>
    <w:rsid w:val="009D6C3E"/>
    <w:rsid w:val="009D7E06"/>
    <w:rsid w:val="009E2A1D"/>
    <w:rsid w:val="009E2AE0"/>
    <w:rsid w:val="009E320A"/>
    <w:rsid w:val="009E566F"/>
    <w:rsid w:val="009E7A7D"/>
    <w:rsid w:val="009F32D7"/>
    <w:rsid w:val="009F4845"/>
    <w:rsid w:val="00A01FE1"/>
    <w:rsid w:val="00A0296F"/>
    <w:rsid w:val="00A0638D"/>
    <w:rsid w:val="00A079CD"/>
    <w:rsid w:val="00A13D7C"/>
    <w:rsid w:val="00A13EA8"/>
    <w:rsid w:val="00A145B7"/>
    <w:rsid w:val="00A14C78"/>
    <w:rsid w:val="00A23141"/>
    <w:rsid w:val="00A235CA"/>
    <w:rsid w:val="00A27184"/>
    <w:rsid w:val="00A27257"/>
    <w:rsid w:val="00A306DB"/>
    <w:rsid w:val="00A321BD"/>
    <w:rsid w:val="00A32E06"/>
    <w:rsid w:val="00A331AE"/>
    <w:rsid w:val="00A35639"/>
    <w:rsid w:val="00A35FE8"/>
    <w:rsid w:val="00A44E23"/>
    <w:rsid w:val="00A45BE4"/>
    <w:rsid w:val="00A46201"/>
    <w:rsid w:val="00A471B8"/>
    <w:rsid w:val="00A5512C"/>
    <w:rsid w:val="00A572CC"/>
    <w:rsid w:val="00A57C8F"/>
    <w:rsid w:val="00A62FFA"/>
    <w:rsid w:val="00A631B6"/>
    <w:rsid w:val="00A64761"/>
    <w:rsid w:val="00A65A46"/>
    <w:rsid w:val="00A67052"/>
    <w:rsid w:val="00A70089"/>
    <w:rsid w:val="00A704D7"/>
    <w:rsid w:val="00A71727"/>
    <w:rsid w:val="00A756D4"/>
    <w:rsid w:val="00A778CD"/>
    <w:rsid w:val="00A84036"/>
    <w:rsid w:val="00A8469A"/>
    <w:rsid w:val="00A848BC"/>
    <w:rsid w:val="00A85C05"/>
    <w:rsid w:val="00A86B87"/>
    <w:rsid w:val="00A87392"/>
    <w:rsid w:val="00A8775D"/>
    <w:rsid w:val="00A908C5"/>
    <w:rsid w:val="00A90AA8"/>
    <w:rsid w:val="00A942CB"/>
    <w:rsid w:val="00A969E2"/>
    <w:rsid w:val="00A9757B"/>
    <w:rsid w:val="00AA2658"/>
    <w:rsid w:val="00AA384E"/>
    <w:rsid w:val="00AA6112"/>
    <w:rsid w:val="00AA7EDE"/>
    <w:rsid w:val="00AB1884"/>
    <w:rsid w:val="00AB2B2D"/>
    <w:rsid w:val="00AB3BAD"/>
    <w:rsid w:val="00AB65ED"/>
    <w:rsid w:val="00AB7CD4"/>
    <w:rsid w:val="00AC1901"/>
    <w:rsid w:val="00AC2228"/>
    <w:rsid w:val="00AC4F43"/>
    <w:rsid w:val="00AD6D7F"/>
    <w:rsid w:val="00AD779F"/>
    <w:rsid w:val="00AD79E6"/>
    <w:rsid w:val="00AE04A0"/>
    <w:rsid w:val="00AE1E19"/>
    <w:rsid w:val="00AE242B"/>
    <w:rsid w:val="00AE4384"/>
    <w:rsid w:val="00AE4FB0"/>
    <w:rsid w:val="00AE5244"/>
    <w:rsid w:val="00AE7D93"/>
    <w:rsid w:val="00AF2BBB"/>
    <w:rsid w:val="00AF55C7"/>
    <w:rsid w:val="00B00470"/>
    <w:rsid w:val="00B0241D"/>
    <w:rsid w:val="00B03E34"/>
    <w:rsid w:val="00B06BBA"/>
    <w:rsid w:val="00B118FA"/>
    <w:rsid w:val="00B13BCC"/>
    <w:rsid w:val="00B146AF"/>
    <w:rsid w:val="00B14907"/>
    <w:rsid w:val="00B1494C"/>
    <w:rsid w:val="00B15AB9"/>
    <w:rsid w:val="00B17A47"/>
    <w:rsid w:val="00B25DA5"/>
    <w:rsid w:val="00B262BC"/>
    <w:rsid w:val="00B27A58"/>
    <w:rsid w:val="00B3354A"/>
    <w:rsid w:val="00B3475E"/>
    <w:rsid w:val="00B34ADA"/>
    <w:rsid w:val="00B34BF0"/>
    <w:rsid w:val="00B4000D"/>
    <w:rsid w:val="00B402A6"/>
    <w:rsid w:val="00B40997"/>
    <w:rsid w:val="00B4139E"/>
    <w:rsid w:val="00B43927"/>
    <w:rsid w:val="00B45F95"/>
    <w:rsid w:val="00B50626"/>
    <w:rsid w:val="00B536D2"/>
    <w:rsid w:val="00B53A9A"/>
    <w:rsid w:val="00B609C0"/>
    <w:rsid w:val="00B61DAE"/>
    <w:rsid w:val="00B63B6B"/>
    <w:rsid w:val="00B64ACB"/>
    <w:rsid w:val="00B67F89"/>
    <w:rsid w:val="00B70260"/>
    <w:rsid w:val="00B70A67"/>
    <w:rsid w:val="00B7101E"/>
    <w:rsid w:val="00B75FC7"/>
    <w:rsid w:val="00B763A0"/>
    <w:rsid w:val="00B7742B"/>
    <w:rsid w:val="00B80DE6"/>
    <w:rsid w:val="00B812AF"/>
    <w:rsid w:val="00B8375C"/>
    <w:rsid w:val="00B91511"/>
    <w:rsid w:val="00B97E6D"/>
    <w:rsid w:val="00BA12FB"/>
    <w:rsid w:val="00BA1D53"/>
    <w:rsid w:val="00BA2870"/>
    <w:rsid w:val="00BA311E"/>
    <w:rsid w:val="00BA74B5"/>
    <w:rsid w:val="00BA7FC6"/>
    <w:rsid w:val="00BB0953"/>
    <w:rsid w:val="00BB09C1"/>
    <w:rsid w:val="00BB2E67"/>
    <w:rsid w:val="00BB48E7"/>
    <w:rsid w:val="00BB48F6"/>
    <w:rsid w:val="00BB793C"/>
    <w:rsid w:val="00BB79C7"/>
    <w:rsid w:val="00BB7B4B"/>
    <w:rsid w:val="00BC09D5"/>
    <w:rsid w:val="00BC1A61"/>
    <w:rsid w:val="00BC2062"/>
    <w:rsid w:val="00BC459D"/>
    <w:rsid w:val="00BC5C50"/>
    <w:rsid w:val="00BD2AA2"/>
    <w:rsid w:val="00BD589A"/>
    <w:rsid w:val="00BD730F"/>
    <w:rsid w:val="00BE1C5B"/>
    <w:rsid w:val="00BE204B"/>
    <w:rsid w:val="00BE373F"/>
    <w:rsid w:val="00BE4E72"/>
    <w:rsid w:val="00BF61CC"/>
    <w:rsid w:val="00C0089E"/>
    <w:rsid w:val="00C00C9B"/>
    <w:rsid w:val="00C02F8B"/>
    <w:rsid w:val="00C03A04"/>
    <w:rsid w:val="00C03CD1"/>
    <w:rsid w:val="00C04E76"/>
    <w:rsid w:val="00C07207"/>
    <w:rsid w:val="00C10033"/>
    <w:rsid w:val="00C12391"/>
    <w:rsid w:val="00C12572"/>
    <w:rsid w:val="00C153F2"/>
    <w:rsid w:val="00C17225"/>
    <w:rsid w:val="00C21ADE"/>
    <w:rsid w:val="00C21FA9"/>
    <w:rsid w:val="00C23DA4"/>
    <w:rsid w:val="00C24D5A"/>
    <w:rsid w:val="00C2570D"/>
    <w:rsid w:val="00C26005"/>
    <w:rsid w:val="00C27BE6"/>
    <w:rsid w:val="00C3363B"/>
    <w:rsid w:val="00C34C69"/>
    <w:rsid w:val="00C354AD"/>
    <w:rsid w:val="00C35E1B"/>
    <w:rsid w:val="00C3623E"/>
    <w:rsid w:val="00C407CE"/>
    <w:rsid w:val="00C41A4E"/>
    <w:rsid w:val="00C41E15"/>
    <w:rsid w:val="00C42987"/>
    <w:rsid w:val="00C45B80"/>
    <w:rsid w:val="00C46BA4"/>
    <w:rsid w:val="00C46F8E"/>
    <w:rsid w:val="00C50C62"/>
    <w:rsid w:val="00C5531E"/>
    <w:rsid w:val="00C56AD4"/>
    <w:rsid w:val="00C60482"/>
    <w:rsid w:val="00C60A74"/>
    <w:rsid w:val="00C6319A"/>
    <w:rsid w:val="00C74237"/>
    <w:rsid w:val="00C76D0D"/>
    <w:rsid w:val="00C77A75"/>
    <w:rsid w:val="00C808A3"/>
    <w:rsid w:val="00C80FF7"/>
    <w:rsid w:val="00C81B2C"/>
    <w:rsid w:val="00C84723"/>
    <w:rsid w:val="00C87A89"/>
    <w:rsid w:val="00C92099"/>
    <w:rsid w:val="00C921B0"/>
    <w:rsid w:val="00C92E78"/>
    <w:rsid w:val="00C956D9"/>
    <w:rsid w:val="00C969FE"/>
    <w:rsid w:val="00CA00B6"/>
    <w:rsid w:val="00CA16D0"/>
    <w:rsid w:val="00CA1F00"/>
    <w:rsid w:val="00CA717C"/>
    <w:rsid w:val="00CA7699"/>
    <w:rsid w:val="00CB0BC1"/>
    <w:rsid w:val="00CB14B2"/>
    <w:rsid w:val="00CC3155"/>
    <w:rsid w:val="00CC3470"/>
    <w:rsid w:val="00CC4847"/>
    <w:rsid w:val="00CC50EA"/>
    <w:rsid w:val="00CC54F8"/>
    <w:rsid w:val="00CC5A93"/>
    <w:rsid w:val="00CC5D79"/>
    <w:rsid w:val="00CC72F9"/>
    <w:rsid w:val="00CD07C8"/>
    <w:rsid w:val="00CD37BC"/>
    <w:rsid w:val="00CD6967"/>
    <w:rsid w:val="00CD6B75"/>
    <w:rsid w:val="00CE1098"/>
    <w:rsid w:val="00CE1AA5"/>
    <w:rsid w:val="00CE53DB"/>
    <w:rsid w:val="00CE5CA2"/>
    <w:rsid w:val="00CE691A"/>
    <w:rsid w:val="00CF06F9"/>
    <w:rsid w:val="00CF0DAD"/>
    <w:rsid w:val="00CF1DF6"/>
    <w:rsid w:val="00CF3871"/>
    <w:rsid w:val="00CF4D43"/>
    <w:rsid w:val="00D003F2"/>
    <w:rsid w:val="00D0048E"/>
    <w:rsid w:val="00D06FA9"/>
    <w:rsid w:val="00D076B5"/>
    <w:rsid w:val="00D1171D"/>
    <w:rsid w:val="00D12F58"/>
    <w:rsid w:val="00D13DFA"/>
    <w:rsid w:val="00D14B78"/>
    <w:rsid w:val="00D14DF2"/>
    <w:rsid w:val="00D16019"/>
    <w:rsid w:val="00D1743B"/>
    <w:rsid w:val="00D17AFD"/>
    <w:rsid w:val="00D217A1"/>
    <w:rsid w:val="00D21CBC"/>
    <w:rsid w:val="00D23121"/>
    <w:rsid w:val="00D26A12"/>
    <w:rsid w:val="00D30B5B"/>
    <w:rsid w:val="00D318A1"/>
    <w:rsid w:val="00D31F4E"/>
    <w:rsid w:val="00D3588C"/>
    <w:rsid w:val="00D36B10"/>
    <w:rsid w:val="00D36C3E"/>
    <w:rsid w:val="00D36CF4"/>
    <w:rsid w:val="00D412F7"/>
    <w:rsid w:val="00D43CBE"/>
    <w:rsid w:val="00D45BFA"/>
    <w:rsid w:val="00D46B9B"/>
    <w:rsid w:val="00D5042A"/>
    <w:rsid w:val="00D519A1"/>
    <w:rsid w:val="00D52A38"/>
    <w:rsid w:val="00D551BB"/>
    <w:rsid w:val="00D57ABB"/>
    <w:rsid w:val="00D60FDE"/>
    <w:rsid w:val="00D61F14"/>
    <w:rsid w:val="00D620A2"/>
    <w:rsid w:val="00D626D3"/>
    <w:rsid w:val="00D65163"/>
    <w:rsid w:val="00D6635B"/>
    <w:rsid w:val="00D6662E"/>
    <w:rsid w:val="00D7729C"/>
    <w:rsid w:val="00D77E7A"/>
    <w:rsid w:val="00D80F3D"/>
    <w:rsid w:val="00D82A07"/>
    <w:rsid w:val="00D83696"/>
    <w:rsid w:val="00D865C8"/>
    <w:rsid w:val="00D91241"/>
    <w:rsid w:val="00D91382"/>
    <w:rsid w:val="00D9152D"/>
    <w:rsid w:val="00D91640"/>
    <w:rsid w:val="00D92244"/>
    <w:rsid w:val="00D92F71"/>
    <w:rsid w:val="00D94CD0"/>
    <w:rsid w:val="00D96CF2"/>
    <w:rsid w:val="00DA0DE6"/>
    <w:rsid w:val="00DA5F5E"/>
    <w:rsid w:val="00DA65A7"/>
    <w:rsid w:val="00DA7586"/>
    <w:rsid w:val="00DB0632"/>
    <w:rsid w:val="00DB1B7F"/>
    <w:rsid w:val="00DB2577"/>
    <w:rsid w:val="00DB75CC"/>
    <w:rsid w:val="00DC0CD2"/>
    <w:rsid w:val="00DC25FE"/>
    <w:rsid w:val="00DC31C2"/>
    <w:rsid w:val="00DC328A"/>
    <w:rsid w:val="00DC5EC2"/>
    <w:rsid w:val="00DD2E1B"/>
    <w:rsid w:val="00DD55E6"/>
    <w:rsid w:val="00DD6087"/>
    <w:rsid w:val="00DE1142"/>
    <w:rsid w:val="00DE1529"/>
    <w:rsid w:val="00DE3217"/>
    <w:rsid w:val="00DE6552"/>
    <w:rsid w:val="00DE75E6"/>
    <w:rsid w:val="00DF2964"/>
    <w:rsid w:val="00DF404A"/>
    <w:rsid w:val="00DF73EC"/>
    <w:rsid w:val="00E00760"/>
    <w:rsid w:val="00E04BC5"/>
    <w:rsid w:val="00E062A6"/>
    <w:rsid w:val="00E10390"/>
    <w:rsid w:val="00E111C1"/>
    <w:rsid w:val="00E117A2"/>
    <w:rsid w:val="00E134D4"/>
    <w:rsid w:val="00E14F03"/>
    <w:rsid w:val="00E15FDE"/>
    <w:rsid w:val="00E16442"/>
    <w:rsid w:val="00E1683F"/>
    <w:rsid w:val="00E2030B"/>
    <w:rsid w:val="00E207CB"/>
    <w:rsid w:val="00E23917"/>
    <w:rsid w:val="00E27001"/>
    <w:rsid w:val="00E303FA"/>
    <w:rsid w:val="00E3060D"/>
    <w:rsid w:val="00E337C8"/>
    <w:rsid w:val="00E33BBE"/>
    <w:rsid w:val="00E455D1"/>
    <w:rsid w:val="00E52837"/>
    <w:rsid w:val="00E53393"/>
    <w:rsid w:val="00E53A2B"/>
    <w:rsid w:val="00E55234"/>
    <w:rsid w:val="00E5595E"/>
    <w:rsid w:val="00E600DC"/>
    <w:rsid w:val="00E63CF2"/>
    <w:rsid w:val="00E701BE"/>
    <w:rsid w:val="00E70EDC"/>
    <w:rsid w:val="00E7171A"/>
    <w:rsid w:val="00E75246"/>
    <w:rsid w:val="00E75CBD"/>
    <w:rsid w:val="00E778A6"/>
    <w:rsid w:val="00E80921"/>
    <w:rsid w:val="00E81369"/>
    <w:rsid w:val="00E81756"/>
    <w:rsid w:val="00E8180A"/>
    <w:rsid w:val="00E83C53"/>
    <w:rsid w:val="00E84F12"/>
    <w:rsid w:val="00E85945"/>
    <w:rsid w:val="00E85ACC"/>
    <w:rsid w:val="00E85DC5"/>
    <w:rsid w:val="00E8783A"/>
    <w:rsid w:val="00E87A4B"/>
    <w:rsid w:val="00E939D7"/>
    <w:rsid w:val="00E95243"/>
    <w:rsid w:val="00EA087F"/>
    <w:rsid w:val="00EA0C36"/>
    <w:rsid w:val="00EA10F6"/>
    <w:rsid w:val="00EA1F9E"/>
    <w:rsid w:val="00EA5E57"/>
    <w:rsid w:val="00EB198D"/>
    <w:rsid w:val="00EB29C5"/>
    <w:rsid w:val="00EB2AFB"/>
    <w:rsid w:val="00EB656C"/>
    <w:rsid w:val="00EC1B94"/>
    <w:rsid w:val="00EC3002"/>
    <w:rsid w:val="00EC34B5"/>
    <w:rsid w:val="00EC3BA6"/>
    <w:rsid w:val="00EC5BF2"/>
    <w:rsid w:val="00ED1E07"/>
    <w:rsid w:val="00ED22D7"/>
    <w:rsid w:val="00ED2F29"/>
    <w:rsid w:val="00ED4024"/>
    <w:rsid w:val="00ED5072"/>
    <w:rsid w:val="00ED6815"/>
    <w:rsid w:val="00EE0630"/>
    <w:rsid w:val="00EE0861"/>
    <w:rsid w:val="00EE22D9"/>
    <w:rsid w:val="00EE2C21"/>
    <w:rsid w:val="00EE33EB"/>
    <w:rsid w:val="00EE50A1"/>
    <w:rsid w:val="00EF0D97"/>
    <w:rsid w:val="00EF1585"/>
    <w:rsid w:val="00EF15AC"/>
    <w:rsid w:val="00EF29D1"/>
    <w:rsid w:val="00EF5A39"/>
    <w:rsid w:val="00EF722F"/>
    <w:rsid w:val="00F0011A"/>
    <w:rsid w:val="00F00A5B"/>
    <w:rsid w:val="00F00E5E"/>
    <w:rsid w:val="00F01DF0"/>
    <w:rsid w:val="00F02590"/>
    <w:rsid w:val="00F04F65"/>
    <w:rsid w:val="00F07528"/>
    <w:rsid w:val="00F07D25"/>
    <w:rsid w:val="00F11664"/>
    <w:rsid w:val="00F1182A"/>
    <w:rsid w:val="00F11F95"/>
    <w:rsid w:val="00F12973"/>
    <w:rsid w:val="00F136D1"/>
    <w:rsid w:val="00F17713"/>
    <w:rsid w:val="00F17BC1"/>
    <w:rsid w:val="00F23692"/>
    <w:rsid w:val="00F23704"/>
    <w:rsid w:val="00F31CB1"/>
    <w:rsid w:val="00F33D21"/>
    <w:rsid w:val="00F34B8D"/>
    <w:rsid w:val="00F3594A"/>
    <w:rsid w:val="00F365ED"/>
    <w:rsid w:val="00F45311"/>
    <w:rsid w:val="00F45859"/>
    <w:rsid w:val="00F45C0B"/>
    <w:rsid w:val="00F45F2E"/>
    <w:rsid w:val="00F45F3C"/>
    <w:rsid w:val="00F50EAB"/>
    <w:rsid w:val="00F538E4"/>
    <w:rsid w:val="00F550F6"/>
    <w:rsid w:val="00F55692"/>
    <w:rsid w:val="00F56591"/>
    <w:rsid w:val="00F65BF5"/>
    <w:rsid w:val="00F7162B"/>
    <w:rsid w:val="00F72829"/>
    <w:rsid w:val="00F75611"/>
    <w:rsid w:val="00F75EFA"/>
    <w:rsid w:val="00F769AE"/>
    <w:rsid w:val="00F81D47"/>
    <w:rsid w:val="00F82F98"/>
    <w:rsid w:val="00F835E7"/>
    <w:rsid w:val="00F844C3"/>
    <w:rsid w:val="00F84F7C"/>
    <w:rsid w:val="00F85C9B"/>
    <w:rsid w:val="00F85D0C"/>
    <w:rsid w:val="00F87E8A"/>
    <w:rsid w:val="00F9174D"/>
    <w:rsid w:val="00F91939"/>
    <w:rsid w:val="00F92EC3"/>
    <w:rsid w:val="00F92F60"/>
    <w:rsid w:val="00F93F66"/>
    <w:rsid w:val="00F95944"/>
    <w:rsid w:val="00F9625A"/>
    <w:rsid w:val="00FA03A9"/>
    <w:rsid w:val="00FA1B8A"/>
    <w:rsid w:val="00FA4E19"/>
    <w:rsid w:val="00FA6EA7"/>
    <w:rsid w:val="00FA700B"/>
    <w:rsid w:val="00FA7F65"/>
    <w:rsid w:val="00FB3FD3"/>
    <w:rsid w:val="00FB608A"/>
    <w:rsid w:val="00FB6981"/>
    <w:rsid w:val="00FC0135"/>
    <w:rsid w:val="00FC0C7B"/>
    <w:rsid w:val="00FC4AAB"/>
    <w:rsid w:val="00FC5AC0"/>
    <w:rsid w:val="00FC64FF"/>
    <w:rsid w:val="00FD0F05"/>
    <w:rsid w:val="00FD272F"/>
    <w:rsid w:val="00FE2EA5"/>
    <w:rsid w:val="00FE3281"/>
    <w:rsid w:val="00FE33F9"/>
    <w:rsid w:val="00FF3A4F"/>
    <w:rsid w:val="00FF55F8"/>
    <w:rsid w:val="00FF6717"/>
    <w:rsid w:val="00FF6B6C"/>
    <w:rsid w:val="00FF6E89"/>
    <w:rsid w:val="00FF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15F"/>
  </w:style>
  <w:style w:type="paragraph" w:styleId="Heading1">
    <w:name w:val="heading 1"/>
    <w:basedOn w:val="Normal"/>
    <w:next w:val="Normal"/>
    <w:qFormat/>
    <w:rsid w:val="0011615F"/>
    <w:pPr>
      <w:keepNext/>
      <w:jc w:val="both"/>
      <w:outlineLvl w:val="0"/>
    </w:pPr>
    <w:rPr>
      <w:rFonts w:ascii="Univers" w:hAnsi="Univers"/>
      <w:b/>
    </w:rPr>
  </w:style>
  <w:style w:type="paragraph" w:styleId="Heading2">
    <w:name w:val="heading 2"/>
    <w:basedOn w:val="Normal"/>
    <w:next w:val="Normal"/>
    <w:qFormat/>
    <w:rsid w:val="0011615F"/>
    <w:pPr>
      <w:keepNext/>
      <w:numPr>
        <w:numId w:val="2"/>
      </w:numPr>
      <w:jc w:val="both"/>
      <w:outlineLvl w:val="1"/>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11615F"/>
    <w:pPr>
      <w:ind w:left="720" w:hanging="720"/>
    </w:pPr>
    <w:rPr>
      <w:rFonts w:ascii="Univers" w:hAnsi="Univers"/>
    </w:rPr>
  </w:style>
  <w:style w:type="character" w:styleId="Hyperlink">
    <w:name w:val="Hyperlink"/>
    <w:basedOn w:val="DefaultParagraphFont"/>
    <w:rsid w:val="0011615F"/>
    <w:rPr>
      <w:color w:val="0000FF"/>
      <w:u w:val="single"/>
    </w:rPr>
  </w:style>
  <w:style w:type="character" w:styleId="FollowedHyperlink">
    <w:name w:val="FollowedHyperlink"/>
    <w:basedOn w:val="DefaultParagraphFont"/>
    <w:rsid w:val="0011615F"/>
    <w:rPr>
      <w:color w:val="800080"/>
      <w:u w:val="single"/>
    </w:rPr>
  </w:style>
  <w:style w:type="paragraph" w:styleId="Header">
    <w:name w:val="header"/>
    <w:basedOn w:val="Normal"/>
    <w:rsid w:val="0011615F"/>
    <w:pPr>
      <w:tabs>
        <w:tab w:val="center" w:pos="4320"/>
        <w:tab w:val="right" w:pos="8640"/>
      </w:tabs>
    </w:pPr>
  </w:style>
  <w:style w:type="paragraph" w:styleId="Footer">
    <w:name w:val="footer"/>
    <w:basedOn w:val="Normal"/>
    <w:rsid w:val="0011615F"/>
    <w:pPr>
      <w:tabs>
        <w:tab w:val="center" w:pos="4320"/>
        <w:tab w:val="right" w:pos="8640"/>
      </w:tabs>
    </w:pPr>
  </w:style>
  <w:style w:type="character" w:customStyle="1" w:styleId="Document6">
    <w:name w:val="Document 6"/>
    <w:basedOn w:val="DefaultParagraphFont"/>
    <w:rsid w:val="0011615F"/>
  </w:style>
  <w:style w:type="paragraph" w:styleId="BodyText">
    <w:name w:val="Body Text"/>
    <w:basedOn w:val="Normal"/>
    <w:rsid w:val="0011615F"/>
    <w:pPr>
      <w:jc w:val="both"/>
    </w:pPr>
    <w:rPr>
      <w:rFonts w:ascii="Univers" w:hAnsi="Univers"/>
      <w:bCs/>
    </w:rPr>
  </w:style>
  <w:style w:type="paragraph" w:customStyle="1" w:styleId="a">
    <w:name w:val="a."/>
    <w:basedOn w:val="Normal"/>
    <w:rsid w:val="0011615F"/>
    <w:pPr>
      <w:tabs>
        <w:tab w:val="left" w:pos="907"/>
        <w:tab w:val="left" w:pos="4500"/>
        <w:tab w:val="left" w:pos="4680"/>
        <w:tab w:val="left" w:pos="4860"/>
        <w:tab w:val="left" w:pos="5040"/>
        <w:tab w:val="left" w:pos="7200"/>
      </w:tabs>
      <w:spacing w:after="120"/>
      <w:ind w:firstLine="547"/>
      <w:jc w:val="both"/>
      <w:outlineLvl w:val="5"/>
    </w:pPr>
    <w:rPr>
      <w:kern w:val="2"/>
    </w:rPr>
  </w:style>
  <w:style w:type="paragraph" w:styleId="CommentText">
    <w:name w:val="annotation text"/>
    <w:basedOn w:val="Normal"/>
    <w:link w:val="CommentTextChar"/>
    <w:rsid w:val="009A3337"/>
  </w:style>
  <w:style w:type="character" w:styleId="CommentReference">
    <w:name w:val="annotation reference"/>
    <w:basedOn w:val="DefaultParagraphFont"/>
    <w:rsid w:val="009A3337"/>
    <w:rPr>
      <w:sz w:val="16"/>
      <w:szCs w:val="16"/>
    </w:rPr>
  </w:style>
  <w:style w:type="paragraph" w:styleId="BalloonText">
    <w:name w:val="Balloon Text"/>
    <w:basedOn w:val="Normal"/>
    <w:semiHidden/>
    <w:rsid w:val="00824589"/>
    <w:rPr>
      <w:rFonts w:ascii="Tahoma" w:hAnsi="Tahoma" w:cs="Tahoma"/>
      <w:sz w:val="16"/>
      <w:szCs w:val="16"/>
    </w:rPr>
  </w:style>
  <w:style w:type="character" w:styleId="PageNumber">
    <w:name w:val="page number"/>
    <w:basedOn w:val="DefaultParagraphFont"/>
    <w:rsid w:val="00107C24"/>
  </w:style>
  <w:style w:type="character" w:styleId="Strong">
    <w:name w:val="Strong"/>
    <w:basedOn w:val="DefaultParagraphFont"/>
    <w:qFormat/>
    <w:rsid w:val="00BE4E72"/>
    <w:rPr>
      <w:b/>
      <w:bCs/>
    </w:rPr>
  </w:style>
  <w:style w:type="paragraph" w:styleId="FootnoteText">
    <w:name w:val="footnote text"/>
    <w:basedOn w:val="Normal"/>
    <w:link w:val="FootnoteTextChar"/>
    <w:uiPriority w:val="99"/>
    <w:semiHidden/>
    <w:rsid w:val="0058583B"/>
  </w:style>
  <w:style w:type="character" w:styleId="FootnoteReference">
    <w:name w:val="footnote reference"/>
    <w:basedOn w:val="DefaultParagraphFont"/>
    <w:semiHidden/>
    <w:rsid w:val="0058583B"/>
    <w:rPr>
      <w:vertAlign w:val="superscript"/>
    </w:rPr>
  </w:style>
  <w:style w:type="table" w:styleId="TableGrid">
    <w:name w:val="Table Grid"/>
    <w:basedOn w:val="TableNormal"/>
    <w:rsid w:val="00C7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212"/>
    <w:pPr>
      <w:ind w:left="720"/>
      <w:contextualSpacing/>
    </w:pPr>
  </w:style>
  <w:style w:type="paragraph" w:styleId="NormalWeb">
    <w:name w:val="Normal (Web)"/>
    <w:basedOn w:val="Normal"/>
    <w:uiPriority w:val="99"/>
    <w:unhideWhenUsed/>
    <w:rsid w:val="00CE1AA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365A61"/>
    <w:rPr>
      <w:b/>
      <w:bCs/>
    </w:rPr>
  </w:style>
  <w:style w:type="character" w:customStyle="1" w:styleId="CommentTextChar">
    <w:name w:val="Comment Text Char"/>
    <w:basedOn w:val="DefaultParagraphFont"/>
    <w:link w:val="CommentText"/>
    <w:rsid w:val="00365A61"/>
  </w:style>
  <w:style w:type="character" w:customStyle="1" w:styleId="CommentSubjectChar">
    <w:name w:val="Comment Subject Char"/>
    <w:basedOn w:val="CommentTextChar"/>
    <w:link w:val="CommentSubject"/>
    <w:rsid w:val="00365A61"/>
  </w:style>
  <w:style w:type="paragraph" w:customStyle="1" w:styleId="i">
    <w:name w:val="i."/>
    <w:basedOn w:val="Normal"/>
    <w:rsid w:val="00C50C62"/>
    <w:pPr>
      <w:tabs>
        <w:tab w:val="decimal" w:pos="720"/>
        <w:tab w:val="left" w:pos="1080"/>
        <w:tab w:val="left" w:pos="4500"/>
        <w:tab w:val="left" w:pos="4680"/>
        <w:tab w:val="left" w:pos="4860"/>
        <w:tab w:val="left" w:pos="5040"/>
        <w:tab w:val="left" w:pos="7200"/>
      </w:tabs>
      <w:spacing w:after="120"/>
      <w:jc w:val="both"/>
      <w:outlineLvl w:val="5"/>
    </w:pPr>
    <w:rPr>
      <w:kern w:val="2"/>
    </w:rPr>
  </w:style>
  <w:style w:type="paragraph" w:customStyle="1" w:styleId="RightPar7">
    <w:name w:val="Right Par 7"/>
    <w:rsid w:val="003C2B04"/>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styleId="Revision">
    <w:name w:val="Revision"/>
    <w:hidden/>
    <w:uiPriority w:val="99"/>
    <w:semiHidden/>
    <w:rsid w:val="00B812AF"/>
  </w:style>
  <w:style w:type="character" w:customStyle="1" w:styleId="FootnoteTextChar">
    <w:name w:val="Footnote Text Char"/>
    <w:basedOn w:val="DefaultParagraphFont"/>
    <w:link w:val="FootnoteText"/>
    <w:uiPriority w:val="99"/>
    <w:semiHidden/>
    <w:locked/>
    <w:rsid w:val="00156435"/>
  </w:style>
  <w:style w:type="paragraph" w:customStyle="1" w:styleId="1">
    <w:name w:val="1."/>
    <w:basedOn w:val="Normal"/>
    <w:rsid w:val="0086037E"/>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15F"/>
  </w:style>
  <w:style w:type="paragraph" w:styleId="Heading1">
    <w:name w:val="heading 1"/>
    <w:basedOn w:val="Normal"/>
    <w:next w:val="Normal"/>
    <w:qFormat/>
    <w:rsid w:val="0011615F"/>
    <w:pPr>
      <w:keepNext/>
      <w:jc w:val="both"/>
      <w:outlineLvl w:val="0"/>
    </w:pPr>
    <w:rPr>
      <w:rFonts w:ascii="Univers" w:hAnsi="Univers"/>
      <w:b/>
    </w:rPr>
  </w:style>
  <w:style w:type="paragraph" w:styleId="Heading2">
    <w:name w:val="heading 2"/>
    <w:basedOn w:val="Normal"/>
    <w:next w:val="Normal"/>
    <w:qFormat/>
    <w:rsid w:val="0011615F"/>
    <w:pPr>
      <w:keepNext/>
      <w:numPr>
        <w:numId w:val="2"/>
      </w:numPr>
      <w:jc w:val="both"/>
      <w:outlineLvl w:val="1"/>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11615F"/>
    <w:pPr>
      <w:ind w:left="720" w:hanging="720"/>
    </w:pPr>
    <w:rPr>
      <w:rFonts w:ascii="Univers" w:hAnsi="Univers"/>
    </w:rPr>
  </w:style>
  <w:style w:type="character" w:styleId="Hyperlink">
    <w:name w:val="Hyperlink"/>
    <w:basedOn w:val="DefaultParagraphFont"/>
    <w:rsid w:val="0011615F"/>
    <w:rPr>
      <w:color w:val="0000FF"/>
      <w:u w:val="single"/>
    </w:rPr>
  </w:style>
  <w:style w:type="character" w:styleId="FollowedHyperlink">
    <w:name w:val="FollowedHyperlink"/>
    <w:basedOn w:val="DefaultParagraphFont"/>
    <w:rsid w:val="0011615F"/>
    <w:rPr>
      <w:color w:val="800080"/>
      <w:u w:val="single"/>
    </w:rPr>
  </w:style>
  <w:style w:type="paragraph" w:styleId="Header">
    <w:name w:val="header"/>
    <w:basedOn w:val="Normal"/>
    <w:rsid w:val="0011615F"/>
    <w:pPr>
      <w:tabs>
        <w:tab w:val="center" w:pos="4320"/>
        <w:tab w:val="right" w:pos="8640"/>
      </w:tabs>
    </w:pPr>
  </w:style>
  <w:style w:type="paragraph" w:styleId="Footer">
    <w:name w:val="footer"/>
    <w:basedOn w:val="Normal"/>
    <w:rsid w:val="0011615F"/>
    <w:pPr>
      <w:tabs>
        <w:tab w:val="center" w:pos="4320"/>
        <w:tab w:val="right" w:pos="8640"/>
      </w:tabs>
    </w:pPr>
  </w:style>
  <w:style w:type="character" w:customStyle="1" w:styleId="Document6">
    <w:name w:val="Document 6"/>
    <w:basedOn w:val="DefaultParagraphFont"/>
    <w:rsid w:val="0011615F"/>
  </w:style>
  <w:style w:type="paragraph" w:styleId="BodyText">
    <w:name w:val="Body Text"/>
    <w:basedOn w:val="Normal"/>
    <w:rsid w:val="0011615F"/>
    <w:pPr>
      <w:jc w:val="both"/>
    </w:pPr>
    <w:rPr>
      <w:rFonts w:ascii="Univers" w:hAnsi="Univers"/>
      <w:bCs/>
    </w:rPr>
  </w:style>
  <w:style w:type="paragraph" w:customStyle="1" w:styleId="a">
    <w:name w:val="a."/>
    <w:basedOn w:val="Normal"/>
    <w:rsid w:val="0011615F"/>
    <w:pPr>
      <w:tabs>
        <w:tab w:val="left" w:pos="907"/>
        <w:tab w:val="left" w:pos="4500"/>
        <w:tab w:val="left" w:pos="4680"/>
        <w:tab w:val="left" w:pos="4860"/>
        <w:tab w:val="left" w:pos="5040"/>
        <w:tab w:val="left" w:pos="7200"/>
      </w:tabs>
      <w:spacing w:after="120"/>
      <w:ind w:firstLine="547"/>
      <w:jc w:val="both"/>
      <w:outlineLvl w:val="5"/>
    </w:pPr>
    <w:rPr>
      <w:kern w:val="2"/>
    </w:rPr>
  </w:style>
  <w:style w:type="paragraph" w:styleId="CommentText">
    <w:name w:val="annotation text"/>
    <w:basedOn w:val="Normal"/>
    <w:link w:val="CommentTextChar"/>
    <w:rsid w:val="009A3337"/>
  </w:style>
  <w:style w:type="character" w:styleId="CommentReference">
    <w:name w:val="annotation reference"/>
    <w:basedOn w:val="DefaultParagraphFont"/>
    <w:rsid w:val="009A3337"/>
    <w:rPr>
      <w:sz w:val="16"/>
      <w:szCs w:val="16"/>
    </w:rPr>
  </w:style>
  <w:style w:type="paragraph" w:styleId="BalloonText">
    <w:name w:val="Balloon Text"/>
    <w:basedOn w:val="Normal"/>
    <w:semiHidden/>
    <w:rsid w:val="00824589"/>
    <w:rPr>
      <w:rFonts w:ascii="Tahoma" w:hAnsi="Tahoma" w:cs="Tahoma"/>
      <w:sz w:val="16"/>
      <w:szCs w:val="16"/>
    </w:rPr>
  </w:style>
  <w:style w:type="character" w:styleId="PageNumber">
    <w:name w:val="page number"/>
    <w:basedOn w:val="DefaultParagraphFont"/>
    <w:rsid w:val="00107C24"/>
  </w:style>
  <w:style w:type="character" w:styleId="Strong">
    <w:name w:val="Strong"/>
    <w:basedOn w:val="DefaultParagraphFont"/>
    <w:qFormat/>
    <w:rsid w:val="00BE4E72"/>
    <w:rPr>
      <w:b/>
      <w:bCs/>
    </w:rPr>
  </w:style>
  <w:style w:type="paragraph" w:styleId="FootnoteText">
    <w:name w:val="footnote text"/>
    <w:basedOn w:val="Normal"/>
    <w:link w:val="FootnoteTextChar"/>
    <w:uiPriority w:val="99"/>
    <w:semiHidden/>
    <w:rsid w:val="0058583B"/>
  </w:style>
  <w:style w:type="character" w:styleId="FootnoteReference">
    <w:name w:val="footnote reference"/>
    <w:basedOn w:val="DefaultParagraphFont"/>
    <w:semiHidden/>
    <w:rsid w:val="0058583B"/>
    <w:rPr>
      <w:vertAlign w:val="superscript"/>
    </w:rPr>
  </w:style>
  <w:style w:type="table" w:styleId="TableGrid">
    <w:name w:val="Table Grid"/>
    <w:basedOn w:val="TableNormal"/>
    <w:rsid w:val="00C7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212"/>
    <w:pPr>
      <w:ind w:left="720"/>
      <w:contextualSpacing/>
    </w:pPr>
  </w:style>
  <w:style w:type="paragraph" w:styleId="NormalWeb">
    <w:name w:val="Normal (Web)"/>
    <w:basedOn w:val="Normal"/>
    <w:uiPriority w:val="99"/>
    <w:unhideWhenUsed/>
    <w:rsid w:val="00CE1AA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365A61"/>
    <w:rPr>
      <w:b/>
      <w:bCs/>
    </w:rPr>
  </w:style>
  <w:style w:type="character" w:customStyle="1" w:styleId="CommentTextChar">
    <w:name w:val="Comment Text Char"/>
    <w:basedOn w:val="DefaultParagraphFont"/>
    <w:link w:val="CommentText"/>
    <w:rsid w:val="00365A61"/>
  </w:style>
  <w:style w:type="character" w:customStyle="1" w:styleId="CommentSubjectChar">
    <w:name w:val="Comment Subject Char"/>
    <w:basedOn w:val="CommentTextChar"/>
    <w:link w:val="CommentSubject"/>
    <w:rsid w:val="00365A61"/>
  </w:style>
  <w:style w:type="paragraph" w:customStyle="1" w:styleId="i">
    <w:name w:val="i."/>
    <w:basedOn w:val="Normal"/>
    <w:rsid w:val="00C50C62"/>
    <w:pPr>
      <w:tabs>
        <w:tab w:val="decimal" w:pos="720"/>
        <w:tab w:val="left" w:pos="1080"/>
        <w:tab w:val="left" w:pos="4500"/>
        <w:tab w:val="left" w:pos="4680"/>
        <w:tab w:val="left" w:pos="4860"/>
        <w:tab w:val="left" w:pos="5040"/>
        <w:tab w:val="left" w:pos="7200"/>
      </w:tabs>
      <w:spacing w:after="120"/>
      <w:jc w:val="both"/>
      <w:outlineLvl w:val="5"/>
    </w:pPr>
    <w:rPr>
      <w:kern w:val="2"/>
    </w:rPr>
  </w:style>
  <w:style w:type="paragraph" w:customStyle="1" w:styleId="RightPar7">
    <w:name w:val="Right Par 7"/>
    <w:rsid w:val="003C2B04"/>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styleId="Revision">
    <w:name w:val="Revision"/>
    <w:hidden/>
    <w:uiPriority w:val="99"/>
    <w:semiHidden/>
    <w:rsid w:val="00B812AF"/>
  </w:style>
  <w:style w:type="character" w:customStyle="1" w:styleId="FootnoteTextChar">
    <w:name w:val="Footnote Text Char"/>
    <w:basedOn w:val="DefaultParagraphFont"/>
    <w:link w:val="FootnoteText"/>
    <w:uiPriority w:val="99"/>
    <w:semiHidden/>
    <w:locked/>
    <w:rsid w:val="00156435"/>
  </w:style>
  <w:style w:type="paragraph" w:customStyle="1" w:styleId="1">
    <w:name w:val="1."/>
    <w:basedOn w:val="Normal"/>
    <w:rsid w:val="0086037E"/>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41158">
      <w:bodyDiv w:val="1"/>
      <w:marLeft w:val="0"/>
      <w:marRight w:val="0"/>
      <w:marTop w:val="0"/>
      <w:marBottom w:val="0"/>
      <w:divBdr>
        <w:top w:val="none" w:sz="0" w:space="0" w:color="auto"/>
        <w:left w:val="none" w:sz="0" w:space="0" w:color="auto"/>
        <w:bottom w:val="none" w:sz="0" w:space="0" w:color="auto"/>
        <w:right w:val="none" w:sz="0" w:space="0" w:color="auto"/>
      </w:divBdr>
    </w:div>
    <w:div w:id="369112073">
      <w:bodyDiv w:val="1"/>
      <w:marLeft w:val="0"/>
      <w:marRight w:val="0"/>
      <w:marTop w:val="0"/>
      <w:marBottom w:val="0"/>
      <w:divBdr>
        <w:top w:val="none" w:sz="0" w:space="0" w:color="auto"/>
        <w:left w:val="none" w:sz="0" w:space="0" w:color="auto"/>
        <w:bottom w:val="none" w:sz="0" w:space="0" w:color="auto"/>
        <w:right w:val="none" w:sz="0" w:space="0" w:color="auto"/>
      </w:divBdr>
    </w:div>
    <w:div w:id="705449673">
      <w:bodyDiv w:val="1"/>
      <w:marLeft w:val="0"/>
      <w:marRight w:val="0"/>
      <w:marTop w:val="0"/>
      <w:marBottom w:val="0"/>
      <w:divBdr>
        <w:top w:val="none" w:sz="0" w:space="0" w:color="auto"/>
        <w:left w:val="none" w:sz="0" w:space="0" w:color="auto"/>
        <w:bottom w:val="none" w:sz="0" w:space="0" w:color="auto"/>
        <w:right w:val="none" w:sz="0" w:space="0" w:color="auto"/>
      </w:divBdr>
    </w:div>
    <w:div w:id="719213029">
      <w:bodyDiv w:val="1"/>
      <w:marLeft w:val="0"/>
      <w:marRight w:val="0"/>
      <w:marTop w:val="0"/>
      <w:marBottom w:val="0"/>
      <w:divBdr>
        <w:top w:val="none" w:sz="0" w:space="0" w:color="auto"/>
        <w:left w:val="none" w:sz="0" w:space="0" w:color="auto"/>
        <w:bottom w:val="none" w:sz="0" w:space="0" w:color="auto"/>
        <w:right w:val="none" w:sz="0" w:space="0" w:color="auto"/>
      </w:divBdr>
    </w:div>
    <w:div w:id="843517551">
      <w:bodyDiv w:val="1"/>
      <w:marLeft w:val="0"/>
      <w:marRight w:val="0"/>
      <w:marTop w:val="0"/>
      <w:marBottom w:val="0"/>
      <w:divBdr>
        <w:top w:val="none" w:sz="0" w:space="0" w:color="auto"/>
        <w:left w:val="none" w:sz="0" w:space="0" w:color="auto"/>
        <w:bottom w:val="none" w:sz="0" w:space="0" w:color="auto"/>
        <w:right w:val="none" w:sz="0" w:space="0" w:color="auto"/>
      </w:divBdr>
    </w:div>
    <w:div w:id="867762828">
      <w:bodyDiv w:val="1"/>
      <w:marLeft w:val="0"/>
      <w:marRight w:val="0"/>
      <w:marTop w:val="0"/>
      <w:marBottom w:val="0"/>
      <w:divBdr>
        <w:top w:val="none" w:sz="0" w:space="0" w:color="auto"/>
        <w:left w:val="none" w:sz="0" w:space="0" w:color="auto"/>
        <w:bottom w:val="none" w:sz="0" w:space="0" w:color="auto"/>
        <w:right w:val="none" w:sz="0" w:space="0" w:color="auto"/>
      </w:divBdr>
    </w:div>
    <w:div w:id="1123111416">
      <w:bodyDiv w:val="1"/>
      <w:marLeft w:val="0"/>
      <w:marRight w:val="0"/>
      <w:marTop w:val="0"/>
      <w:marBottom w:val="0"/>
      <w:divBdr>
        <w:top w:val="none" w:sz="0" w:space="0" w:color="auto"/>
        <w:left w:val="none" w:sz="0" w:space="0" w:color="auto"/>
        <w:bottom w:val="none" w:sz="0" w:space="0" w:color="auto"/>
        <w:right w:val="none" w:sz="0" w:space="0" w:color="auto"/>
      </w:divBdr>
    </w:div>
    <w:div w:id="186856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deq.louisiana.gov/portal/Default.aspx?tabid=1674"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8CA-227C-4D55-ADB4-DD813F859670}">
  <ds:schemaRefs>
    <ds:schemaRef ds:uri="http://schemas.openxmlformats.org/officeDocument/2006/bibliography"/>
  </ds:schemaRefs>
</ds:datastoreItem>
</file>

<file path=customXml/itemProps2.xml><?xml version="1.0" encoding="utf-8"?>
<ds:datastoreItem xmlns:ds="http://schemas.openxmlformats.org/officeDocument/2006/customXml" ds:itemID="{6018B7A2-553D-4F37-A59E-F533C46C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1826</Words>
  <Characters>10315</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LOUISIANA</vt:lpstr>
    </vt:vector>
  </TitlesOfParts>
  <Company>La DEQ</Company>
  <LinksUpToDate>false</LinksUpToDate>
  <CharactersWithSpaces>12117</CharactersWithSpaces>
  <SharedDoc>false</SharedDoc>
  <HLinks>
    <vt:vector size="36" baseType="variant">
      <vt:variant>
        <vt:i4>7536767</vt:i4>
      </vt:variant>
      <vt:variant>
        <vt:i4>15</vt:i4>
      </vt:variant>
      <vt:variant>
        <vt:i4>0</vt:i4>
      </vt:variant>
      <vt:variant>
        <vt:i4>5</vt:i4>
      </vt:variant>
      <vt:variant>
        <vt:lpwstr>http://www.deq.louisiana.gov/portal/Portals/0/planning/regs/eqa.pdf</vt:lpwstr>
      </vt:variant>
      <vt:variant>
        <vt:lpwstr/>
      </vt:variant>
      <vt:variant>
        <vt:i4>3342444</vt:i4>
      </vt:variant>
      <vt:variant>
        <vt:i4>12</vt:i4>
      </vt:variant>
      <vt:variant>
        <vt:i4>0</vt:i4>
      </vt:variant>
      <vt:variant>
        <vt:i4>5</vt:i4>
      </vt:variant>
      <vt:variant>
        <vt:lpwstr>http://www.deq.louisiana.gov/portal/tabid/2758/Default.aspx</vt:lpwstr>
      </vt:variant>
      <vt:variant>
        <vt:lpwstr/>
      </vt:variant>
      <vt:variant>
        <vt:i4>5242961</vt:i4>
      </vt:variant>
      <vt:variant>
        <vt:i4>9</vt:i4>
      </vt:variant>
      <vt:variant>
        <vt:i4>0</vt:i4>
      </vt:variant>
      <vt:variant>
        <vt:i4>5</vt:i4>
      </vt:variant>
      <vt:variant>
        <vt:lpwstr>http://www.sos.louisiana.gov/</vt:lpwstr>
      </vt:variant>
      <vt:variant>
        <vt:lpwstr/>
      </vt:variant>
      <vt:variant>
        <vt:i4>7667773</vt:i4>
      </vt:variant>
      <vt:variant>
        <vt:i4>6</vt:i4>
      </vt:variant>
      <vt:variant>
        <vt:i4>0</vt:i4>
      </vt:variant>
      <vt:variant>
        <vt:i4>5</vt:i4>
      </vt:variant>
      <vt:variant>
        <vt:lpwstr>http://www.osha.gov/pls/imis/sicsearch.html</vt:lpwstr>
      </vt:variant>
      <vt:variant>
        <vt:lpwstr/>
      </vt:variant>
      <vt:variant>
        <vt:i4>6619191</vt:i4>
      </vt:variant>
      <vt:variant>
        <vt:i4>3</vt:i4>
      </vt:variant>
      <vt:variant>
        <vt:i4>0</vt:i4>
      </vt:variant>
      <vt:variant>
        <vt:i4>5</vt:i4>
      </vt:variant>
      <vt:variant>
        <vt:lpwstr>http://map.deq.state.la.us/</vt:lpwstr>
      </vt:variant>
      <vt:variant>
        <vt:lpwstr/>
      </vt:variant>
      <vt:variant>
        <vt:i4>3145773</vt:i4>
      </vt:variant>
      <vt:variant>
        <vt:i4>0</vt:i4>
      </vt:variant>
      <vt:variant>
        <vt:i4>0</vt:i4>
      </vt:variant>
      <vt:variant>
        <vt:i4>5</vt:i4>
      </vt:variant>
      <vt:variant>
        <vt:lpwstr>http://www.deq.louisiana.gov/portal/Default.aspx?tabid=1674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dc:title>
  <dc:creator>dustind</dc:creator>
  <cp:lastModifiedBy>phyllis_l</cp:lastModifiedBy>
  <cp:revision>58</cp:revision>
  <cp:lastPrinted>2016-05-03T17:58:00Z</cp:lastPrinted>
  <dcterms:created xsi:type="dcterms:W3CDTF">2015-08-10T13:04:00Z</dcterms:created>
  <dcterms:modified xsi:type="dcterms:W3CDTF">2016-05-03T17:58:00Z</dcterms:modified>
</cp:coreProperties>
</file>