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1780" w:rsidRDefault="00101780">
      <w:pPr>
        <w:rPr>
          <w:sz w:val="36"/>
          <w:szCs w:val="36"/>
        </w:rPr>
      </w:pPr>
    </w:p>
    <w:p w:rsidR="00B008AD" w:rsidRDefault="0003149E" w:rsidP="001E335B">
      <w:pPr>
        <w:spacing w:line="240" w:lineRule="auto"/>
        <w:rPr>
          <w:sz w:val="36"/>
          <w:szCs w:val="36"/>
        </w:rPr>
      </w:pPr>
      <w:r>
        <w:rPr>
          <w:sz w:val="36"/>
          <w:szCs w:val="36"/>
        </w:rPr>
        <w:t xml:space="preserve">Guidance for </w:t>
      </w:r>
      <w:r w:rsidR="00B008AD">
        <w:rPr>
          <w:sz w:val="36"/>
          <w:szCs w:val="36"/>
        </w:rPr>
        <w:t>S</w:t>
      </w:r>
      <w:r w:rsidR="003D7440">
        <w:rPr>
          <w:sz w:val="36"/>
          <w:szCs w:val="36"/>
        </w:rPr>
        <w:t xml:space="preserve">olid </w:t>
      </w:r>
      <w:r w:rsidR="00B008AD">
        <w:rPr>
          <w:sz w:val="36"/>
          <w:szCs w:val="36"/>
        </w:rPr>
        <w:t>W</w:t>
      </w:r>
      <w:r w:rsidR="003D7440">
        <w:rPr>
          <w:sz w:val="36"/>
          <w:szCs w:val="36"/>
        </w:rPr>
        <w:t>aste</w:t>
      </w:r>
      <w:r w:rsidR="001E335B">
        <w:rPr>
          <w:sz w:val="36"/>
          <w:szCs w:val="36"/>
        </w:rPr>
        <w:t xml:space="preserve"> Permits -</w:t>
      </w:r>
      <w:r w:rsidR="00B008AD">
        <w:rPr>
          <w:sz w:val="36"/>
          <w:szCs w:val="36"/>
        </w:rPr>
        <w:t xml:space="preserve"> </w:t>
      </w:r>
      <w:r w:rsidR="001E335B">
        <w:rPr>
          <w:sz w:val="36"/>
          <w:szCs w:val="36"/>
        </w:rPr>
        <w:t>E</w:t>
      </w:r>
      <w:r w:rsidR="00B008AD">
        <w:rPr>
          <w:sz w:val="36"/>
          <w:szCs w:val="36"/>
        </w:rPr>
        <w:t xml:space="preserve">mergency </w:t>
      </w:r>
      <w:r w:rsidR="001E335B">
        <w:rPr>
          <w:sz w:val="36"/>
          <w:szCs w:val="36"/>
        </w:rPr>
        <w:t>R</w:t>
      </w:r>
      <w:r w:rsidR="00B008AD">
        <w:rPr>
          <w:sz w:val="36"/>
          <w:szCs w:val="36"/>
        </w:rPr>
        <w:t>esponse</w:t>
      </w:r>
      <w:r w:rsidR="001E335B">
        <w:rPr>
          <w:sz w:val="36"/>
          <w:szCs w:val="36"/>
        </w:rPr>
        <w:t xml:space="preserve"> Plans</w:t>
      </w:r>
    </w:p>
    <w:p w:rsidR="001E335B" w:rsidRDefault="001E335B" w:rsidP="001E335B">
      <w:pPr>
        <w:spacing w:line="240" w:lineRule="auto"/>
        <w:rPr>
          <w:sz w:val="32"/>
          <w:szCs w:val="32"/>
        </w:rPr>
      </w:pPr>
      <w:r>
        <w:rPr>
          <w:sz w:val="32"/>
          <w:szCs w:val="32"/>
        </w:rPr>
        <w:t>Louisiana Office of State Fire Marshal</w:t>
      </w:r>
    </w:p>
    <w:p w:rsidR="001E335B" w:rsidRPr="001E335B" w:rsidRDefault="001E335B" w:rsidP="001E335B">
      <w:pPr>
        <w:spacing w:line="240" w:lineRule="auto"/>
        <w:rPr>
          <w:sz w:val="32"/>
          <w:szCs w:val="32"/>
        </w:rPr>
      </w:pPr>
      <w:r>
        <w:rPr>
          <w:sz w:val="32"/>
          <w:szCs w:val="32"/>
        </w:rPr>
        <w:t>Louisiana Department of Environmental Quality</w:t>
      </w:r>
    </w:p>
    <w:p w:rsidR="001E335B" w:rsidRDefault="001E335B">
      <w:pPr>
        <w:rPr>
          <w:b/>
        </w:rPr>
      </w:pPr>
    </w:p>
    <w:p w:rsidR="00B008AD" w:rsidRDefault="00192407">
      <w:pPr>
        <w:rPr>
          <w:b/>
        </w:rPr>
      </w:pPr>
      <w:r>
        <w:rPr>
          <w:b/>
        </w:rPr>
        <w:t>Wh</w:t>
      </w:r>
      <w:r w:rsidR="00DC1A53">
        <w:rPr>
          <w:b/>
        </w:rPr>
        <w:t>en and wh</w:t>
      </w:r>
      <w:r>
        <w:rPr>
          <w:b/>
        </w:rPr>
        <w:t>y are the regulations being changed?</w:t>
      </w:r>
    </w:p>
    <w:p w:rsidR="001A190D" w:rsidRDefault="00EA261A" w:rsidP="00192407">
      <w:r>
        <w:t xml:space="preserve">The </w:t>
      </w:r>
      <w:r w:rsidR="001E335B">
        <w:t xml:space="preserve">DEQ </w:t>
      </w:r>
      <w:r w:rsidR="009C729D">
        <w:t xml:space="preserve">regulations giving requirements for emergency response </w:t>
      </w:r>
      <w:r>
        <w:t xml:space="preserve">for solid waste facilities are being </w:t>
      </w:r>
      <w:r w:rsidR="00192407">
        <w:t>updated</w:t>
      </w:r>
      <w:r>
        <w:t xml:space="preserve">.  </w:t>
      </w:r>
      <w:r w:rsidR="00DF76B2">
        <w:t xml:space="preserve">Act 862 of the 2010 Louisiana Legislature repealed the statutes, R.S. 30:2157 and 2157.1, that formed the basis of the </w:t>
      </w:r>
      <w:r>
        <w:t>former</w:t>
      </w:r>
      <w:r w:rsidR="00DF76B2">
        <w:t xml:space="preserve"> </w:t>
      </w:r>
      <w:r>
        <w:t>r</w:t>
      </w:r>
      <w:r w:rsidR="00DF76B2">
        <w:t>egulations</w:t>
      </w:r>
      <w:r w:rsidR="00C21C2C">
        <w:t>, and enacted a ne</w:t>
      </w:r>
      <w:r w:rsidR="00192407">
        <w:t>w statute, R.S. 30:2154(B)(9), to cover emergency response for solid waste facilities.</w:t>
      </w:r>
      <w:r w:rsidR="000A4CFA">
        <w:t xml:space="preserve">  The new regulations </w:t>
      </w:r>
      <w:r w:rsidR="00C0011F">
        <w:t>were originally proposed in the Louisiana Register on December 20, 2010.  DEQ has made needed changes and corrections to the regulations based on comments received during the public comment period, and expects the final regulations to be published and become</w:t>
      </w:r>
      <w:r w:rsidR="000A4CFA">
        <w:t xml:space="preserve"> effective on </w:t>
      </w:r>
      <w:r w:rsidR="00C0011F" w:rsidRPr="00DC1A53">
        <w:rPr>
          <w:b/>
        </w:rPr>
        <w:t>June 20</w:t>
      </w:r>
      <w:r w:rsidR="000A4CFA" w:rsidRPr="00DC1A53">
        <w:rPr>
          <w:b/>
        </w:rPr>
        <w:t>, 2011</w:t>
      </w:r>
      <w:r w:rsidR="00C0011F">
        <w:t>.  The proposed regulations</w:t>
      </w:r>
      <w:r w:rsidR="000A4CFA">
        <w:t xml:space="preserve"> </w:t>
      </w:r>
      <w:r w:rsidR="001A190D">
        <w:t xml:space="preserve">(SW054) </w:t>
      </w:r>
      <w:r w:rsidR="000A4CFA">
        <w:t xml:space="preserve">may be viewed at </w:t>
      </w:r>
      <w:hyperlink r:id="rId5" w:history="1">
        <w:r w:rsidR="001A190D" w:rsidRPr="00D73DEC">
          <w:rPr>
            <w:rStyle w:val="Hyperlink"/>
          </w:rPr>
          <w:t>http://www.deq.louisiana.gov/portal/tabid/3019/Default.aspx</w:t>
        </w:r>
      </w:hyperlink>
    </w:p>
    <w:p w:rsidR="00EA261A" w:rsidRDefault="00192407" w:rsidP="00192407">
      <w:r>
        <w:t xml:space="preserve">Recent changes to the National Fire Protection Association (NFPA) standards, and other factors, were making compliance with the old regulations difficult, if not impossible, for many facilities.  </w:t>
      </w:r>
      <w:r w:rsidR="00C21C2C">
        <w:t xml:space="preserve">The </w:t>
      </w:r>
      <w:r>
        <w:t>new regulations are</w:t>
      </w:r>
      <w:r w:rsidR="00C21C2C">
        <w:t xml:space="preserve"> based on the new statute, and </w:t>
      </w:r>
      <w:r w:rsidR="00EA261A">
        <w:t>provide standards and procedures to be followed</w:t>
      </w:r>
      <w:r w:rsidR="00DF76B2">
        <w:t xml:space="preserve"> </w:t>
      </w:r>
      <w:r w:rsidR="00EA261A">
        <w:t>by DEQ</w:t>
      </w:r>
      <w:r w:rsidR="001E335B">
        <w:t>, the State Fire Marshal,</w:t>
      </w:r>
      <w:r w:rsidR="00EA261A">
        <w:t xml:space="preserve"> and by affected facilities, </w:t>
      </w:r>
      <w:r w:rsidR="0089689A">
        <w:t xml:space="preserve">to ensure that capabilities are in place for first responders in the event of accident, fire, explosion, or other emergency at solid waste facilities. </w:t>
      </w:r>
      <w:r w:rsidR="00C21C2C">
        <w:t xml:space="preserve"> </w:t>
      </w:r>
    </w:p>
    <w:p w:rsidR="00C21C2C" w:rsidRDefault="00C21C2C">
      <w:pPr>
        <w:rPr>
          <w:b/>
        </w:rPr>
      </w:pPr>
      <w:r>
        <w:rPr>
          <w:b/>
        </w:rPr>
        <w:t xml:space="preserve">What is changed in the new </w:t>
      </w:r>
      <w:r w:rsidR="00BD5ADA">
        <w:rPr>
          <w:b/>
        </w:rPr>
        <w:t xml:space="preserve">statute and </w:t>
      </w:r>
      <w:r>
        <w:rPr>
          <w:b/>
        </w:rPr>
        <w:t>regulations?</w:t>
      </w:r>
    </w:p>
    <w:p w:rsidR="00C21C2C" w:rsidRDefault="004C3015" w:rsidP="00BD5ADA">
      <w:pPr>
        <w:pStyle w:val="ListParagraph"/>
        <w:numPr>
          <w:ilvl w:val="0"/>
          <w:numId w:val="1"/>
        </w:numPr>
      </w:pPr>
      <w:r>
        <w:t>P</w:t>
      </w:r>
      <w:r w:rsidR="00BD5ADA">
        <w:t xml:space="preserve">otential applicants for a new or renewal solid waste permit must submit an emergency response plan </w:t>
      </w:r>
      <w:r w:rsidR="001E335B">
        <w:t xml:space="preserve">to the State Fire Marshal’s Office </w:t>
      </w:r>
      <w:r w:rsidR="00BD5ADA">
        <w:t>for review and approval prior to submitting a</w:t>
      </w:r>
      <w:r w:rsidR="001E335B">
        <w:t>n</w:t>
      </w:r>
      <w:r w:rsidR="00BD5ADA">
        <w:t xml:space="preserve"> applicati</w:t>
      </w:r>
      <w:r w:rsidR="00A86128">
        <w:t>on to DEQ</w:t>
      </w:r>
      <w:r w:rsidR="001E55BC">
        <w:t xml:space="preserve"> </w:t>
      </w:r>
    </w:p>
    <w:p w:rsidR="00BD5ADA" w:rsidRDefault="00BD5ADA" w:rsidP="00BD5ADA">
      <w:pPr>
        <w:pStyle w:val="ListParagraph"/>
        <w:numPr>
          <w:ilvl w:val="0"/>
          <w:numId w:val="1"/>
        </w:numPr>
      </w:pPr>
      <w:r>
        <w:t>The emergency response plan describe</w:t>
      </w:r>
      <w:r w:rsidR="00A86128">
        <w:t>s</w:t>
      </w:r>
      <w:r>
        <w:t xml:space="preserve"> actions facility personnel must take in response to a</w:t>
      </w:r>
      <w:r w:rsidR="00A86128">
        <w:t>n accident, fire, explosion, or other emergency</w:t>
      </w:r>
      <w:r w:rsidR="002172D4">
        <w:t xml:space="preserve"> related to the solid waste units permitted by DEQ</w:t>
      </w:r>
    </w:p>
    <w:p w:rsidR="001E55BC" w:rsidRDefault="001E55BC" w:rsidP="00BD5ADA">
      <w:pPr>
        <w:pStyle w:val="ListParagraph"/>
        <w:numPr>
          <w:ilvl w:val="0"/>
          <w:numId w:val="1"/>
        </w:numPr>
        <w:rPr>
          <w:b/>
        </w:rPr>
      </w:pPr>
      <w:r w:rsidRPr="001E55BC">
        <w:rPr>
          <w:b/>
        </w:rPr>
        <w:t xml:space="preserve">The emergency response plan </w:t>
      </w:r>
      <w:r w:rsidR="003B7B47">
        <w:rPr>
          <w:b/>
        </w:rPr>
        <w:t>must be</w:t>
      </w:r>
      <w:r w:rsidRPr="001E55BC">
        <w:rPr>
          <w:b/>
        </w:rPr>
        <w:t xml:space="preserve"> submitted to the </w:t>
      </w:r>
      <w:r w:rsidRPr="003B7B47">
        <w:rPr>
          <w:b/>
          <w:u w:val="single"/>
        </w:rPr>
        <w:t xml:space="preserve">Louisiana </w:t>
      </w:r>
      <w:r w:rsidR="001E335B" w:rsidRPr="003B7B47">
        <w:rPr>
          <w:b/>
          <w:u w:val="single"/>
        </w:rPr>
        <w:t xml:space="preserve">Office of </w:t>
      </w:r>
      <w:r w:rsidRPr="003B7B47">
        <w:rPr>
          <w:b/>
          <w:u w:val="single"/>
        </w:rPr>
        <w:t>State Fire Marshal</w:t>
      </w:r>
      <w:r w:rsidRPr="001E55BC">
        <w:rPr>
          <w:b/>
        </w:rPr>
        <w:t xml:space="preserve"> for review a</w:t>
      </w:r>
      <w:r>
        <w:rPr>
          <w:b/>
        </w:rPr>
        <w:t>nd approval, rather than to DEQ</w:t>
      </w:r>
      <w:r w:rsidR="002172D4">
        <w:rPr>
          <w:b/>
        </w:rPr>
        <w:t xml:space="preserve">.  A copy of the approval letter from the State Fire Marshal must </w:t>
      </w:r>
      <w:r w:rsidR="003B7B47">
        <w:rPr>
          <w:b/>
        </w:rPr>
        <w:t xml:space="preserve">then </w:t>
      </w:r>
      <w:r w:rsidR="002172D4">
        <w:rPr>
          <w:b/>
        </w:rPr>
        <w:t xml:space="preserve">be sent to the DEQ Office of Environmental Services (it may be included with the </w:t>
      </w:r>
      <w:r w:rsidR="004C3015">
        <w:rPr>
          <w:b/>
        </w:rPr>
        <w:t>solid waste permit application)</w:t>
      </w:r>
    </w:p>
    <w:p w:rsidR="004C3015" w:rsidRPr="004C3015" w:rsidRDefault="000D1466" w:rsidP="00BD5ADA">
      <w:pPr>
        <w:pStyle w:val="ListParagraph"/>
        <w:numPr>
          <w:ilvl w:val="0"/>
          <w:numId w:val="1"/>
        </w:numPr>
        <w:rPr>
          <w:b/>
        </w:rPr>
      </w:pPr>
      <w:r>
        <w:t>A</w:t>
      </w:r>
      <w:r w:rsidR="004C3015">
        <w:t>pplicants who have their own emergency response capabilities, meeting applicable National Fire Protection (NFPA) standards, are exempt from submitting an emergency response plan</w:t>
      </w:r>
      <w:r w:rsidR="003B7B47">
        <w:t xml:space="preserve"> (see proposed regulations)</w:t>
      </w:r>
    </w:p>
    <w:p w:rsidR="001E55BC" w:rsidRPr="00BA69FD" w:rsidRDefault="001E335B" w:rsidP="00BD5ADA">
      <w:pPr>
        <w:pStyle w:val="ListParagraph"/>
        <w:numPr>
          <w:ilvl w:val="0"/>
          <w:numId w:val="1"/>
        </w:numPr>
        <w:rPr>
          <w:b/>
        </w:rPr>
      </w:pPr>
      <w:r>
        <w:t xml:space="preserve">Louisiana </w:t>
      </w:r>
      <w:r w:rsidR="00F66A52">
        <w:t>State Fire Marshal contact is Chief Dan Wallis,</w:t>
      </w:r>
      <w:r w:rsidR="0089689A">
        <w:t xml:space="preserve"> Deputy Assistant Fire Marshal, phone (800) 256-5452 or (225) 925-4593</w:t>
      </w:r>
    </w:p>
    <w:p w:rsidR="00BA69FD" w:rsidRDefault="00BA69FD" w:rsidP="00BA69FD">
      <w:pPr>
        <w:rPr>
          <w:b/>
        </w:rPr>
      </w:pPr>
      <w:r>
        <w:rPr>
          <w:b/>
        </w:rPr>
        <w:lastRenderedPageBreak/>
        <w:t xml:space="preserve">What </w:t>
      </w:r>
      <w:r w:rsidR="001E335B">
        <w:rPr>
          <w:b/>
        </w:rPr>
        <w:t xml:space="preserve">permitting </w:t>
      </w:r>
      <w:r>
        <w:rPr>
          <w:b/>
        </w:rPr>
        <w:t>actions do the new regulations cover?</w:t>
      </w:r>
    </w:p>
    <w:p w:rsidR="00BA69FD" w:rsidRPr="00BA69FD" w:rsidRDefault="009D3792" w:rsidP="00BA69FD">
      <w:pPr>
        <w:pStyle w:val="ListParagraph"/>
        <w:numPr>
          <w:ilvl w:val="0"/>
          <w:numId w:val="2"/>
        </w:numPr>
      </w:pPr>
      <w:r>
        <w:t>N</w:t>
      </w:r>
      <w:r w:rsidR="000B63D2">
        <w:t>ew or renewal permits for solid waste</w:t>
      </w:r>
      <w:r>
        <w:t xml:space="preserve"> </w:t>
      </w:r>
      <w:r w:rsidR="002172D4">
        <w:t xml:space="preserve">facilities </w:t>
      </w:r>
      <w:r>
        <w:t>(Type I, IA, II, IIA, or III)</w:t>
      </w:r>
    </w:p>
    <w:p w:rsidR="001E335B" w:rsidRDefault="001E335B" w:rsidP="001E335B">
      <w:pPr>
        <w:rPr>
          <w:b/>
        </w:rPr>
      </w:pPr>
      <w:r>
        <w:rPr>
          <w:b/>
        </w:rPr>
        <w:t xml:space="preserve">What permitting actions </w:t>
      </w:r>
      <w:r w:rsidR="003E2116">
        <w:rPr>
          <w:b/>
        </w:rPr>
        <w:t xml:space="preserve">are </w:t>
      </w:r>
      <w:r w:rsidR="003E2116">
        <w:rPr>
          <w:b/>
          <w:u w:val="single"/>
        </w:rPr>
        <w:t>not</w:t>
      </w:r>
      <w:r w:rsidR="003E2116">
        <w:rPr>
          <w:b/>
        </w:rPr>
        <w:t xml:space="preserve"> subject to the </w:t>
      </w:r>
      <w:r>
        <w:rPr>
          <w:b/>
        </w:rPr>
        <w:t>new regulations?</w:t>
      </w:r>
    </w:p>
    <w:p w:rsidR="009D3792" w:rsidRDefault="009D3792" w:rsidP="001E335B">
      <w:pPr>
        <w:pStyle w:val="ListParagraph"/>
        <w:numPr>
          <w:ilvl w:val="0"/>
          <w:numId w:val="2"/>
        </w:numPr>
      </w:pPr>
      <w:r>
        <w:t>Permit modifications (major or minor)</w:t>
      </w:r>
    </w:p>
    <w:p w:rsidR="001E335B" w:rsidRDefault="001E335B" w:rsidP="001E335B">
      <w:pPr>
        <w:pStyle w:val="ListParagraph"/>
        <w:numPr>
          <w:ilvl w:val="0"/>
          <w:numId w:val="2"/>
        </w:numPr>
      </w:pPr>
      <w:r>
        <w:t xml:space="preserve">Applicants for new or renewal permits for solid waste, whose applications have been deemed technically complete by </w:t>
      </w:r>
      <w:r w:rsidR="0038646A">
        <w:t>the effective date of the new regulations</w:t>
      </w:r>
      <w:r w:rsidR="009D3792">
        <w:t>, will not have to submit emergency response plans until their next renewal</w:t>
      </w:r>
    </w:p>
    <w:p w:rsidR="004F3FAB" w:rsidRDefault="004F3FAB" w:rsidP="004F3FAB">
      <w:pPr>
        <w:rPr>
          <w:b/>
        </w:rPr>
      </w:pPr>
      <w:r>
        <w:rPr>
          <w:b/>
        </w:rPr>
        <w:t>How do I submit the emergency response plan?</w:t>
      </w:r>
    </w:p>
    <w:p w:rsidR="00B61392" w:rsidRDefault="00B61392" w:rsidP="004C3015">
      <w:pPr>
        <w:pStyle w:val="ListParagraph"/>
        <w:numPr>
          <w:ilvl w:val="0"/>
          <w:numId w:val="8"/>
        </w:numPr>
        <w:autoSpaceDE w:val="0"/>
        <w:autoSpaceDN w:val="0"/>
        <w:adjustRightInd w:val="0"/>
        <w:rPr>
          <w:rFonts w:cs="Arial"/>
        </w:rPr>
      </w:pPr>
      <w:r w:rsidRPr="00DE7F5A">
        <w:rPr>
          <w:rFonts w:cs="Arial"/>
        </w:rPr>
        <w:t>Emergency Response Plans must submitted to the Louisiana Office of State Fire Marshal, 8181 Independen</w:t>
      </w:r>
      <w:r w:rsidR="00DE7F5A">
        <w:rPr>
          <w:rFonts w:cs="Arial"/>
        </w:rPr>
        <w:t>ce Blvd., Baton Rouge, LA 70806</w:t>
      </w:r>
    </w:p>
    <w:p w:rsidR="00DE7F5A" w:rsidRDefault="00D35357" w:rsidP="004C3015">
      <w:pPr>
        <w:pStyle w:val="ListParagraph"/>
        <w:numPr>
          <w:ilvl w:val="0"/>
          <w:numId w:val="8"/>
        </w:numPr>
        <w:autoSpaceDE w:val="0"/>
        <w:autoSpaceDN w:val="0"/>
        <w:adjustRightInd w:val="0"/>
        <w:rPr>
          <w:rFonts w:cs="Arial"/>
        </w:rPr>
      </w:pPr>
      <w:r>
        <w:rPr>
          <w:rFonts w:cs="Arial"/>
        </w:rPr>
        <w:t>Plan Review Application form, Checklist, and payment must be included with the plan</w:t>
      </w:r>
    </w:p>
    <w:p w:rsidR="00DE7F5A" w:rsidRDefault="00D35357" w:rsidP="004C3015">
      <w:pPr>
        <w:pStyle w:val="ListParagraph"/>
        <w:numPr>
          <w:ilvl w:val="0"/>
          <w:numId w:val="8"/>
        </w:numPr>
        <w:autoSpaceDE w:val="0"/>
        <w:autoSpaceDN w:val="0"/>
        <w:adjustRightInd w:val="0"/>
        <w:rPr>
          <w:rFonts w:cs="Arial"/>
        </w:rPr>
      </w:pPr>
      <w:r>
        <w:rPr>
          <w:rFonts w:cs="Arial"/>
        </w:rPr>
        <w:t>Further d</w:t>
      </w:r>
      <w:r w:rsidR="00DE7F5A">
        <w:rPr>
          <w:rFonts w:cs="Arial"/>
        </w:rPr>
        <w:t xml:space="preserve">etails </w:t>
      </w:r>
      <w:r>
        <w:rPr>
          <w:rFonts w:cs="Arial"/>
        </w:rPr>
        <w:t xml:space="preserve">on submittal forms and procedures </w:t>
      </w:r>
      <w:r w:rsidR="00DE7F5A">
        <w:rPr>
          <w:rFonts w:cs="Arial"/>
        </w:rPr>
        <w:t xml:space="preserve">are available at the Office of State Fire Marshal website, </w:t>
      </w:r>
      <w:hyperlink r:id="rId6" w:history="1">
        <w:r w:rsidR="00DE7F5A" w:rsidRPr="00322324">
          <w:rPr>
            <w:rStyle w:val="Hyperlink"/>
            <w:rFonts w:cs="Arial"/>
          </w:rPr>
          <w:t>http://sfm.dps.louisiana.gov/</w:t>
        </w:r>
      </w:hyperlink>
    </w:p>
    <w:p w:rsidR="004C3015" w:rsidRPr="00DE7F5A" w:rsidRDefault="004C3015" w:rsidP="00D35357">
      <w:pPr>
        <w:pStyle w:val="ListParagraph"/>
        <w:autoSpaceDE w:val="0"/>
        <w:autoSpaceDN w:val="0"/>
        <w:adjustRightInd w:val="0"/>
        <w:spacing w:after="0" w:line="240" w:lineRule="auto"/>
        <w:rPr>
          <w:rFonts w:cs="Arial"/>
        </w:rPr>
      </w:pPr>
    </w:p>
    <w:p w:rsidR="004C3015" w:rsidRDefault="004C3015" w:rsidP="004C3015">
      <w:pPr>
        <w:rPr>
          <w:b/>
        </w:rPr>
      </w:pPr>
      <w:r>
        <w:rPr>
          <w:b/>
        </w:rPr>
        <w:t>What if I have my own emergency response capabilities?</w:t>
      </w:r>
    </w:p>
    <w:p w:rsidR="004C3015" w:rsidRDefault="004C3015" w:rsidP="004C3015">
      <w:pPr>
        <w:pStyle w:val="ListParagraph"/>
        <w:numPr>
          <w:ilvl w:val="0"/>
          <w:numId w:val="8"/>
        </w:numPr>
        <w:autoSpaceDE w:val="0"/>
        <w:autoSpaceDN w:val="0"/>
        <w:adjustRightInd w:val="0"/>
        <w:rPr>
          <w:rFonts w:cs="Arial"/>
        </w:rPr>
      </w:pPr>
      <w:r>
        <w:rPr>
          <w:rFonts w:cs="Arial"/>
        </w:rPr>
        <w:t xml:space="preserve">A letter demonstrating your </w:t>
      </w:r>
      <w:r w:rsidR="00773BCA">
        <w:rPr>
          <w:rFonts w:cs="Arial"/>
        </w:rPr>
        <w:t xml:space="preserve">firefighting / hazmat capabilities must be submitted to the DEQ Office of Environmental Services and the </w:t>
      </w:r>
      <w:r w:rsidRPr="00DE7F5A">
        <w:rPr>
          <w:rFonts w:cs="Arial"/>
        </w:rPr>
        <w:t xml:space="preserve">Louisiana Office of State Fire Marshal, </w:t>
      </w:r>
      <w:r w:rsidR="00773BCA">
        <w:rPr>
          <w:rFonts w:cs="Arial"/>
        </w:rPr>
        <w:t>at least 30 days prior to submittal of a new or renewal solid waste application</w:t>
      </w:r>
    </w:p>
    <w:p w:rsidR="00773BCA" w:rsidRDefault="00773BCA" w:rsidP="00773BCA">
      <w:pPr>
        <w:pStyle w:val="ListParagraph"/>
        <w:numPr>
          <w:ilvl w:val="1"/>
          <w:numId w:val="8"/>
        </w:numPr>
        <w:autoSpaceDE w:val="0"/>
        <w:autoSpaceDN w:val="0"/>
        <w:adjustRightInd w:val="0"/>
        <w:rPr>
          <w:rFonts w:cs="Arial"/>
        </w:rPr>
      </w:pPr>
      <w:r>
        <w:rPr>
          <w:rFonts w:cs="Arial"/>
        </w:rPr>
        <w:t>You must describe your emergency response arrangements (contractors may be included)</w:t>
      </w:r>
    </w:p>
    <w:p w:rsidR="00773BCA" w:rsidRDefault="00773BCA" w:rsidP="00773BCA">
      <w:pPr>
        <w:pStyle w:val="ListParagraph"/>
        <w:numPr>
          <w:ilvl w:val="1"/>
          <w:numId w:val="8"/>
        </w:numPr>
        <w:autoSpaceDE w:val="0"/>
        <w:autoSpaceDN w:val="0"/>
        <w:adjustRightInd w:val="0"/>
        <w:rPr>
          <w:rFonts w:cs="Arial"/>
        </w:rPr>
      </w:pPr>
      <w:r>
        <w:rPr>
          <w:rFonts w:cs="Arial"/>
        </w:rPr>
        <w:t>Minimum hazmat qualification for firefighters is Operations Level Responder, per NFPA Standard 472</w:t>
      </w:r>
      <w:r w:rsidR="003B7B47">
        <w:rPr>
          <w:rFonts w:cs="Arial"/>
        </w:rPr>
        <w:t xml:space="preserve">, </w:t>
      </w:r>
      <w:r w:rsidR="003B7B47">
        <w:t>OR NFPA 1081, Incipient Industrial Fire Brigade Member, OR NFPA 1001, Fire Fighter I</w:t>
      </w:r>
      <w:r w:rsidR="003B7B47">
        <w:rPr>
          <w:rFonts w:cs="Arial"/>
        </w:rPr>
        <w:t xml:space="preserve">  (must be stated explicitly in the plan</w:t>
      </w:r>
      <w:r w:rsidR="008D50A9">
        <w:rPr>
          <w:rFonts w:cs="Arial"/>
        </w:rPr>
        <w:t>)</w:t>
      </w:r>
    </w:p>
    <w:p w:rsidR="00773BCA" w:rsidRDefault="00773BCA" w:rsidP="00773BCA">
      <w:pPr>
        <w:pStyle w:val="ListParagraph"/>
        <w:numPr>
          <w:ilvl w:val="1"/>
          <w:numId w:val="8"/>
        </w:numPr>
        <w:autoSpaceDE w:val="0"/>
        <w:autoSpaceDN w:val="0"/>
        <w:adjustRightInd w:val="0"/>
        <w:rPr>
          <w:rFonts w:cs="Arial"/>
        </w:rPr>
      </w:pPr>
      <w:r>
        <w:rPr>
          <w:rFonts w:cs="Arial"/>
        </w:rPr>
        <w:t>You must include a list of all emergency equipment at the facility pertinent to waste facilities</w:t>
      </w:r>
    </w:p>
    <w:p w:rsidR="00C37D23" w:rsidRDefault="00C37D23" w:rsidP="004F3FAB">
      <w:pPr>
        <w:pStyle w:val="ListParagraph"/>
      </w:pPr>
    </w:p>
    <w:p w:rsidR="00C37D23" w:rsidRPr="004F3FAB" w:rsidRDefault="0038646A" w:rsidP="00C37D23">
      <w:pPr>
        <w:rPr>
          <w:b/>
          <w:sz w:val="28"/>
          <w:szCs w:val="28"/>
        </w:rPr>
      </w:pPr>
      <w:r>
        <w:rPr>
          <w:b/>
          <w:sz w:val="28"/>
          <w:szCs w:val="28"/>
        </w:rPr>
        <w:t xml:space="preserve">GENERAL </w:t>
      </w:r>
      <w:r w:rsidR="004F3FAB" w:rsidRPr="004F3FAB">
        <w:rPr>
          <w:b/>
          <w:sz w:val="28"/>
          <w:szCs w:val="28"/>
        </w:rPr>
        <w:t xml:space="preserve">GUIDANCE FOR </w:t>
      </w:r>
      <w:r>
        <w:rPr>
          <w:b/>
          <w:sz w:val="28"/>
          <w:szCs w:val="28"/>
        </w:rPr>
        <w:t xml:space="preserve">ALL </w:t>
      </w:r>
      <w:r w:rsidR="004F3FAB" w:rsidRPr="004F3FAB">
        <w:rPr>
          <w:b/>
          <w:sz w:val="28"/>
          <w:szCs w:val="28"/>
        </w:rPr>
        <w:t xml:space="preserve">SOLID WASTE </w:t>
      </w:r>
      <w:r>
        <w:rPr>
          <w:b/>
          <w:sz w:val="28"/>
          <w:szCs w:val="28"/>
        </w:rPr>
        <w:t>PERMITS</w:t>
      </w:r>
    </w:p>
    <w:p w:rsidR="00E45C57" w:rsidRDefault="00E45C57" w:rsidP="00E45C57">
      <w:pPr>
        <w:rPr>
          <w:b/>
        </w:rPr>
      </w:pPr>
      <w:r>
        <w:rPr>
          <w:b/>
        </w:rPr>
        <w:t xml:space="preserve">Emergency Response Plans – </w:t>
      </w:r>
      <w:r w:rsidR="00383D8C">
        <w:rPr>
          <w:b/>
        </w:rPr>
        <w:t xml:space="preserve">general </w:t>
      </w:r>
      <w:r>
        <w:rPr>
          <w:b/>
        </w:rPr>
        <w:t>content</w:t>
      </w:r>
    </w:p>
    <w:p w:rsidR="00E45C57" w:rsidRDefault="00E45C57" w:rsidP="00E45C57">
      <w:r>
        <w:t>All emergency response plans will require a basic set of elements as listed below:</w:t>
      </w:r>
    </w:p>
    <w:p w:rsidR="00E45C57" w:rsidRDefault="003219E8" w:rsidP="003219E8">
      <w:pPr>
        <w:pStyle w:val="ListParagraph"/>
        <w:numPr>
          <w:ilvl w:val="0"/>
          <w:numId w:val="3"/>
        </w:numPr>
      </w:pPr>
      <w:r>
        <w:t>Description of actions that facility personnel must take in response to accidents, fire, explosion, or other emergencies</w:t>
      </w:r>
      <w:r w:rsidR="000F602E">
        <w:t>.</w:t>
      </w:r>
      <w:r w:rsidR="00383D8C">
        <w:t xml:space="preserve">  </w:t>
      </w:r>
      <w:r w:rsidR="00383D8C" w:rsidRPr="00D35357">
        <w:t xml:space="preserve">The possible emergencies listed in the plan </w:t>
      </w:r>
      <w:r w:rsidR="00381E0C">
        <w:t>should</w:t>
      </w:r>
      <w:r w:rsidR="00383D8C" w:rsidRPr="00D35357">
        <w:t xml:space="preserve"> </w:t>
      </w:r>
      <w:r w:rsidR="00381E0C">
        <w:t>primarily</w:t>
      </w:r>
      <w:r w:rsidR="00383D8C" w:rsidRPr="00D35357">
        <w:t xml:space="preserve"> </w:t>
      </w:r>
      <w:r w:rsidR="00381E0C">
        <w:t xml:space="preserve">be </w:t>
      </w:r>
      <w:r w:rsidR="00383D8C" w:rsidRPr="00D35357">
        <w:t xml:space="preserve">those related to </w:t>
      </w:r>
      <w:r w:rsidR="009B335B" w:rsidRPr="00D35357">
        <w:t xml:space="preserve">the permitted solid waste units.  </w:t>
      </w:r>
      <w:r w:rsidR="00CB3434" w:rsidRPr="00D35357">
        <w:t>For example, if the permittee has</w:t>
      </w:r>
      <w:r w:rsidR="009B335B" w:rsidRPr="00D35357">
        <w:t xml:space="preserve"> a manufacturing plant, and the permitted solid waste units are at </w:t>
      </w:r>
      <w:r w:rsidR="009D3792" w:rsidRPr="00D35357">
        <w:t>a significant</w:t>
      </w:r>
      <w:r w:rsidR="009B335B" w:rsidRPr="00D35357">
        <w:t xml:space="preserve"> distance </w:t>
      </w:r>
      <w:r w:rsidR="007A5053" w:rsidRPr="00D35357">
        <w:t xml:space="preserve">(200 feet or more) </w:t>
      </w:r>
      <w:r w:rsidR="009B335B" w:rsidRPr="00D35357">
        <w:t>from the manu</w:t>
      </w:r>
      <w:r w:rsidR="00CB3434" w:rsidRPr="00D35357">
        <w:t>facturing portion of the plant, the plan need not include possible emergencies that may arise in the manufacturing areas.</w:t>
      </w:r>
      <w:r w:rsidR="00CB3434">
        <w:rPr>
          <w:highlight w:val="yellow"/>
        </w:rPr>
        <w:t xml:space="preserve"> </w:t>
      </w:r>
    </w:p>
    <w:p w:rsidR="000F602E" w:rsidRDefault="000F602E" w:rsidP="000F602E">
      <w:pPr>
        <w:pStyle w:val="ListParagraph"/>
      </w:pPr>
    </w:p>
    <w:p w:rsidR="003219E8" w:rsidRDefault="003219E8" w:rsidP="003219E8">
      <w:pPr>
        <w:pStyle w:val="ListParagraph"/>
        <w:numPr>
          <w:ilvl w:val="0"/>
          <w:numId w:val="3"/>
        </w:numPr>
      </w:pPr>
      <w:r>
        <w:t xml:space="preserve">Many facilities already have an emergency response plan or contingency plan in place.  </w:t>
      </w:r>
      <w:r w:rsidR="008D50A9">
        <w:t>An existing plan</w:t>
      </w:r>
      <w:r>
        <w:t xml:space="preserve"> may be used to satisfy the new solid wa</w:t>
      </w:r>
      <w:r w:rsidR="001E2946">
        <w:t xml:space="preserve">ste regulations, provided that </w:t>
      </w:r>
      <w:r w:rsidR="007A5053">
        <w:t>it</w:t>
      </w:r>
      <w:r w:rsidR="001E2946">
        <w:t xml:space="preserve"> include</w:t>
      </w:r>
      <w:r w:rsidR="007A5053">
        <w:t>s</w:t>
      </w:r>
      <w:r w:rsidR="001E2946">
        <w:t xml:space="preserve">, or </w:t>
      </w:r>
      <w:r w:rsidR="007A5053">
        <w:t>is</w:t>
      </w:r>
      <w:r w:rsidR="001E2946">
        <w:t xml:space="preserve"> amended to include, the applicable requirements on this list.</w:t>
      </w:r>
    </w:p>
    <w:p w:rsidR="000F602E" w:rsidRDefault="000F602E" w:rsidP="000F602E">
      <w:pPr>
        <w:pStyle w:val="ListParagraph"/>
      </w:pPr>
    </w:p>
    <w:p w:rsidR="00D73629" w:rsidRDefault="001E2946" w:rsidP="003219E8">
      <w:pPr>
        <w:pStyle w:val="ListParagraph"/>
        <w:numPr>
          <w:ilvl w:val="0"/>
          <w:numId w:val="3"/>
        </w:numPr>
      </w:pPr>
      <w:r>
        <w:t>Designation of fire department(s) or mutual aid societies, emergency response services (EMS) agencies, and hospitals with which the facility will coordinate emergency services.  The fire department or mutual aid society listed must have trained personnel that meet the requirements of #4 below.</w:t>
      </w:r>
    </w:p>
    <w:p w:rsidR="00D73629" w:rsidRDefault="00D73629" w:rsidP="00D73629">
      <w:pPr>
        <w:pStyle w:val="ListParagraph"/>
      </w:pPr>
    </w:p>
    <w:p w:rsidR="001E2946" w:rsidRDefault="000F602E" w:rsidP="00D73629">
      <w:pPr>
        <w:pStyle w:val="ListParagraph"/>
      </w:pPr>
      <w:r>
        <w:t>(</w:t>
      </w:r>
      <w:r w:rsidR="001E2946">
        <w:t xml:space="preserve">A mutual aid society </w:t>
      </w:r>
      <w:r w:rsidR="00D73629">
        <w:t>is a group of facilities that have a written agreement in place to provide equipment and trained personnel to each other in case of a</w:t>
      </w:r>
      <w:r w:rsidR="0094225F">
        <w:t xml:space="preserve"> fire</w:t>
      </w:r>
      <w:r w:rsidR="00D73629">
        <w:t xml:space="preserve"> emergency.   In order to claim coverage by a mutual aid society in the emergency response plan, a facility must show that it is a member o</w:t>
      </w:r>
      <w:r w:rsidR="0094225F">
        <w:t>f that society in good standing, and that one or more members of the society will be available to respond in case of fire</w:t>
      </w:r>
      <w:r>
        <w:t>)</w:t>
      </w:r>
    </w:p>
    <w:p w:rsidR="000F602E" w:rsidRDefault="000F602E" w:rsidP="00D73629">
      <w:pPr>
        <w:pStyle w:val="ListParagraph"/>
      </w:pPr>
    </w:p>
    <w:p w:rsidR="000F602E" w:rsidRDefault="00962382" w:rsidP="000F602E">
      <w:pPr>
        <w:pStyle w:val="ListParagraph"/>
        <w:numPr>
          <w:ilvl w:val="0"/>
          <w:numId w:val="3"/>
        </w:numPr>
      </w:pPr>
      <w:r>
        <w:t>The minimum qualification for fire departments or mutual aid societies is Operations Level Responder from the National Fire Protection Association (NFPA), Standar</w:t>
      </w:r>
      <w:r w:rsidR="00B2345D">
        <w:t>d</w:t>
      </w:r>
      <w:r w:rsidR="00DA2A0A">
        <w:t xml:space="preserve"> 472 (latest edition), </w:t>
      </w:r>
      <w:r w:rsidR="0094225F">
        <w:t>OR NFPA 1081, Incipient Industrial Fire Brigade Member, OR NFPA 1001, Fire Fighter I</w:t>
      </w:r>
      <w:r w:rsidR="0094225F" w:rsidRPr="0094225F">
        <w:rPr>
          <w:rFonts w:cs="Arial"/>
        </w:rPr>
        <w:t xml:space="preserve">  (must be stated explicitly in the plan)</w:t>
      </w:r>
      <w:r w:rsidR="00DA2A0A">
        <w:t xml:space="preserve">. </w:t>
      </w:r>
      <w:r>
        <w:t xml:space="preserve">  At least one person </w:t>
      </w:r>
      <w:r w:rsidRPr="00D35357">
        <w:t>trained to this level</w:t>
      </w:r>
      <w:r>
        <w:t xml:space="preserve"> must respond in any incident requiring activation of emergency firefighting services. </w:t>
      </w:r>
      <w:r w:rsidR="00393868">
        <w:t xml:space="preserve">  </w:t>
      </w:r>
    </w:p>
    <w:p w:rsidR="0094225F" w:rsidRDefault="0094225F" w:rsidP="0094225F">
      <w:pPr>
        <w:pStyle w:val="ListParagraph"/>
      </w:pPr>
    </w:p>
    <w:p w:rsidR="00962382" w:rsidRDefault="00962382" w:rsidP="00D73629">
      <w:pPr>
        <w:pStyle w:val="ListParagraph"/>
        <w:numPr>
          <w:ilvl w:val="0"/>
          <w:numId w:val="3"/>
        </w:numPr>
      </w:pPr>
      <w:r>
        <w:t>The minimum qualification for emergency medical service (EMS) agencies is Emergency Medical Technician – Basic (EMT-Basic), or equivalent.  At least one person trained to this level must respond in any incident requiring activation of EMS.</w:t>
      </w:r>
    </w:p>
    <w:p w:rsidR="000F602E" w:rsidRDefault="000F602E" w:rsidP="000F602E">
      <w:pPr>
        <w:pStyle w:val="ListParagraph"/>
      </w:pPr>
    </w:p>
    <w:p w:rsidR="00962382" w:rsidRDefault="00962382" w:rsidP="00D73629">
      <w:pPr>
        <w:pStyle w:val="ListParagraph"/>
        <w:numPr>
          <w:ilvl w:val="0"/>
          <w:numId w:val="3"/>
        </w:numPr>
      </w:pPr>
      <w:r>
        <w:t xml:space="preserve">A list of </w:t>
      </w:r>
      <w:r w:rsidR="00E1793B">
        <w:t xml:space="preserve">all </w:t>
      </w:r>
      <w:r>
        <w:t>emergency equipment at the facility</w:t>
      </w:r>
      <w:r w:rsidR="00E1793B">
        <w:t xml:space="preserve">, </w:t>
      </w:r>
      <w:r w:rsidR="00321B78">
        <w:t>as</w:t>
      </w:r>
      <w:r w:rsidR="00E1793B">
        <w:t xml:space="preserve"> required by applicable laws and regulations, or by company policy.  Th</w:t>
      </w:r>
      <w:r w:rsidR="00321B78">
        <w:t xml:space="preserve">e list </w:t>
      </w:r>
      <w:r w:rsidR="00E1793B">
        <w:t xml:space="preserve">may include such items as fire extinguishing systems, mobile firefighting equipment, spill control equipment, </w:t>
      </w:r>
      <w:r w:rsidR="00C54A8D">
        <w:t xml:space="preserve">communications and alarm systems (internal and external), and decontamination equipment.  </w:t>
      </w:r>
      <w:r w:rsidR="000F602E">
        <w:t xml:space="preserve">The list must include the location and physical description of each item, and a brief description of its capabilities or capacity.  </w:t>
      </w:r>
      <w:r w:rsidR="00C54A8D">
        <w:t>This list must be kept up to date.</w:t>
      </w:r>
    </w:p>
    <w:p w:rsidR="000F602E" w:rsidRDefault="000F602E" w:rsidP="000F602E">
      <w:pPr>
        <w:pStyle w:val="ListParagraph"/>
      </w:pPr>
    </w:p>
    <w:p w:rsidR="00C54A8D" w:rsidRDefault="00C54A8D" w:rsidP="00C54A8D">
      <w:pPr>
        <w:pStyle w:val="ListParagraph"/>
      </w:pPr>
      <w:r>
        <w:rPr>
          <w:u w:val="single"/>
        </w:rPr>
        <w:t>(Note:</w:t>
      </w:r>
      <w:r>
        <w:t xml:space="preserve">  periodic updating of the equipment list will </w:t>
      </w:r>
      <w:r>
        <w:rPr>
          <w:u w:val="single"/>
        </w:rPr>
        <w:t>not</w:t>
      </w:r>
      <w:r>
        <w:t xml:space="preserve"> be considered a si</w:t>
      </w:r>
      <w:r w:rsidR="00DA2A0A">
        <w:t xml:space="preserve">gnificant revision of the plan and will </w:t>
      </w:r>
      <w:r w:rsidR="00DA2A0A">
        <w:rPr>
          <w:u w:val="single"/>
        </w:rPr>
        <w:t xml:space="preserve">not </w:t>
      </w:r>
      <w:r>
        <w:t>requir</w:t>
      </w:r>
      <w:r w:rsidR="00DA2A0A">
        <w:t>e</w:t>
      </w:r>
      <w:r>
        <w:t xml:space="preserve"> resubmittal of the plan for approval.)</w:t>
      </w:r>
    </w:p>
    <w:p w:rsidR="000F602E" w:rsidRDefault="000F602E" w:rsidP="00C54A8D">
      <w:pPr>
        <w:pStyle w:val="ListParagraph"/>
      </w:pPr>
    </w:p>
    <w:p w:rsidR="000F602E" w:rsidRDefault="000F602E" w:rsidP="000F602E">
      <w:pPr>
        <w:pStyle w:val="ListParagraph"/>
        <w:numPr>
          <w:ilvl w:val="0"/>
          <w:numId w:val="3"/>
        </w:numPr>
      </w:pPr>
      <w:r>
        <w:t>An evacuation plan for facility personnel.  The plan must describe signals to be used to begin evacuation, evacuation routes, and alternate evacuation routes.</w:t>
      </w:r>
    </w:p>
    <w:p w:rsidR="00383D8C" w:rsidRDefault="00383D8C" w:rsidP="00383D8C">
      <w:pPr>
        <w:pStyle w:val="ListParagraph"/>
      </w:pPr>
    </w:p>
    <w:p w:rsidR="000F602E" w:rsidRDefault="000F602E" w:rsidP="000F602E">
      <w:pPr>
        <w:pStyle w:val="ListParagraph"/>
        <w:numPr>
          <w:ilvl w:val="0"/>
          <w:numId w:val="3"/>
        </w:numPr>
      </w:pPr>
      <w:r>
        <w:t>Emergency notification procedures for unauthorized discharges as required under DEQ regulations (LAC 33:I.Chapter 39).  These regulations can be found on</w:t>
      </w:r>
      <w:r w:rsidR="00383D8C">
        <w:t>line at</w:t>
      </w:r>
      <w:r>
        <w:t xml:space="preserve"> DEQ’s website </w:t>
      </w:r>
      <w:r w:rsidR="00383D8C">
        <w:t>–</w:t>
      </w:r>
      <w:r>
        <w:t xml:space="preserve"> see</w:t>
      </w:r>
      <w:r w:rsidR="00383D8C">
        <w:t xml:space="preserve"> </w:t>
      </w:r>
      <w:hyperlink r:id="rId7" w:anchor="ERC" w:history="1">
        <w:r w:rsidR="00383D8C" w:rsidRPr="009C20C7">
          <w:rPr>
            <w:rStyle w:val="Hyperlink"/>
          </w:rPr>
          <w:t>http://www.deq.louisiana.gov/portal/DIVISIONS/LegalAffairs/RulesandRegulations/Title33.aspx#ERC</w:t>
        </w:r>
      </w:hyperlink>
    </w:p>
    <w:p w:rsidR="00383D8C" w:rsidRDefault="00383D8C" w:rsidP="00383D8C">
      <w:pPr>
        <w:pStyle w:val="ListParagraph"/>
      </w:pPr>
    </w:p>
    <w:p w:rsidR="0038646A" w:rsidRPr="004F3FAB" w:rsidRDefault="0038646A" w:rsidP="0038646A">
      <w:pPr>
        <w:rPr>
          <w:b/>
          <w:sz w:val="28"/>
          <w:szCs w:val="28"/>
        </w:rPr>
      </w:pPr>
      <w:r w:rsidRPr="004F3FAB">
        <w:rPr>
          <w:b/>
          <w:sz w:val="28"/>
          <w:szCs w:val="28"/>
        </w:rPr>
        <w:t xml:space="preserve">GUIDANCE FOR </w:t>
      </w:r>
      <w:r w:rsidR="008B4547">
        <w:rPr>
          <w:b/>
          <w:sz w:val="28"/>
          <w:szCs w:val="28"/>
        </w:rPr>
        <w:t xml:space="preserve">SPECIFIC </w:t>
      </w:r>
      <w:r w:rsidRPr="004F3FAB">
        <w:rPr>
          <w:b/>
          <w:sz w:val="28"/>
          <w:szCs w:val="28"/>
        </w:rPr>
        <w:t>SOLID WASTE FACILITY TYPES</w:t>
      </w:r>
    </w:p>
    <w:p w:rsidR="0003149E" w:rsidRDefault="0003149E" w:rsidP="0003149E">
      <w:pPr>
        <w:rPr>
          <w:b/>
        </w:rPr>
      </w:pPr>
      <w:r>
        <w:rPr>
          <w:b/>
        </w:rPr>
        <w:t xml:space="preserve">Emergency Response Plans – specifics for </w:t>
      </w:r>
      <w:r w:rsidR="00BE572F">
        <w:rPr>
          <w:b/>
        </w:rPr>
        <w:t xml:space="preserve">commercial </w:t>
      </w:r>
      <w:r w:rsidR="005A6566">
        <w:rPr>
          <w:b/>
        </w:rPr>
        <w:t>solid waste facilities</w:t>
      </w:r>
      <w:r w:rsidR="00BE572F">
        <w:rPr>
          <w:b/>
        </w:rPr>
        <w:t xml:space="preserve"> (Type I / </w:t>
      </w:r>
      <w:r w:rsidR="005A6566">
        <w:rPr>
          <w:b/>
        </w:rPr>
        <w:t>Type II landfills, Type IA / Type IIA</w:t>
      </w:r>
      <w:r w:rsidR="00A76390">
        <w:rPr>
          <w:b/>
        </w:rPr>
        <w:t xml:space="preserve"> / Type III</w:t>
      </w:r>
      <w:r w:rsidR="005A6566">
        <w:rPr>
          <w:b/>
        </w:rPr>
        <w:t xml:space="preserve"> processors, Type </w:t>
      </w:r>
      <w:r w:rsidR="00BE572F">
        <w:rPr>
          <w:b/>
        </w:rPr>
        <w:t>III</w:t>
      </w:r>
      <w:r w:rsidR="005A6566">
        <w:rPr>
          <w:b/>
        </w:rPr>
        <w:t xml:space="preserve"> construction / demolition landfills</w:t>
      </w:r>
      <w:r w:rsidR="00BE572F">
        <w:rPr>
          <w:b/>
        </w:rPr>
        <w:t>)</w:t>
      </w:r>
    </w:p>
    <w:p w:rsidR="0003149E" w:rsidRDefault="0003149E" w:rsidP="0003149E">
      <w:r>
        <w:t xml:space="preserve">All basic elements of the plan as listed above must be included.  In addition, the following points of guidance are specific to </w:t>
      </w:r>
      <w:r w:rsidR="005A6566">
        <w:t xml:space="preserve">commercial </w:t>
      </w:r>
      <w:r>
        <w:t xml:space="preserve">solid waste </w:t>
      </w:r>
      <w:r w:rsidR="005A6566">
        <w:t>facilities</w:t>
      </w:r>
      <w:r>
        <w:t>:</w:t>
      </w:r>
    </w:p>
    <w:p w:rsidR="002552F8" w:rsidRDefault="002552F8" w:rsidP="00BE572F">
      <w:pPr>
        <w:pStyle w:val="ListParagraph"/>
        <w:numPr>
          <w:ilvl w:val="0"/>
          <w:numId w:val="7"/>
        </w:numPr>
      </w:pPr>
      <w:r>
        <w:t xml:space="preserve">Fire is a hazard often encountered at solid waste landfills.  The emergency response plan must describe specifically the steps that will be taken to put out a landfill fire. </w:t>
      </w:r>
    </w:p>
    <w:p w:rsidR="00DA2A0A" w:rsidRDefault="00DA2A0A" w:rsidP="00DA2A0A">
      <w:pPr>
        <w:pStyle w:val="ListParagraph"/>
      </w:pPr>
    </w:p>
    <w:p w:rsidR="0003149E" w:rsidRDefault="00BE572F" w:rsidP="00BE572F">
      <w:pPr>
        <w:pStyle w:val="ListParagraph"/>
        <w:numPr>
          <w:ilvl w:val="0"/>
          <w:numId w:val="7"/>
        </w:numPr>
      </w:pPr>
      <w:r>
        <w:t>An</w:t>
      </w:r>
      <w:r w:rsidR="002552F8">
        <w:t>other</w:t>
      </w:r>
      <w:r>
        <w:t xml:space="preserve"> example of an emergency that might be </w:t>
      </w:r>
      <w:r w:rsidR="002552F8">
        <w:t xml:space="preserve">encountered at </w:t>
      </w:r>
      <w:r>
        <w:t xml:space="preserve">commercial landfills </w:t>
      </w:r>
      <w:r w:rsidR="008B4547">
        <w:t xml:space="preserve">or processors </w:t>
      </w:r>
      <w:r w:rsidR="002552F8">
        <w:t>is</w:t>
      </w:r>
      <w:r>
        <w:t xml:space="preserve"> an unauthorized container containing hazardous materials being </w:t>
      </w:r>
      <w:r w:rsidR="008B4547">
        <w:t>included in a load arriving at the facility</w:t>
      </w:r>
      <w:r>
        <w:t>.</w:t>
      </w:r>
      <w:r w:rsidR="005A6566" w:rsidRPr="005A6566">
        <w:t xml:space="preserve"> </w:t>
      </w:r>
      <w:r w:rsidR="005A6566">
        <w:t xml:space="preserve"> The emergency response plan must describe specifically the steps that will be taken to identify and properly remove the hazard.</w:t>
      </w:r>
    </w:p>
    <w:p w:rsidR="008B4547" w:rsidRDefault="008B4547" w:rsidP="008B4547">
      <w:pPr>
        <w:rPr>
          <w:b/>
        </w:rPr>
      </w:pPr>
      <w:r>
        <w:rPr>
          <w:b/>
        </w:rPr>
        <w:t>Emergency Response Plans – specifics for industrial solid waste facilities (Type I landfills or surface impoundments)</w:t>
      </w:r>
    </w:p>
    <w:p w:rsidR="008B4547" w:rsidRDefault="008B4547" w:rsidP="008B4547">
      <w:r>
        <w:t>All basic elements of the plan as listed above must be included.  In addition, the following points of guidance are specific to industrial solid waste facilities:</w:t>
      </w:r>
    </w:p>
    <w:p w:rsidR="008B4547" w:rsidRPr="00383D8C" w:rsidRDefault="008B4547" w:rsidP="008B4547">
      <w:pPr>
        <w:pStyle w:val="ListParagraph"/>
        <w:numPr>
          <w:ilvl w:val="0"/>
          <w:numId w:val="6"/>
        </w:numPr>
      </w:pPr>
      <w:r>
        <w:t xml:space="preserve">Examples of emergencies that might be included in regard to surface impoundments could be  </w:t>
      </w:r>
      <w:r w:rsidR="0094225F">
        <w:t>fire or explosion from electrical equipment located at the impoundments</w:t>
      </w:r>
      <w:r>
        <w:t>, or personnel slipping and falling into the impoundment.</w:t>
      </w:r>
      <w:r w:rsidR="00DA2A0A">
        <w:t xml:space="preserve">  The emergency response plan must describe the steps that will be taken to respond to foreseeable emergencies.</w:t>
      </w:r>
    </w:p>
    <w:p w:rsidR="009F0576" w:rsidRDefault="009F0576" w:rsidP="008B4547"/>
    <w:p w:rsidR="009F0576" w:rsidRDefault="009F0576"/>
    <w:sectPr w:rsidR="009F0576" w:rsidSect="0010178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45E9F"/>
    <w:multiLevelType w:val="hybridMultilevel"/>
    <w:tmpl w:val="8F8C8D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357CCB"/>
    <w:multiLevelType w:val="hybridMultilevel"/>
    <w:tmpl w:val="969C608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3E6612CF"/>
    <w:multiLevelType w:val="hybridMultilevel"/>
    <w:tmpl w:val="A3E06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3A561C9"/>
    <w:multiLevelType w:val="hybridMultilevel"/>
    <w:tmpl w:val="F6E66D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0CD1D5C"/>
    <w:multiLevelType w:val="hybridMultilevel"/>
    <w:tmpl w:val="EBF81D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E46669B"/>
    <w:multiLevelType w:val="hybridMultilevel"/>
    <w:tmpl w:val="60B217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8B81B63"/>
    <w:multiLevelType w:val="hybridMultilevel"/>
    <w:tmpl w:val="D13CA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C0D782D"/>
    <w:multiLevelType w:val="hybridMultilevel"/>
    <w:tmpl w:val="60B217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EE45575"/>
    <w:multiLevelType w:val="hybridMultilevel"/>
    <w:tmpl w:val="7CCAD7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6"/>
  </w:num>
  <w:num w:numId="2">
    <w:abstractNumId w:val="2"/>
  </w:num>
  <w:num w:numId="3">
    <w:abstractNumId w:val="3"/>
  </w:num>
  <w:num w:numId="4">
    <w:abstractNumId w:val="8"/>
  </w:num>
  <w:num w:numId="5">
    <w:abstractNumId w:val="1"/>
  </w:num>
  <w:num w:numId="6">
    <w:abstractNumId w:val="7"/>
  </w:num>
  <w:num w:numId="7">
    <w:abstractNumId w:val="4"/>
  </w:num>
  <w:num w:numId="8">
    <w:abstractNumId w:val="0"/>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B008AD"/>
    <w:rsid w:val="0003149E"/>
    <w:rsid w:val="00076EE3"/>
    <w:rsid w:val="000A4CFA"/>
    <w:rsid w:val="000B63D2"/>
    <w:rsid w:val="000D1466"/>
    <w:rsid w:val="000F602E"/>
    <w:rsid w:val="0010169D"/>
    <w:rsid w:val="00101780"/>
    <w:rsid w:val="001260ED"/>
    <w:rsid w:val="00192407"/>
    <w:rsid w:val="001972BD"/>
    <w:rsid w:val="001A190D"/>
    <w:rsid w:val="001B08F7"/>
    <w:rsid w:val="001D67FC"/>
    <w:rsid w:val="001E2946"/>
    <w:rsid w:val="001E335B"/>
    <w:rsid w:val="001E55BC"/>
    <w:rsid w:val="002172D4"/>
    <w:rsid w:val="002552F8"/>
    <w:rsid w:val="003219E8"/>
    <w:rsid w:val="00321B78"/>
    <w:rsid w:val="00381E0C"/>
    <w:rsid w:val="00383D8C"/>
    <w:rsid w:val="0038646A"/>
    <w:rsid w:val="00393868"/>
    <w:rsid w:val="003B7B47"/>
    <w:rsid w:val="003D7440"/>
    <w:rsid w:val="003E2116"/>
    <w:rsid w:val="00423712"/>
    <w:rsid w:val="00445649"/>
    <w:rsid w:val="004C3015"/>
    <w:rsid w:val="004F3FAB"/>
    <w:rsid w:val="0050128B"/>
    <w:rsid w:val="005568DF"/>
    <w:rsid w:val="00584C5D"/>
    <w:rsid w:val="005A6566"/>
    <w:rsid w:val="005F1A4B"/>
    <w:rsid w:val="00665855"/>
    <w:rsid w:val="006E73CE"/>
    <w:rsid w:val="00723653"/>
    <w:rsid w:val="00735A43"/>
    <w:rsid w:val="00773BCA"/>
    <w:rsid w:val="007858C1"/>
    <w:rsid w:val="007A5053"/>
    <w:rsid w:val="007D42B7"/>
    <w:rsid w:val="0089689A"/>
    <w:rsid w:val="008B4547"/>
    <w:rsid w:val="008D50A9"/>
    <w:rsid w:val="0094225F"/>
    <w:rsid w:val="00952515"/>
    <w:rsid w:val="00957CEC"/>
    <w:rsid w:val="00962382"/>
    <w:rsid w:val="009B335B"/>
    <w:rsid w:val="009C729D"/>
    <w:rsid w:val="009D3792"/>
    <w:rsid w:val="009F0576"/>
    <w:rsid w:val="00A76390"/>
    <w:rsid w:val="00A86128"/>
    <w:rsid w:val="00B008AD"/>
    <w:rsid w:val="00B2345D"/>
    <w:rsid w:val="00B61392"/>
    <w:rsid w:val="00B63ECF"/>
    <w:rsid w:val="00BA69FD"/>
    <w:rsid w:val="00BD5ADA"/>
    <w:rsid w:val="00BE572F"/>
    <w:rsid w:val="00C0011F"/>
    <w:rsid w:val="00C21C2C"/>
    <w:rsid w:val="00C37D23"/>
    <w:rsid w:val="00C54A8D"/>
    <w:rsid w:val="00C960CD"/>
    <w:rsid w:val="00CB3434"/>
    <w:rsid w:val="00D35357"/>
    <w:rsid w:val="00D73629"/>
    <w:rsid w:val="00DA2A0A"/>
    <w:rsid w:val="00DB0763"/>
    <w:rsid w:val="00DC1A53"/>
    <w:rsid w:val="00DE7F5A"/>
    <w:rsid w:val="00DF76B2"/>
    <w:rsid w:val="00E13637"/>
    <w:rsid w:val="00E1793B"/>
    <w:rsid w:val="00E45C57"/>
    <w:rsid w:val="00EA261A"/>
    <w:rsid w:val="00EE6727"/>
    <w:rsid w:val="00F227CC"/>
    <w:rsid w:val="00F66A52"/>
    <w:rsid w:val="00F9672F"/>
    <w:rsid w:val="00FA0F3A"/>
    <w:rsid w:val="00FE694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78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5ADA"/>
    <w:pPr>
      <w:ind w:left="720"/>
      <w:contextualSpacing/>
    </w:pPr>
  </w:style>
  <w:style w:type="character" w:styleId="Hyperlink">
    <w:name w:val="Hyperlink"/>
    <w:basedOn w:val="DefaultParagraphFont"/>
    <w:uiPriority w:val="99"/>
    <w:unhideWhenUsed/>
    <w:rsid w:val="00383D8C"/>
    <w:rPr>
      <w:color w:val="0000FF" w:themeColor="hyperlink"/>
      <w:u w:val="single"/>
    </w:rPr>
  </w:style>
  <w:style w:type="character" w:styleId="FollowedHyperlink">
    <w:name w:val="FollowedHyperlink"/>
    <w:basedOn w:val="DefaultParagraphFont"/>
    <w:uiPriority w:val="99"/>
    <w:semiHidden/>
    <w:unhideWhenUsed/>
    <w:rsid w:val="001A190D"/>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eq.louisiana.gov/portal/DIVISIONS/LegalAffairs/RulesandRegulations/Title33.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m.dps.louisiana.gov/" TargetMode="External"/><Relationship Id="rId5" Type="http://schemas.openxmlformats.org/officeDocument/2006/relationships/hyperlink" Target="http://www.deq.louisiana.gov/portal/tabid/3019/Default.aspx"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1399</Words>
  <Characters>7980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Louisiana Department of Environmental Quality</Company>
  <LinksUpToDate>false</LinksUpToDate>
  <CharactersWithSpaces>9361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LDEQ</dc:creator>
  <cp:keywords/>
  <dc:description/>
  <cp:lastModifiedBy>LDEQ</cp:lastModifiedBy>
  <cp:revision>2</cp:revision>
  <cp:lastPrinted>2011-01-04T16:33:00Z</cp:lastPrinted>
  <dcterms:created xsi:type="dcterms:W3CDTF">2011-04-26T17:26:00Z</dcterms:created>
  <dcterms:modified xsi:type="dcterms:W3CDTF">2011-04-26T17:26:00Z</dcterms:modified>
</cp:coreProperties>
</file>