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B5" w:rsidRPr="006106B5" w:rsidRDefault="006106B5" w:rsidP="00912645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06B5">
        <w:rPr>
          <w:rFonts w:ascii="Times New Roman" w:hAnsi="Times New Roman" w:cs="Times New Roman"/>
          <w:b/>
          <w:sz w:val="24"/>
          <w:szCs w:val="24"/>
        </w:rPr>
        <w:t>PUBLIC NOTICE</w:t>
      </w:r>
    </w:p>
    <w:p w:rsidR="006106B5" w:rsidRPr="006106B5" w:rsidRDefault="006106B5" w:rsidP="00912645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B5">
        <w:rPr>
          <w:rFonts w:ascii="Times New Roman" w:hAnsi="Times New Roman" w:cs="Times New Roman"/>
          <w:b/>
          <w:sz w:val="24"/>
          <w:szCs w:val="24"/>
        </w:rPr>
        <w:t>LOUISIANA DEPARTMENT OF ENVIRONMENTAL QUALITY (LDEQ)</w:t>
      </w:r>
    </w:p>
    <w:p w:rsidR="006106B5" w:rsidRPr="006106B5" w:rsidRDefault="006106B5" w:rsidP="00912645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B5">
        <w:rPr>
          <w:rFonts w:ascii="Times New Roman" w:hAnsi="Times New Roman" w:cs="Times New Roman"/>
          <w:b/>
          <w:sz w:val="24"/>
          <w:szCs w:val="24"/>
        </w:rPr>
        <w:t>NOTICE OF CLEAN POWER PLAN LISTENING SESSION</w:t>
      </w:r>
    </w:p>
    <w:p w:rsidR="006106B5" w:rsidRPr="00FA1F0A" w:rsidRDefault="006106B5" w:rsidP="00FA1327">
      <w:pPr>
        <w:tabs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2645" w:rsidRPr="00FA1F0A" w:rsidRDefault="003B4DCE" w:rsidP="00FA1327">
      <w:pPr>
        <w:tabs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Louisiana Department of Environmental Quality (</w:t>
      </w:r>
      <w:r w:rsidR="006106B5" w:rsidRPr="00FA1F0A">
        <w:rPr>
          <w:rFonts w:ascii="Times New Roman" w:hAnsi="Times New Roman" w:cs="Times New Roman"/>
          <w:sz w:val="24"/>
          <w:szCs w:val="24"/>
        </w:rPr>
        <w:t>LDEQ</w:t>
      </w:r>
      <w:r>
        <w:rPr>
          <w:rFonts w:ascii="Times New Roman" w:hAnsi="Times New Roman" w:cs="Times New Roman"/>
          <w:sz w:val="24"/>
          <w:szCs w:val="24"/>
        </w:rPr>
        <w:t>)</w:t>
      </w:r>
      <w:r w:rsidR="006106B5" w:rsidRPr="00FA1F0A">
        <w:rPr>
          <w:rFonts w:ascii="Times New Roman" w:hAnsi="Times New Roman" w:cs="Times New Roman"/>
          <w:sz w:val="24"/>
          <w:szCs w:val="24"/>
        </w:rPr>
        <w:t xml:space="preserve"> hereby provides notice of a listening session to receive </w:t>
      </w:r>
      <w:r w:rsidR="00D75439" w:rsidRPr="00FA1F0A">
        <w:rPr>
          <w:rFonts w:ascii="Times New Roman" w:hAnsi="Times New Roman" w:cs="Times New Roman"/>
          <w:sz w:val="24"/>
          <w:szCs w:val="24"/>
        </w:rPr>
        <w:t>input</w:t>
      </w:r>
      <w:r w:rsidR="006106B5" w:rsidRPr="00FA1F0A">
        <w:rPr>
          <w:rFonts w:ascii="Times New Roman" w:hAnsi="Times New Roman" w:cs="Times New Roman"/>
          <w:sz w:val="24"/>
          <w:szCs w:val="24"/>
        </w:rPr>
        <w:t xml:space="preserve"> on </w:t>
      </w:r>
      <w:r w:rsidR="00D75439" w:rsidRPr="00FA1F0A">
        <w:rPr>
          <w:rFonts w:ascii="Times New Roman" w:hAnsi="Times New Roman" w:cs="Times New Roman"/>
          <w:sz w:val="24"/>
          <w:szCs w:val="24"/>
        </w:rPr>
        <w:t xml:space="preserve">the development of </w:t>
      </w:r>
      <w:r w:rsidR="006106B5" w:rsidRPr="00FA1F0A">
        <w:rPr>
          <w:rFonts w:ascii="Times New Roman" w:hAnsi="Times New Roman" w:cs="Times New Roman"/>
          <w:sz w:val="24"/>
          <w:szCs w:val="24"/>
        </w:rPr>
        <w:t xml:space="preserve">Louisiana’s </w:t>
      </w:r>
      <w:r w:rsidR="00912645" w:rsidRPr="00FA1F0A">
        <w:rPr>
          <w:rFonts w:ascii="Times New Roman" w:hAnsi="Times New Roman" w:cs="Times New Roman"/>
          <w:sz w:val="24"/>
          <w:szCs w:val="24"/>
        </w:rPr>
        <w:t>state plan to limit carbon dioxide (CO</w:t>
      </w:r>
      <w:r w:rsidR="00912645" w:rsidRPr="00FA1F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12645" w:rsidRPr="00FA1F0A">
        <w:rPr>
          <w:rFonts w:ascii="Times New Roman" w:hAnsi="Times New Roman" w:cs="Times New Roman"/>
          <w:sz w:val="24"/>
          <w:szCs w:val="24"/>
        </w:rPr>
        <w:t>) emission</w:t>
      </w:r>
      <w:r w:rsidR="00D15582">
        <w:rPr>
          <w:rFonts w:ascii="Times New Roman" w:hAnsi="Times New Roman" w:cs="Times New Roman"/>
          <w:sz w:val="24"/>
          <w:szCs w:val="24"/>
        </w:rPr>
        <w:t>s</w:t>
      </w:r>
      <w:r w:rsidR="00912645" w:rsidRPr="00FA1F0A">
        <w:rPr>
          <w:rFonts w:ascii="Times New Roman" w:hAnsi="Times New Roman" w:cs="Times New Roman"/>
          <w:sz w:val="24"/>
          <w:szCs w:val="24"/>
        </w:rPr>
        <w:t xml:space="preserve"> from existing electric generation units (EGUs).</w:t>
      </w:r>
      <w:r w:rsidR="00DC4F73" w:rsidRPr="00FA1F0A">
        <w:rPr>
          <w:rFonts w:ascii="Times New Roman" w:hAnsi="Times New Roman" w:cs="Times New Roman"/>
          <w:sz w:val="24"/>
          <w:szCs w:val="24"/>
        </w:rPr>
        <w:t xml:space="preserve">  </w:t>
      </w:r>
      <w:r w:rsidR="00912645" w:rsidRPr="00FA1F0A">
        <w:rPr>
          <w:rFonts w:ascii="Times New Roman" w:hAnsi="Times New Roman" w:cs="Times New Roman"/>
          <w:sz w:val="24"/>
          <w:szCs w:val="24"/>
        </w:rPr>
        <w:t xml:space="preserve">Louisiana’s plan is required by </w:t>
      </w:r>
      <w:r w:rsidR="00DC4F73" w:rsidRPr="00FA1F0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</w:t>
      </w:r>
      <w:r w:rsidR="00DC4F73" w:rsidRPr="00FA1F0A">
        <w:rPr>
          <w:rFonts w:ascii="Times New Roman" w:hAnsi="Times New Roman" w:cs="Times New Roman"/>
          <w:sz w:val="24"/>
          <w:szCs w:val="24"/>
        </w:rPr>
        <w:t xml:space="preserve">ederal Clean Power Plan, promulgated by the </w:t>
      </w:r>
      <w:r w:rsidR="00565BEF" w:rsidRPr="00FA1F0A">
        <w:rPr>
          <w:rFonts w:ascii="Times New Roman" w:hAnsi="Times New Roman" w:cs="Times New Roman"/>
          <w:sz w:val="24"/>
          <w:szCs w:val="24"/>
        </w:rPr>
        <w:t>U.S.</w:t>
      </w:r>
      <w:r w:rsidR="00DC4F73" w:rsidRPr="00FA1F0A">
        <w:rPr>
          <w:rFonts w:ascii="Times New Roman" w:hAnsi="Times New Roman" w:cs="Times New Roman"/>
          <w:sz w:val="24"/>
          <w:szCs w:val="24"/>
        </w:rPr>
        <w:t xml:space="preserve"> Environmental Protection Agency (EPA) on October 23, 2015, </w:t>
      </w:r>
      <w:r w:rsidR="00912645" w:rsidRPr="00FA1F0A">
        <w:rPr>
          <w:rFonts w:ascii="Times New Roman" w:hAnsi="Times New Roman" w:cs="Times New Roman"/>
          <w:sz w:val="24"/>
          <w:szCs w:val="24"/>
        </w:rPr>
        <w:t xml:space="preserve">pursuant to its authority under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12645" w:rsidRPr="00FA1F0A">
        <w:rPr>
          <w:rFonts w:ascii="Times New Roman" w:hAnsi="Times New Roman" w:cs="Times New Roman"/>
          <w:sz w:val="24"/>
          <w:szCs w:val="24"/>
        </w:rPr>
        <w:t>ect</w:t>
      </w:r>
      <w:r w:rsidR="00DC4F73" w:rsidRPr="00FA1F0A">
        <w:rPr>
          <w:rFonts w:ascii="Times New Roman" w:hAnsi="Times New Roman" w:cs="Times New Roman"/>
          <w:sz w:val="24"/>
          <w:szCs w:val="24"/>
        </w:rPr>
        <w:t xml:space="preserve">ion 111(d) of the Clean Air Act.  </w:t>
      </w:r>
      <w:r w:rsidR="00912645" w:rsidRPr="00FA1F0A">
        <w:rPr>
          <w:rFonts w:ascii="Times New Roman" w:hAnsi="Times New Roman" w:cs="Times New Roman"/>
          <w:sz w:val="24"/>
          <w:szCs w:val="24"/>
        </w:rPr>
        <w:t xml:space="preserve">The </w:t>
      </w:r>
      <w:r w:rsidR="00DC4F73" w:rsidRPr="00FA1F0A">
        <w:rPr>
          <w:rFonts w:ascii="Times New Roman" w:hAnsi="Times New Roman" w:cs="Times New Roman"/>
          <w:sz w:val="24"/>
          <w:szCs w:val="24"/>
        </w:rPr>
        <w:t xml:space="preserve">federal </w:t>
      </w:r>
      <w:r w:rsidR="00912645" w:rsidRPr="00FA1F0A">
        <w:rPr>
          <w:rFonts w:ascii="Times New Roman" w:hAnsi="Times New Roman" w:cs="Times New Roman"/>
          <w:sz w:val="24"/>
          <w:szCs w:val="24"/>
        </w:rPr>
        <w:t>rule requires states to develop and implement plans which ensure that existing EGUs comply with CO</w:t>
      </w:r>
      <w:r w:rsidR="00912645" w:rsidRPr="00FA1F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12645" w:rsidRPr="00FA1F0A">
        <w:rPr>
          <w:rFonts w:ascii="Times New Roman" w:hAnsi="Times New Roman" w:cs="Times New Roman"/>
          <w:sz w:val="24"/>
          <w:szCs w:val="24"/>
        </w:rPr>
        <w:t xml:space="preserve"> standards prescribed by EPA.  Twenty-four facilities in Louisiana will be impacted by the rule.</w:t>
      </w:r>
      <w:r w:rsidR="006C4C8A">
        <w:rPr>
          <w:rFonts w:ascii="Times New Roman" w:hAnsi="Times New Roman" w:cs="Times New Roman"/>
          <w:sz w:val="24"/>
          <w:szCs w:val="24"/>
        </w:rPr>
        <w:t xml:space="preserve"> (1603Pot2)</w:t>
      </w:r>
    </w:p>
    <w:p w:rsidR="00912645" w:rsidRPr="00FA1F0A" w:rsidRDefault="00912645" w:rsidP="00FA1327">
      <w:pPr>
        <w:tabs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5BEF" w:rsidRPr="00FA1F0A" w:rsidRDefault="00D75439" w:rsidP="00FA1327">
      <w:pPr>
        <w:tabs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1F0A">
        <w:rPr>
          <w:rFonts w:ascii="Times New Roman" w:hAnsi="Times New Roman" w:cs="Times New Roman"/>
          <w:sz w:val="24"/>
          <w:szCs w:val="24"/>
        </w:rPr>
        <w:t>The listening session will be held on</w:t>
      </w:r>
      <w:bookmarkStart w:id="1" w:name="Dropdown4"/>
      <w:r w:rsidRPr="00FA1F0A">
        <w:rPr>
          <w:rFonts w:ascii="Times New Roman" w:hAnsi="Times New Roman" w:cs="Times New Roman"/>
          <w:sz w:val="24"/>
          <w:szCs w:val="24"/>
        </w:rPr>
        <w:t xml:space="preserve"> </w:t>
      </w:r>
      <w:r w:rsidR="00076501">
        <w:rPr>
          <w:rStyle w:val="Strong"/>
          <w:rFonts w:ascii="Times New Roman" w:hAnsi="Times New Roman" w:cs="Times New Roman"/>
          <w:sz w:val="24"/>
          <w:szCs w:val="24"/>
        </w:rPr>
        <w:t>Thursday</w:t>
      </w:r>
      <w:r w:rsidRPr="00FA1F0A">
        <w:rPr>
          <w:rStyle w:val="Strong"/>
          <w:rFonts w:ascii="Times New Roman" w:hAnsi="Times New Roman" w:cs="Times New Roman"/>
          <w:sz w:val="24"/>
          <w:szCs w:val="24"/>
        </w:rPr>
        <w:t xml:space="preserve">, March </w:t>
      </w:r>
      <w:r w:rsidR="00076501">
        <w:rPr>
          <w:rStyle w:val="Strong"/>
          <w:rFonts w:ascii="Times New Roman" w:hAnsi="Times New Roman" w:cs="Times New Roman"/>
          <w:sz w:val="24"/>
          <w:szCs w:val="24"/>
        </w:rPr>
        <w:t>31</w:t>
      </w:r>
      <w:r w:rsidRPr="00FA1F0A">
        <w:rPr>
          <w:rStyle w:val="Strong"/>
          <w:rFonts w:ascii="Times New Roman" w:hAnsi="Times New Roman" w:cs="Times New Roman"/>
          <w:sz w:val="24"/>
          <w:szCs w:val="24"/>
        </w:rPr>
        <w:t xml:space="preserve">, 2016, </w:t>
      </w:r>
      <w:r w:rsidRPr="00FA1F0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beginning at </w:t>
      </w:r>
      <w:r w:rsidR="00076501">
        <w:rPr>
          <w:rStyle w:val="Strong"/>
          <w:rFonts w:ascii="Times New Roman" w:hAnsi="Times New Roman" w:cs="Times New Roman"/>
          <w:b w:val="0"/>
          <w:sz w:val="24"/>
          <w:szCs w:val="24"/>
        </w:rPr>
        <w:t>10</w:t>
      </w:r>
      <w:r w:rsidRPr="00FA1F0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:00 </w:t>
      </w:r>
      <w:r w:rsidR="00076501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Pr="00FA1F0A">
        <w:rPr>
          <w:rStyle w:val="Strong"/>
          <w:rFonts w:ascii="Times New Roman" w:hAnsi="Times New Roman" w:cs="Times New Roman"/>
          <w:b w:val="0"/>
          <w:sz w:val="24"/>
          <w:szCs w:val="24"/>
        </w:rPr>
        <w:t>.m.</w:t>
      </w:r>
      <w:r w:rsidR="00FA1F0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and lasting until </w:t>
      </w:r>
      <w:r w:rsidR="00076501">
        <w:rPr>
          <w:rStyle w:val="Strong"/>
          <w:rFonts w:ascii="Times New Roman" w:hAnsi="Times New Roman" w:cs="Times New Roman"/>
          <w:b w:val="0"/>
          <w:sz w:val="24"/>
          <w:szCs w:val="24"/>
        </w:rPr>
        <w:t>3</w:t>
      </w:r>
      <w:r w:rsidR="00FA1F0A">
        <w:rPr>
          <w:rStyle w:val="Strong"/>
          <w:rFonts w:ascii="Times New Roman" w:hAnsi="Times New Roman" w:cs="Times New Roman"/>
          <w:b w:val="0"/>
          <w:sz w:val="24"/>
          <w:szCs w:val="24"/>
        </w:rPr>
        <w:t>:00 p.m.</w:t>
      </w:r>
      <w:r w:rsidRPr="00FA1F0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in the Oliver Pollock </w:t>
      </w:r>
      <w:r w:rsidR="0007650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and Pensacola </w:t>
      </w:r>
      <w:r w:rsidRPr="00FA1F0A">
        <w:rPr>
          <w:rStyle w:val="Strong"/>
          <w:rFonts w:ascii="Times New Roman" w:hAnsi="Times New Roman" w:cs="Times New Roman"/>
          <w:b w:val="0"/>
          <w:sz w:val="24"/>
          <w:szCs w:val="24"/>
        </w:rPr>
        <w:t>Room</w:t>
      </w:r>
      <w:r w:rsidR="00076501">
        <w:rPr>
          <w:rStyle w:val="Strong"/>
          <w:rFonts w:ascii="Times New Roman" w:hAnsi="Times New Roman" w:cs="Times New Roman"/>
          <w:b w:val="0"/>
          <w:sz w:val="24"/>
          <w:szCs w:val="24"/>
        </w:rPr>
        <w:t>s</w:t>
      </w:r>
      <w:r w:rsidRPr="00FA1F0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of the Galvez Building</w:t>
      </w:r>
      <w:r w:rsidR="00477FD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(LDEQ headquarters)</w:t>
      </w:r>
      <w:r w:rsidRPr="00FA1F0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7FD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located at </w:t>
      </w:r>
      <w:r w:rsidRPr="00FA1F0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602 North 5th Street, </w:t>
      </w:r>
      <w:bookmarkStart w:id="2" w:name="Text28"/>
      <w:bookmarkEnd w:id="1"/>
      <w:r w:rsidRPr="00FA1F0A">
        <w:rPr>
          <w:rStyle w:val="Strong"/>
          <w:rFonts w:ascii="Times New Roman" w:hAnsi="Times New Roman" w:cs="Times New Roman"/>
          <w:b w:val="0"/>
          <w:sz w:val="24"/>
          <w:szCs w:val="24"/>
        </w:rPr>
        <w:t>Baton Rouge</w:t>
      </w:r>
      <w:bookmarkEnd w:id="2"/>
      <w:r w:rsidRPr="00FA1F0A">
        <w:rPr>
          <w:rStyle w:val="Strong"/>
          <w:rFonts w:ascii="Times New Roman" w:hAnsi="Times New Roman" w:cs="Times New Roman"/>
          <w:b w:val="0"/>
          <w:sz w:val="24"/>
          <w:szCs w:val="24"/>
        </w:rPr>
        <w:t>, Louisiana 70802.</w:t>
      </w:r>
      <w:r w:rsidR="0007650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A 45-minute lunch period will be provided beginning at or about 12:00 p.m.</w:t>
      </w:r>
    </w:p>
    <w:p w:rsidR="00565BEF" w:rsidRDefault="00565BEF" w:rsidP="00FA1327">
      <w:pPr>
        <w:tabs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0968" w:rsidRDefault="00031817" w:rsidP="00FA1327">
      <w:pPr>
        <w:tabs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</w:t>
      </w:r>
      <w:r w:rsidR="005F652C">
        <w:rPr>
          <w:rFonts w:ascii="Times New Roman" w:hAnsi="Times New Roman" w:cs="Times New Roman"/>
          <w:sz w:val="24"/>
          <w:szCs w:val="24"/>
        </w:rPr>
        <w:t xml:space="preserve">or an organization that you represent </w:t>
      </w:r>
      <w:r>
        <w:rPr>
          <w:rFonts w:ascii="Times New Roman" w:hAnsi="Times New Roman" w:cs="Times New Roman"/>
          <w:sz w:val="24"/>
          <w:szCs w:val="24"/>
        </w:rPr>
        <w:t>would like to present material to LDEQ</w:t>
      </w:r>
      <w:r w:rsidR="003B4DCE">
        <w:rPr>
          <w:rFonts w:ascii="Times New Roman" w:hAnsi="Times New Roman" w:cs="Times New Roman"/>
          <w:sz w:val="24"/>
          <w:szCs w:val="24"/>
        </w:rPr>
        <w:t xml:space="preserve"> concerning the plan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0398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 xml:space="preserve">e-mail your proposed agenda topic </w:t>
      </w:r>
      <w:r w:rsidR="00AD0398">
        <w:rPr>
          <w:rFonts w:ascii="Times New Roman" w:hAnsi="Times New Roman" w:cs="Times New Roman"/>
          <w:sz w:val="24"/>
          <w:szCs w:val="24"/>
        </w:rPr>
        <w:t xml:space="preserve">and requested time allotment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2C2BC3">
        <w:rPr>
          <w:rFonts w:ascii="Times New Roman" w:hAnsi="Times New Roman" w:cs="Times New Roman"/>
          <w:sz w:val="24"/>
          <w:szCs w:val="24"/>
        </w:rPr>
        <w:t>Ms. Tegan</w:t>
      </w:r>
      <w:r>
        <w:rPr>
          <w:rFonts w:ascii="Times New Roman" w:hAnsi="Times New Roman" w:cs="Times New Roman"/>
          <w:sz w:val="24"/>
          <w:szCs w:val="24"/>
        </w:rPr>
        <w:t xml:space="preserve"> Treadaway</w:t>
      </w:r>
      <w:r w:rsidR="00683553">
        <w:rPr>
          <w:rFonts w:ascii="Times New Roman" w:hAnsi="Times New Roman" w:cs="Times New Roman"/>
          <w:sz w:val="24"/>
          <w:szCs w:val="24"/>
        </w:rPr>
        <w:t xml:space="preserve"> (</w:t>
      </w:r>
      <w:r w:rsidR="00683553" w:rsidRPr="00AD0398">
        <w:rPr>
          <w:rFonts w:ascii="Times New Roman" w:hAnsi="Times New Roman" w:cs="Times New Roman"/>
          <w:sz w:val="24"/>
          <w:szCs w:val="24"/>
        </w:rPr>
        <w:t>tegan.treadaway@la.gov</w:t>
      </w:r>
      <w:r w:rsidR="006835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92C">
        <w:rPr>
          <w:rFonts w:ascii="Times New Roman" w:hAnsi="Times New Roman" w:cs="Times New Roman"/>
          <w:sz w:val="24"/>
          <w:szCs w:val="24"/>
        </w:rPr>
        <w:t>no later than March 23, 2016</w:t>
      </w:r>
      <w:r w:rsidRPr="003C078B">
        <w:rPr>
          <w:rFonts w:ascii="Times New Roman" w:hAnsi="Times New Roman" w:cs="Times New Roman"/>
          <w:sz w:val="24"/>
          <w:szCs w:val="24"/>
        </w:rPr>
        <w:t>.</w:t>
      </w:r>
      <w:r w:rsidR="00AD0398">
        <w:rPr>
          <w:rFonts w:ascii="Times New Roman" w:hAnsi="Times New Roman" w:cs="Times New Roman"/>
          <w:sz w:val="24"/>
          <w:szCs w:val="24"/>
        </w:rPr>
        <w:t xml:space="preserve">  Note that the time allotted to each presenter will be based on the number of persons who request to speak, but each speaker will be provided with </w:t>
      </w:r>
      <w:r w:rsidR="0055592C">
        <w:rPr>
          <w:rFonts w:ascii="Times New Roman" w:hAnsi="Times New Roman" w:cs="Times New Roman"/>
          <w:sz w:val="24"/>
          <w:szCs w:val="24"/>
        </w:rPr>
        <w:t>a reasonable</w:t>
      </w:r>
      <w:r w:rsidR="00AD0398">
        <w:rPr>
          <w:rFonts w:ascii="Times New Roman" w:hAnsi="Times New Roman" w:cs="Times New Roman"/>
          <w:sz w:val="24"/>
          <w:szCs w:val="24"/>
        </w:rPr>
        <w:t xml:space="preserve"> opportunity to present his or her views.</w:t>
      </w:r>
      <w:r w:rsidR="00C803D9">
        <w:rPr>
          <w:rFonts w:ascii="Times New Roman" w:hAnsi="Times New Roman" w:cs="Times New Roman"/>
          <w:sz w:val="24"/>
          <w:szCs w:val="24"/>
        </w:rPr>
        <w:t xml:space="preserve">  </w:t>
      </w:r>
      <w:r w:rsidR="0055592C">
        <w:rPr>
          <w:rFonts w:ascii="Times New Roman" w:hAnsi="Times New Roman" w:cs="Times New Roman"/>
          <w:sz w:val="24"/>
          <w:szCs w:val="24"/>
        </w:rPr>
        <w:t xml:space="preserve">However, LDEQ moderators reserve the right to limit any subsequent discussion in order to ensure that all agenda items </w:t>
      </w:r>
      <w:r w:rsidR="00FD0968">
        <w:rPr>
          <w:rFonts w:ascii="Times New Roman" w:hAnsi="Times New Roman" w:cs="Times New Roman"/>
          <w:sz w:val="24"/>
          <w:szCs w:val="24"/>
        </w:rPr>
        <w:t>are</w:t>
      </w:r>
      <w:r w:rsidR="0055592C">
        <w:rPr>
          <w:rFonts w:ascii="Times New Roman" w:hAnsi="Times New Roman" w:cs="Times New Roman"/>
          <w:sz w:val="24"/>
          <w:szCs w:val="24"/>
        </w:rPr>
        <w:t xml:space="preserve"> covered.</w:t>
      </w:r>
      <w:r w:rsidR="00BF5E1C">
        <w:rPr>
          <w:rFonts w:ascii="Times New Roman" w:hAnsi="Times New Roman" w:cs="Times New Roman"/>
          <w:sz w:val="24"/>
          <w:szCs w:val="24"/>
        </w:rPr>
        <w:t xml:space="preserve">  PowerPoint presentations can be accommodated, but are not required.  </w:t>
      </w:r>
      <w:r w:rsidR="00FD0968">
        <w:rPr>
          <w:rFonts w:ascii="Times New Roman" w:hAnsi="Times New Roman" w:cs="Times New Roman"/>
          <w:sz w:val="24"/>
          <w:szCs w:val="24"/>
        </w:rPr>
        <w:t>You do not have to present material or propose an agenda topic in order to participate in the listening session.</w:t>
      </w:r>
    </w:p>
    <w:p w:rsidR="0055592C" w:rsidRDefault="0055592C" w:rsidP="00FA1327">
      <w:pPr>
        <w:tabs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592C" w:rsidRDefault="0055592C" w:rsidP="00FA1327">
      <w:pPr>
        <w:tabs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final agenda will be distributed via e-mail and published on LDEQ’s Clean Power Plan webpage </w:t>
      </w:r>
      <w:r w:rsidR="00FD0968">
        <w:rPr>
          <w:rFonts w:ascii="Times New Roman" w:hAnsi="Times New Roman" w:cs="Times New Roman"/>
          <w:sz w:val="24"/>
          <w:szCs w:val="24"/>
        </w:rPr>
        <w:t>(</w:t>
      </w:r>
      <w:r w:rsidR="002840A3" w:rsidRPr="002840A3">
        <w:rPr>
          <w:rFonts w:ascii="Times New Roman" w:hAnsi="Times New Roman" w:cs="Times New Roman"/>
          <w:sz w:val="24"/>
          <w:szCs w:val="24"/>
        </w:rPr>
        <w:t>http://www.deq.louisiana.gov/portal/DIVISIONS/AirPermitsEngineeringandPlanning/</w:t>
      </w:r>
      <w:r w:rsidR="002840A3">
        <w:rPr>
          <w:rFonts w:ascii="Times New Roman" w:hAnsi="Times New Roman" w:cs="Times New Roman"/>
          <w:sz w:val="24"/>
          <w:szCs w:val="24"/>
        </w:rPr>
        <w:t xml:space="preserve"> </w:t>
      </w:r>
      <w:r w:rsidR="00FD0968" w:rsidRPr="00FD0968">
        <w:rPr>
          <w:rFonts w:ascii="Times New Roman" w:hAnsi="Times New Roman" w:cs="Times New Roman"/>
          <w:sz w:val="24"/>
          <w:szCs w:val="24"/>
        </w:rPr>
        <w:t>CleanPowerPlan.aspx</w:t>
      </w:r>
      <w:r w:rsidR="00FD096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prior to the listening session.</w:t>
      </w:r>
    </w:p>
    <w:p w:rsidR="0055592C" w:rsidRPr="00FA1F0A" w:rsidRDefault="0055592C" w:rsidP="00FA1327">
      <w:pPr>
        <w:tabs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E5FDC" w:rsidRPr="008E5FDC" w:rsidRDefault="0055592C" w:rsidP="008E5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E5FDC">
        <w:rPr>
          <w:rFonts w:ascii="Times New Roman" w:hAnsi="Times New Roman" w:cs="Times New Roman"/>
          <w:b/>
          <w:bCs/>
          <w:sz w:val="24"/>
          <w:szCs w:val="24"/>
        </w:rPr>
        <w:t>Disclaimer:</w:t>
      </w:r>
      <w:r w:rsidRPr="008E5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BEF" w:rsidRPr="008E5FDC">
        <w:rPr>
          <w:rFonts w:ascii="Times New Roman" w:hAnsi="Times New Roman" w:cs="Times New Roman"/>
          <w:bCs/>
          <w:sz w:val="24"/>
          <w:szCs w:val="24"/>
        </w:rPr>
        <w:t xml:space="preserve">On February 9, 2016, </w:t>
      </w:r>
      <w:r w:rsidR="00565BEF" w:rsidRPr="008E5FDC">
        <w:rPr>
          <w:rFonts w:ascii="Times New Roman" w:hAnsi="Times New Roman" w:cs="Times New Roman"/>
          <w:sz w:val="24"/>
          <w:szCs w:val="24"/>
        </w:rPr>
        <w:t xml:space="preserve">the U.S. </w:t>
      </w:r>
      <w:r w:rsidR="00565BEF" w:rsidRPr="008E5FDC">
        <w:rPr>
          <w:rFonts w:ascii="Times New Roman" w:hAnsi="Times New Roman" w:cs="Times New Roman"/>
          <w:bCs/>
          <w:sz w:val="24"/>
          <w:szCs w:val="24"/>
        </w:rPr>
        <w:t>Supreme Court stayed EPA’s Clean Power Plan “</w:t>
      </w:r>
      <w:r w:rsidR="00565BEF" w:rsidRPr="008E5FDC">
        <w:rPr>
          <w:rFonts w:ascii="Times New Roman" w:hAnsi="Times New Roman" w:cs="Times New Roman"/>
          <w:sz w:val="24"/>
          <w:szCs w:val="24"/>
        </w:rPr>
        <w:t xml:space="preserve">pending disposition of the applicants’ petitions for review in the United States Court of Appeals for the District of Columbia Circuit and disposition of the applicants’ petition for a writ of certiorari, if such writ is sought.”  Interested persons should understand that the </w:t>
      </w:r>
      <w:r w:rsidR="00FA1F0A" w:rsidRPr="008E5FDC">
        <w:rPr>
          <w:rFonts w:ascii="Times New Roman" w:hAnsi="Times New Roman" w:cs="Times New Roman"/>
          <w:sz w:val="24"/>
          <w:szCs w:val="24"/>
        </w:rPr>
        <w:t>Clean Power Plan</w:t>
      </w:r>
      <w:r w:rsidR="00565BEF" w:rsidRPr="008E5FDC">
        <w:rPr>
          <w:rFonts w:ascii="Times New Roman" w:hAnsi="Times New Roman" w:cs="Times New Roman"/>
          <w:sz w:val="24"/>
          <w:szCs w:val="24"/>
        </w:rPr>
        <w:t xml:space="preserve"> may be upheld, remanded to EPA for modification, or vacated in its entirety</w:t>
      </w:r>
      <w:r w:rsidR="00FA1F0A" w:rsidRPr="008E5FDC">
        <w:rPr>
          <w:rFonts w:ascii="Times New Roman" w:hAnsi="Times New Roman" w:cs="Times New Roman"/>
          <w:sz w:val="24"/>
          <w:szCs w:val="24"/>
        </w:rPr>
        <w:t>.  Consequently,</w:t>
      </w:r>
      <w:r w:rsidR="00565BEF" w:rsidRPr="008E5FDC">
        <w:rPr>
          <w:rFonts w:ascii="Times New Roman" w:hAnsi="Times New Roman" w:cs="Times New Roman"/>
          <w:sz w:val="24"/>
          <w:szCs w:val="24"/>
        </w:rPr>
        <w:t xml:space="preserve"> </w:t>
      </w:r>
      <w:r w:rsidR="00FA1F0A" w:rsidRPr="008E5FDC">
        <w:rPr>
          <w:rFonts w:ascii="Times New Roman" w:hAnsi="Times New Roman" w:cs="Times New Roman"/>
          <w:sz w:val="24"/>
          <w:szCs w:val="24"/>
        </w:rPr>
        <w:t>any</w:t>
      </w:r>
      <w:r w:rsidR="008E5FDC" w:rsidRPr="008E5FDC">
        <w:rPr>
          <w:rFonts w:ascii="Times New Roman" w:hAnsi="Times New Roman" w:cs="Times New Roman"/>
          <w:sz w:val="24"/>
          <w:szCs w:val="24"/>
        </w:rPr>
        <w:t xml:space="preserve"> input provided on the existing rule may no longer be relevant if the rule is revised pursuant to a court order.</w:t>
      </w:r>
    </w:p>
    <w:p w:rsidR="003C078B" w:rsidRDefault="003C078B" w:rsidP="008E5FDC">
      <w:pPr>
        <w:tabs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4DCE" w:rsidRDefault="003B4DCE" w:rsidP="008E5FDC">
      <w:pPr>
        <w:tabs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Clean Power Plan </w:t>
      </w:r>
      <w:r w:rsidRPr="003B4DCE">
        <w:rPr>
          <w:rFonts w:ascii="Times New Roman" w:hAnsi="Times New Roman" w:cs="Times New Roman"/>
          <w:b/>
          <w:sz w:val="24"/>
          <w:szCs w:val="24"/>
        </w:rPr>
        <w:t>Common Questions</w:t>
      </w:r>
    </w:p>
    <w:p w:rsidR="003B4DCE" w:rsidRPr="003B4DCE" w:rsidRDefault="003B4DCE" w:rsidP="008E5FDC">
      <w:pPr>
        <w:tabs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439" w:rsidRDefault="00912645" w:rsidP="00FA1327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078B">
        <w:rPr>
          <w:rFonts w:ascii="Times New Roman" w:hAnsi="Times New Roman" w:cs="Times New Roman"/>
          <w:b/>
          <w:sz w:val="24"/>
          <w:szCs w:val="24"/>
        </w:rPr>
        <w:t xml:space="preserve">Are there any topics </w:t>
      </w:r>
      <w:r w:rsidR="008E5FDC">
        <w:rPr>
          <w:rFonts w:ascii="Times New Roman" w:hAnsi="Times New Roman" w:cs="Times New Roman"/>
          <w:b/>
          <w:sz w:val="24"/>
          <w:szCs w:val="24"/>
        </w:rPr>
        <w:t xml:space="preserve">related to the Clean Power Plan </w:t>
      </w:r>
      <w:r w:rsidRPr="003C078B">
        <w:rPr>
          <w:rFonts w:ascii="Times New Roman" w:hAnsi="Times New Roman" w:cs="Times New Roman"/>
          <w:b/>
          <w:sz w:val="24"/>
          <w:szCs w:val="24"/>
        </w:rPr>
        <w:t>on which LDEQ is not taking comment?</w:t>
      </w:r>
      <w:r w:rsidRPr="003C078B">
        <w:rPr>
          <w:rFonts w:ascii="Times New Roman" w:hAnsi="Times New Roman" w:cs="Times New Roman"/>
          <w:sz w:val="24"/>
          <w:szCs w:val="24"/>
        </w:rPr>
        <w:t xml:space="preserve">  No, information on any relevant topic may be </w:t>
      </w:r>
      <w:r w:rsidR="00031817">
        <w:rPr>
          <w:rFonts w:ascii="Times New Roman" w:hAnsi="Times New Roman" w:cs="Times New Roman"/>
          <w:sz w:val="24"/>
          <w:szCs w:val="24"/>
        </w:rPr>
        <w:t>submitted for consideration</w:t>
      </w:r>
      <w:r w:rsidRPr="003C078B">
        <w:rPr>
          <w:rFonts w:ascii="Times New Roman" w:hAnsi="Times New Roman" w:cs="Times New Roman"/>
          <w:sz w:val="24"/>
          <w:szCs w:val="24"/>
        </w:rPr>
        <w:t>.  However, interested person</w:t>
      </w:r>
      <w:r w:rsidR="0055592C">
        <w:rPr>
          <w:rFonts w:ascii="Times New Roman" w:hAnsi="Times New Roman" w:cs="Times New Roman"/>
          <w:sz w:val="24"/>
          <w:szCs w:val="24"/>
        </w:rPr>
        <w:t>s</w:t>
      </w:r>
      <w:r w:rsidRPr="003C078B">
        <w:rPr>
          <w:rFonts w:ascii="Times New Roman" w:hAnsi="Times New Roman" w:cs="Times New Roman"/>
          <w:sz w:val="24"/>
          <w:szCs w:val="24"/>
        </w:rPr>
        <w:t xml:space="preserve"> should be aware that </w:t>
      </w:r>
      <w:r w:rsidR="00D75439" w:rsidRPr="003C078B">
        <w:rPr>
          <w:rFonts w:ascii="Times New Roman" w:hAnsi="Times New Roman" w:cs="Times New Roman"/>
          <w:sz w:val="24"/>
          <w:szCs w:val="24"/>
        </w:rPr>
        <w:t>Act 726</w:t>
      </w:r>
      <w:r w:rsidR="00D75439" w:rsidRPr="003C07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5439" w:rsidRPr="003C078B">
        <w:rPr>
          <w:rFonts w:ascii="Times New Roman" w:hAnsi="Times New Roman" w:cs="Times New Roman"/>
          <w:sz w:val="24"/>
          <w:szCs w:val="24"/>
        </w:rPr>
        <w:t xml:space="preserve">of the 2014 Regular Session, enacting R.S. 30:2060.1, precludes the state plan from </w:t>
      </w:r>
      <w:r w:rsidR="005C656B">
        <w:rPr>
          <w:rFonts w:ascii="Times New Roman" w:hAnsi="Times New Roman" w:cs="Times New Roman"/>
          <w:sz w:val="24"/>
          <w:szCs w:val="24"/>
        </w:rPr>
        <w:t xml:space="preserve">requiring </w:t>
      </w:r>
      <w:r w:rsidR="00BB7A2A">
        <w:rPr>
          <w:rFonts w:ascii="Times New Roman" w:hAnsi="Times New Roman" w:cs="Times New Roman"/>
          <w:sz w:val="24"/>
          <w:szCs w:val="24"/>
        </w:rPr>
        <w:t>that</w:t>
      </w:r>
      <w:r w:rsidR="003B4DCE">
        <w:rPr>
          <w:rFonts w:ascii="Times New Roman" w:hAnsi="Times New Roman" w:cs="Times New Roman"/>
          <w:sz w:val="24"/>
          <w:szCs w:val="24"/>
        </w:rPr>
        <w:t>:</w:t>
      </w:r>
      <w:r w:rsidR="00BB7A2A">
        <w:rPr>
          <w:rFonts w:ascii="Times New Roman" w:hAnsi="Times New Roman" w:cs="Times New Roman"/>
          <w:sz w:val="24"/>
          <w:szCs w:val="24"/>
        </w:rPr>
        <w:t xml:space="preserve"> </w:t>
      </w:r>
      <w:r w:rsidR="006A4193">
        <w:rPr>
          <w:rFonts w:ascii="Times New Roman" w:hAnsi="Times New Roman" w:cs="Times New Roman"/>
          <w:sz w:val="24"/>
          <w:szCs w:val="24"/>
        </w:rPr>
        <w:t xml:space="preserve">1.) </w:t>
      </w:r>
      <w:r w:rsidR="005C656B">
        <w:rPr>
          <w:rFonts w:ascii="Times New Roman" w:hAnsi="Times New Roman" w:cs="Times New Roman"/>
          <w:sz w:val="24"/>
          <w:szCs w:val="24"/>
        </w:rPr>
        <w:t>an</w:t>
      </w:r>
      <w:r w:rsidR="00D75439" w:rsidRPr="003C078B">
        <w:rPr>
          <w:rFonts w:ascii="Times New Roman" w:hAnsi="Times New Roman" w:cs="Times New Roman"/>
          <w:sz w:val="24"/>
          <w:szCs w:val="24"/>
        </w:rPr>
        <w:t xml:space="preserve"> EGU switch to other fuels (</w:t>
      </w:r>
      <w:r w:rsidR="00F156DC">
        <w:rPr>
          <w:rFonts w:ascii="Times New Roman" w:hAnsi="Times New Roman" w:cs="Times New Roman"/>
          <w:sz w:val="24"/>
          <w:szCs w:val="24"/>
        </w:rPr>
        <w:t>e.g., from coal to natural gas) or</w:t>
      </w:r>
      <w:r w:rsidR="005C656B">
        <w:rPr>
          <w:rFonts w:ascii="Times New Roman" w:hAnsi="Times New Roman" w:cs="Times New Roman"/>
          <w:sz w:val="24"/>
          <w:szCs w:val="24"/>
        </w:rPr>
        <w:t xml:space="preserve"> co-fire other fuels</w:t>
      </w:r>
      <w:r w:rsidR="006A4193">
        <w:rPr>
          <w:rFonts w:ascii="Times New Roman" w:hAnsi="Times New Roman" w:cs="Times New Roman"/>
          <w:sz w:val="24"/>
          <w:szCs w:val="24"/>
        </w:rPr>
        <w:t>;</w:t>
      </w:r>
      <w:r w:rsidR="00D75439" w:rsidRPr="003C078B">
        <w:rPr>
          <w:rFonts w:ascii="Times New Roman" w:hAnsi="Times New Roman" w:cs="Times New Roman"/>
          <w:sz w:val="24"/>
          <w:szCs w:val="24"/>
        </w:rPr>
        <w:t xml:space="preserve"> </w:t>
      </w:r>
      <w:r w:rsidR="006A4193">
        <w:rPr>
          <w:rFonts w:ascii="Times New Roman" w:hAnsi="Times New Roman" w:cs="Times New Roman"/>
          <w:sz w:val="24"/>
          <w:szCs w:val="24"/>
        </w:rPr>
        <w:t>or 2) the</w:t>
      </w:r>
      <w:r w:rsidR="00D75439" w:rsidRPr="003C078B">
        <w:rPr>
          <w:rFonts w:ascii="Times New Roman" w:hAnsi="Times New Roman" w:cs="Times New Roman"/>
          <w:sz w:val="24"/>
          <w:szCs w:val="24"/>
        </w:rPr>
        <w:t xml:space="preserve"> utilization </w:t>
      </w:r>
      <w:r w:rsidR="008E5FDC">
        <w:rPr>
          <w:rFonts w:ascii="Times New Roman" w:hAnsi="Times New Roman" w:cs="Times New Roman"/>
          <w:sz w:val="24"/>
          <w:szCs w:val="24"/>
        </w:rPr>
        <w:t xml:space="preserve">of </w:t>
      </w:r>
      <w:r w:rsidR="005C656B">
        <w:rPr>
          <w:rFonts w:ascii="Times New Roman" w:hAnsi="Times New Roman" w:cs="Times New Roman"/>
          <w:sz w:val="24"/>
          <w:szCs w:val="24"/>
        </w:rPr>
        <w:t>an EGU</w:t>
      </w:r>
      <w:r w:rsidR="008E5FDC">
        <w:rPr>
          <w:rFonts w:ascii="Times New Roman" w:hAnsi="Times New Roman" w:cs="Times New Roman"/>
          <w:sz w:val="24"/>
          <w:szCs w:val="24"/>
        </w:rPr>
        <w:t xml:space="preserve"> </w:t>
      </w:r>
      <w:r w:rsidR="005C656B">
        <w:rPr>
          <w:rFonts w:ascii="Times New Roman" w:hAnsi="Times New Roman" w:cs="Times New Roman"/>
          <w:sz w:val="24"/>
          <w:szCs w:val="24"/>
        </w:rPr>
        <w:t xml:space="preserve">be limited </w:t>
      </w:r>
      <w:r w:rsidR="00D75439" w:rsidRPr="003C078B">
        <w:rPr>
          <w:rFonts w:ascii="Times New Roman" w:hAnsi="Times New Roman" w:cs="Times New Roman"/>
          <w:sz w:val="24"/>
          <w:szCs w:val="24"/>
        </w:rPr>
        <w:t xml:space="preserve">in order to achieve the prescribed </w:t>
      </w:r>
      <w:r w:rsidR="00031817">
        <w:rPr>
          <w:rFonts w:ascii="Times New Roman" w:hAnsi="Times New Roman" w:cs="Times New Roman"/>
          <w:sz w:val="24"/>
          <w:szCs w:val="24"/>
        </w:rPr>
        <w:t>CO</w:t>
      </w:r>
      <w:r w:rsidR="00031817" w:rsidRPr="000318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1817">
        <w:rPr>
          <w:rFonts w:ascii="Times New Roman" w:hAnsi="Times New Roman" w:cs="Times New Roman"/>
          <w:sz w:val="24"/>
          <w:szCs w:val="24"/>
        </w:rPr>
        <w:t xml:space="preserve"> </w:t>
      </w:r>
      <w:r w:rsidR="00D75439" w:rsidRPr="003C078B">
        <w:rPr>
          <w:rFonts w:ascii="Times New Roman" w:hAnsi="Times New Roman" w:cs="Times New Roman"/>
          <w:sz w:val="24"/>
          <w:szCs w:val="24"/>
        </w:rPr>
        <w:t>goal.</w:t>
      </w:r>
    </w:p>
    <w:p w:rsidR="008E5FDC" w:rsidRPr="003C078B" w:rsidRDefault="008E5FDC" w:rsidP="00FA1327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03D0" w:rsidRPr="003C078B" w:rsidRDefault="00D67C00" w:rsidP="00FA1327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78B">
        <w:rPr>
          <w:rFonts w:ascii="Times New Roman" w:hAnsi="Times New Roman" w:cs="Times New Roman"/>
          <w:b/>
          <w:sz w:val="24"/>
          <w:szCs w:val="24"/>
        </w:rPr>
        <w:t xml:space="preserve">When </w:t>
      </w:r>
      <w:r w:rsidR="001103D0" w:rsidRPr="003C078B">
        <w:rPr>
          <w:rFonts w:ascii="Times New Roman" w:hAnsi="Times New Roman" w:cs="Times New Roman"/>
          <w:b/>
          <w:sz w:val="24"/>
          <w:szCs w:val="24"/>
        </w:rPr>
        <w:t>i</w:t>
      </w:r>
      <w:r w:rsidRPr="003C078B">
        <w:rPr>
          <w:rFonts w:ascii="Times New Roman" w:hAnsi="Times New Roman" w:cs="Times New Roman"/>
          <w:b/>
          <w:sz w:val="24"/>
          <w:szCs w:val="24"/>
        </w:rPr>
        <w:t xml:space="preserve">s Louisiana’s </w:t>
      </w:r>
      <w:r w:rsidR="001103D0" w:rsidRPr="003C078B">
        <w:rPr>
          <w:rFonts w:ascii="Times New Roman" w:hAnsi="Times New Roman" w:cs="Times New Roman"/>
          <w:b/>
          <w:sz w:val="24"/>
          <w:szCs w:val="24"/>
        </w:rPr>
        <w:t>p</w:t>
      </w:r>
      <w:r w:rsidRPr="003C078B">
        <w:rPr>
          <w:rFonts w:ascii="Times New Roman" w:hAnsi="Times New Roman" w:cs="Times New Roman"/>
          <w:b/>
          <w:sz w:val="24"/>
          <w:szCs w:val="24"/>
        </w:rPr>
        <w:t xml:space="preserve">lan </w:t>
      </w:r>
      <w:r w:rsidR="001103D0" w:rsidRPr="003C078B">
        <w:rPr>
          <w:rFonts w:ascii="Times New Roman" w:hAnsi="Times New Roman" w:cs="Times New Roman"/>
          <w:b/>
          <w:sz w:val="24"/>
          <w:szCs w:val="24"/>
        </w:rPr>
        <w:t>d</w:t>
      </w:r>
      <w:r w:rsidRPr="003C078B">
        <w:rPr>
          <w:rFonts w:ascii="Times New Roman" w:hAnsi="Times New Roman" w:cs="Times New Roman"/>
          <w:b/>
          <w:sz w:val="24"/>
          <w:szCs w:val="24"/>
        </w:rPr>
        <w:t>ue?</w:t>
      </w:r>
      <w:r w:rsidR="001103D0" w:rsidRPr="003C07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03D0" w:rsidRPr="003C078B">
        <w:rPr>
          <w:rFonts w:ascii="Times New Roman" w:hAnsi="Times New Roman" w:cs="Times New Roman"/>
          <w:sz w:val="24"/>
          <w:szCs w:val="24"/>
        </w:rPr>
        <w:t>According to the final rule, s</w:t>
      </w:r>
      <w:r w:rsidR="008E3C7E" w:rsidRPr="003C078B">
        <w:rPr>
          <w:rFonts w:ascii="Times New Roman" w:hAnsi="Times New Roman" w:cs="Times New Roman"/>
          <w:sz w:val="24"/>
          <w:szCs w:val="24"/>
        </w:rPr>
        <w:t xml:space="preserve">tate plans </w:t>
      </w:r>
      <w:r w:rsidR="001103D0" w:rsidRPr="003C078B">
        <w:rPr>
          <w:rFonts w:ascii="Times New Roman" w:hAnsi="Times New Roman" w:cs="Times New Roman"/>
          <w:sz w:val="24"/>
          <w:szCs w:val="24"/>
        </w:rPr>
        <w:t>must be submitted</w:t>
      </w:r>
      <w:r w:rsidR="008E3C7E" w:rsidRPr="003C078B">
        <w:rPr>
          <w:rFonts w:ascii="Times New Roman" w:hAnsi="Times New Roman" w:cs="Times New Roman"/>
          <w:sz w:val="24"/>
          <w:szCs w:val="24"/>
        </w:rPr>
        <w:t xml:space="preserve"> to EPA </w:t>
      </w:r>
      <w:r w:rsidR="001103D0" w:rsidRPr="003C078B">
        <w:rPr>
          <w:rFonts w:ascii="Times New Roman" w:hAnsi="Times New Roman" w:cs="Times New Roman"/>
          <w:sz w:val="24"/>
          <w:szCs w:val="24"/>
        </w:rPr>
        <w:t>by</w:t>
      </w:r>
      <w:r w:rsidR="008E3C7E" w:rsidRPr="003C078B">
        <w:rPr>
          <w:rFonts w:ascii="Times New Roman" w:hAnsi="Times New Roman" w:cs="Times New Roman"/>
          <w:sz w:val="24"/>
          <w:szCs w:val="24"/>
        </w:rPr>
        <w:t xml:space="preserve"> September 6, 2016, though </w:t>
      </w:r>
      <w:r w:rsidR="005F3B97" w:rsidRPr="003C078B">
        <w:rPr>
          <w:rFonts w:ascii="Times New Roman" w:hAnsi="Times New Roman" w:cs="Times New Roman"/>
          <w:sz w:val="24"/>
          <w:szCs w:val="24"/>
        </w:rPr>
        <w:t>a 2-year extension c</w:t>
      </w:r>
      <w:r w:rsidR="00240302">
        <w:rPr>
          <w:rFonts w:ascii="Times New Roman" w:hAnsi="Times New Roman" w:cs="Times New Roman"/>
          <w:sz w:val="24"/>
          <w:szCs w:val="24"/>
        </w:rPr>
        <w:t>an</w:t>
      </w:r>
      <w:r w:rsidR="005F3B97" w:rsidRPr="003C078B">
        <w:rPr>
          <w:rFonts w:ascii="Times New Roman" w:hAnsi="Times New Roman" w:cs="Times New Roman"/>
          <w:sz w:val="24"/>
          <w:szCs w:val="24"/>
        </w:rPr>
        <w:t xml:space="preserve"> be requested.</w:t>
      </w:r>
      <w:r w:rsidR="008E3C7E" w:rsidRPr="003C078B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1103D0" w:rsidRPr="003C078B">
        <w:rPr>
          <w:rFonts w:ascii="Times New Roman" w:hAnsi="Times New Roman" w:cs="Times New Roman"/>
          <w:sz w:val="24"/>
          <w:szCs w:val="24"/>
        </w:rPr>
        <w:t xml:space="preserve">However, in light of the aforementioned stay, the date by which state plans will be due will </w:t>
      </w:r>
      <w:r w:rsidR="00AD52F2">
        <w:rPr>
          <w:rFonts w:ascii="Times New Roman" w:hAnsi="Times New Roman" w:cs="Times New Roman"/>
          <w:sz w:val="24"/>
          <w:szCs w:val="24"/>
        </w:rPr>
        <w:t xml:space="preserve">likely </w:t>
      </w:r>
      <w:r w:rsidR="001103D0" w:rsidRPr="003C078B">
        <w:rPr>
          <w:rFonts w:ascii="Times New Roman" w:hAnsi="Times New Roman" w:cs="Times New Roman"/>
          <w:sz w:val="24"/>
          <w:szCs w:val="24"/>
        </w:rPr>
        <w:t>be re-established based on the timing and outcome of the ongoing litigation.</w:t>
      </w:r>
    </w:p>
    <w:p w:rsidR="00716B49" w:rsidRPr="003C078B" w:rsidRDefault="00716B49" w:rsidP="00FA13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E3C7E" w:rsidRPr="003C078B" w:rsidRDefault="008E3C7E" w:rsidP="00FA13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78B">
        <w:rPr>
          <w:rFonts w:ascii="Times New Roman" w:hAnsi="Times New Roman" w:cs="Times New Roman"/>
          <w:b/>
          <w:sz w:val="24"/>
          <w:szCs w:val="24"/>
        </w:rPr>
        <w:t xml:space="preserve">How </w:t>
      </w:r>
      <w:r w:rsidR="001103D0" w:rsidRPr="003C078B">
        <w:rPr>
          <w:rFonts w:ascii="Times New Roman" w:hAnsi="Times New Roman" w:cs="Times New Roman"/>
          <w:b/>
          <w:sz w:val="24"/>
          <w:szCs w:val="24"/>
        </w:rPr>
        <w:t>c</w:t>
      </w:r>
      <w:r w:rsidRPr="003C078B">
        <w:rPr>
          <w:rFonts w:ascii="Times New Roman" w:hAnsi="Times New Roman" w:cs="Times New Roman"/>
          <w:b/>
          <w:sz w:val="24"/>
          <w:szCs w:val="24"/>
        </w:rPr>
        <w:t xml:space="preserve">an I </w:t>
      </w:r>
      <w:r w:rsidR="001103D0" w:rsidRPr="003C078B">
        <w:rPr>
          <w:rFonts w:ascii="Times New Roman" w:hAnsi="Times New Roman" w:cs="Times New Roman"/>
          <w:b/>
          <w:sz w:val="24"/>
          <w:szCs w:val="24"/>
        </w:rPr>
        <w:t>b</w:t>
      </w:r>
      <w:r w:rsidRPr="003C078B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1103D0" w:rsidRPr="003C078B">
        <w:rPr>
          <w:rFonts w:ascii="Times New Roman" w:hAnsi="Times New Roman" w:cs="Times New Roman"/>
          <w:b/>
          <w:sz w:val="24"/>
          <w:szCs w:val="24"/>
        </w:rPr>
        <w:t>n</w:t>
      </w:r>
      <w:r w:rsidRPr="003C078B">
        <w:rPr>
          <w:rFonts w:ascii="Times New Roman" w:hAnsi="Times New Roman" w:cs="Times New Roman"/>
          <w:b/>
          <w:sz w:val="24"/>
          <w:szCs w:val="24"/>
        </w:rPr>
        <w:t xml:space="preserve">otified of </w:t>
      </w:r>
      <w:r w:rsidR="00C50699" w:rsidRPr="003C078B">
        <w:rPr>
          <w:rFonts w:ascii="Times New Roman" w:hAnsi="Times New Roman" w:cs="Times New Roman"/>
          <w:b/>
          <w:sz w:val="24"/>
          <w:szCs w:val="24"/>
        </w:rPr>
        <w:t xml:space="preserve">LDEQ’s </w:t>
      </w:r>
      <w:r w:rsidRPr="003C078B">
        <w:rPr>
          <w:rFonts w:ascii="Times New Roman" w:hAnsi="Times New Roman" w:cs="Times New Roman"/>
          <w:b/>
          <w:sz w:val="24"/>
          <w:szCs w:val="24"/>
        </w:rPr>
        <w:t>Clean Power Plan</w:t>
      </w:r>
      <w:r w:rsidR="003B4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3D0" w:rsidRPr="003C078B">
        <w:rPr>
          <w:rFonts w:ascii="Times New Roman" w:hAnsi="Times New Roman" w:cs="Times New Roman"/>
          <w:b/>
          <w:sz w:val="24"/>
          <w:szCs w:val="24"/>
        </w:rPr>
        <w:t>r</w:t>
      </w:r>
      <w:r w:rsidRPr="003C078B">
        <w:rPr>
          <w:rFonts w:ascii="Times New Roman" w:hAnsi="Times New Roman" w:cs="Times New Roman"/>
          <w:b/>
          <w:sz w:val="24"/>
          <w:szCs w:val="24"/>
        </w:rPr>
        <w:t xml:space="preserve">elated </w:t>
      </w:r>
      <w:r w:rsidR="001103D0" w:rsidRPr="003C078B">
        <w:rPr>
          <w:rFonts w:ascii="Times New Roman" w:hAnsi="Times New Roman" w:cs="Times New Roman"/>
          <w:b/>
          <w:sz w:val="24"/>
          <w:szCs w:val="24"/>
        </w:rPr>
        <w:t>a</w:t>
      </w:r>
      <w:r w:rsidRPr="003C078B">
        <w:rPr>
          <w:rFonts w:ascii="Times New Roman" w:hAnsi="Times New Roman" w:cs="Times New Roman"/>
          <w:b/>
          <w:sz w:val="24"/>
          <w:szCs w:val="24"/>
        </w:rPr>
        <w:t>ctions?</w:t>
      </w:r>
      <w:r w:rsidR="00B06843" w:rsidRPr="003C07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C078B">
        <w:rPr>
          <w:rFonts w:ascii="Times New Roman" w:hAnsi="Times New Roman" w:cs="Times New Roman"/>
          <w:sz w:val="24"/>
          <w:szCs w:val="24"/>
        </w:rPr>
        <w:t>A listserv (</w:t>
      </w:r>
      <w:r w:rsidRPr="003C078B">
        <w:rPr>
          <w:rFonts w:ascii="Times New Roman" w:hAnsi="Times New Roman" w:cs="Times New Roman"/>
          <w:bCs/>
          <w:sz w:val="24"/>
          <w:szCs w:val="24"/>
        </w:rPr>
        <w:t xml:space="preserve">http://louisiana.gov/Services/Email_Notifications_DEQ_CPP/) </w:t>
      </w:r>
      <w:r w:rsidRPr="003C078B">
        <w:rPr>
          <w:rFonts w:ascii="Times New Roman" w:hAnsi="Times New Roman" w:cs="Times New Roman"/>
          <w:sz w:val="24"/>
          <w:szCs w:val="24"/>
        </w:rPr>
        <w:t>has been established to provide electronic notification when LDEQ schedules meetings, solicits comments, or disseminates information concerni</w:t>
      </w:r>
      <w:r w:rsidR="00D75439" w:rsidRPr="003C078B">
        <w:rPr>
          <w:rFonts w:ascii="Times New Roman" w:hAnsi="Times New Roman" w:cs="Times New Roman"/>
          <w:sz w:val="24"/>
          <w:szCs w:val="24"/>
        </w:rPr>
        <w:t>ng the development of Louisiana’</w:t>
      </w:r>
      <w:r w:rsidRPr="003C078B">
        <w:rPr>
          <w:rFonts w:ascii="Times New Roman" w:hAnsi="Times New Roman" w:cs="Times New Roman"/>
          <w:sz w:val="24"/>
          <w:szCs w:val="24"/>
        </w:rPr>
        <w:t>s state plan.</w:t>
      </w:r>
    </w:p>
    <w:p w:rsidR="00A50CF5" w:rsidRPr="003C078B" w:rsidRDefault="00A50CF5" w:rsidP="00FA1327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0CF5" w:rsidRPr="003C078B" w:rsidRDefault="00A50CF5" w:rsidP="00FA1327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78B">
        <w:rPr>
          <w:rFonts w:ascii="Times New Roman" w:hAnsi="Times New Roman" w:cs="Times New Roman"/>
          <w:b/>
          <w:sz w:val="24"/>
          <w:szCs w:val="24"/>
        </w:rPr>
        <w:t>LDEQ’s Clean Power Plan</w:t>
      </w:r>
      <w:r w:rsidR="003B4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843" w:rsidRPr="003C078B">
        <w:rPr>
          <w:rFonts w:ascii="Times New Roman" w:hAnsi="Times New Roman" w:cs="Times New Roman"/>
          <w:b/>
          <w:sz w:val="24"/>
          <w:szCs w:val="24"/>
        </w:rPr>
        <w:t>r</w:t>
      </w:r>
      <w:r w:rsidRPr="003C078B">
        <w:rPr>
          <w:rFonts w:ascii="Times New Roman" w:hAnsi="Times New Roman" w:cs="Times New Roman"/>
          <w:b/>
          <w:sz w:val="24"/>
          <w:szCs w:val="24"/>
        </w:rPr>
        <w:t xml:space="preserve">elated </w:t>
      </w:r>
      <w:r w:rsidR="00B06843" w:rsidRPr="003C078B">
        <w:rPr>
          <w:rFonts w:ascii="Times New Roman" w:hAnsi="Times New Roman" w:cs="Times New Roman"/>
          <w:b/>
          <w:sz w:val="24"/>
          <w:szCs w:val="24"/>
        </w:rPr>
        <w:t>r</w:t>
      </w:r>
      <w:r w:rsidRPr="003C078B">
        <w:rPr>
          <w:rFonts w:ascii="Times New Roman" w:hAnsi="Times New Roman" w:cs="Times New Roman"/>
          <w:b/>
          <w:sz w:val="24"/>
          <w:szCs w:val="24"/>
        </w:rPr>
        <w:t>ecord</w:t>
      </w:r>
      <w:r w:rsidR="001103D0" w:rsidRPr="003C078B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3C078B">
        <w:rPr>
          <w:rFonts w:ascii="Times New Roman" w:hAnsi="Times New Roman" w:cs="Times New Roman"/>
          <w:sz w:val="24"/>
          <w:szCs w:val="24"/>
        </w:rPr>
        <w:t>can be accessed via LDEQ’s Electronic Document Management System (EDMS) (http://edms.deq.louisiana.gov/app/doc/querydef.aspx) under Agency Interest (AI) No. 199837.</w:t>
      </w:r>
    </w:p>
    <w:p w:rsidR="00A80D10" w:rsidRDefault="00A80D10" w:rsidP="00FA1327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0699" w:rsidRDefault="00B06843" w:rsidP="00FA1327">
      <w:pPr>
        <w:tabs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D0968">
        <w:rPr>
          <w:rFonts w:ascii="Times New Roman" w:hAnsi="Times New Roman" w:cs="Times New Roman"/>
          <w:b/>
          <w:sz w:val="24"/>
          <w:szCs w:val="24"/>
        </w:rPr>
        <w:t>Questions or comments</w:t>
      </w:r>
      <w:r w:rsidRPr="003C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78B">
        <w:rPr>
          <w:rFonts w:ascii="Times New Roman" w:hAnsi="Times New Roman" w:cs="Times New Roman"/>
          <w:sz w:val="24"/>
          <w:szCs w:val="24"/>
        </w:rPr>
        <w:t>about the listening session may be directed to</w:t>
      </w:r>
      <w:r w:rsidRPr="003C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BC3" w:rsidRPr="002C2BC3">
        <w:rPr>
          <w:rFonts w:ascii="Times New Roman" w:hAnsi="Times New Roman" w:cs="Times New Roman"/>
          <w:sz w:val="24"/>
          <w:szCs w:val="24"/>
        </w:rPr>
        <w:t>Ms. Tegan</w:t>
      </w:r>
      <w:r w:rsidR="00031817">
        <w:rPr>
          <w:rFonts w:ascii="Times New Roman" w:hAnsi="Times New Roman" w:cs="Times New Roman"/>
          <w:sz w:val="24"/>
          <w:szCs w:val="24"/>
        </w:rPr>
        <w:t xml:space="preserve"> Treadaway</w:t>
      </w:r>
      <w:r w:rsidR="002C2BC3">
        <w:rPr>
          <w:rFonts w:ascii="Times New Roman" w:hAnsi="Times New Roman" w:cs="Times New Roman"/>
          <w:sz w:val="24"/>
          <w:szCs w:val="24"/>
        </w:rPr>
        <w:t xml:space="preserve"> </w:t>
      </w:r>
      <w:r w:rsidRPr="003C078B">
        <w:rPr>
          <w:rFonts w:ascii="Times New Roman" w:hAnsi="Times New Roman" w:cs="Times New Roman"/>
          <w:sz w:val="24"/>
          <w:szCs w:val="24"/>
        </w:rPr>
        <w:t>at 2</w:t>
      </w:r>
      <w:r w:rsidR="008E3C7E" w:rsidRPr="003C078B">
        <w:rPr>
          <w:rFonts w:ascii="Times New Roman" w:hAnsi="Times New Roman" w:cs="Times New Roman"/>
          <w:sz w:val="24"/>
          <w:szCs w:val="24"/>
        </w:rPr>
        <w:t>25.219.34</w:t>
      </w:r>
      <w:r w:rsidR="002C2BC3">
        <w:rPr>
          <w:rFonts w:ascii="Times New Roman" w:hAnsi="Times New Roman" w:cs="Times New Roman"/>
          <w:sz w:val="24"/>
          <w:szCs w:val="24"/>
        </w:rPr>
        <w:t>08</w:t>
      </w:r>
      <w:r w:rsidR="008E3C7E" w:rsidRPr="003C078B">
        <w:rPr>
          <w:rFonts w:ascii="Times New Roman" w:hAnsi="Times New Roman" w:cs="Times New Roman"/>
          <w:sz w:val="24"/>
          <w:szCs w:val="24"/>
        </w:rPr>
        <w:t>.</w:t>
      </w:r>
    </w:p>
    <w:p w:rsidR="00DF65D9" w:rsidRPr="003C078B" w:rsidRDefault="00DF65D9" w:rsidP="00FA1327">
      <w:pPr>
        <w:tabs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65D9" w:rsidRPr="004805D1" w:rsidRDefault="00DF65D9" w:rsidP="00DF65D9">
      <w:pPr>
        <w:ind w:left="2880"/>
        <w:rPr>
          <w:rFonts w:ascii="Times New Roman" w:hAnsi="Times New Roman" w:cs="Times New Roman"/>
          <w:sz w:val="24"/>
          <w:szCs w:val="24"/>
        </w:rPr>
      </w:pPr>
      <w:r w:rsidRPr="004805D1">
        <w:rPr>
          <w:rFonts w:ascii="Times New Roman" w:hAnsi="Times New Roman" w:cs="Times New Roman"/>
          <w:sz w:val="24"/>
          <w:szCs w:val="24"/>
        </w:rPr>
        <w:t>Herman Robinson, CPM</w:t>
      </w:r>
    </w:p>
    <w:p w:rsidR="00DF65D9" w:rsidRPr="004805D1" w:rsidRDefault="00DF65D9" w:rsidP="00DF65D9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 w:rsidRPr="004805D1">
        <w:rPr>
          <w:rFonts w:ascii="Times New Roman" w:hAnsi="Times New Roman" w:cs="Times New Roman"/>
          <w:sz w:val="24"/>
          <w:szCs w:val="24"/>
        </w:rPr>
        <w:t xml:space="preserve"> Counsel</w:t>
      </w:r>
    </w:p>
    <w:p w:rsidR="00C50699" w:rsidRPr="003C078B" w:rsidRDefault="00C50699" w:rsidP="00FA1327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50699" w:rsidRPr="003C078B" w:rsidSect="005D7943"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DB" w:rsidRDefault="002B1DDB" w:rsidP="00E82201">
      <w:r>
        <w:separator/>
      </w:r>
    </w:p>
  </w:endnote>
  <w:endnote w:type="continuationSeparator" w:id="0">
    <w:p w:rsidR="002B1DDB" w:rsidRDefault="002B1DDB" w:rsidP="00E8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E1" w:rsidRDefault="007E7EE1" w:rsidP="00604640">
    <w:pPr>
      <w:pStyle w:val="Footer"/>
      <w:spacing w:line="2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DB" w:rsidRDefault="002B1DDB" w:rsidP="00E82201">
      <w:r>
        <w:separator/>
      </w:r>
    </w:p>
  </w:footnote>
  <w:footnote w:type="continuationSeparator" w:id="0">
    <w:p w:rsidR="002B1DDB" w:rsidRDefault="002B1DDB" w:rsidP="00E82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A71"/>
    <w:multiLevelType w:val="hybridMultilevel"/>
    <w:tmpl w:val="60DE7D4C"/>
    <w:lvl w:ilvl="0" w:tplc="2586E8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33EE3"/>
    <w:multiLevelType w:val="hybridMultilevel"/>
    <w:tmpl w:val="A23C69D2"/>
    <w:lvl w:ilvl="0" w:tplc="2586E818">
      <w:start w:val="1"/>
      <w:numFmt w:val="bullet"/>
      <w:lvlText w:val="–"/>
      <w:lvlJc w:val="left"/>
      <w:pPr>
        <w:ind w:left="12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B04118"/>
    <w:multiLevelType w:val="hybridMultilevel"/>
    <w:tmpl w:val="F30A6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0D6E"/>
    <w:multiLevelType w:val="hybridMultilevel"/>
    <w:tmpl w:val="EA30D81E"/>
    <w:lvl w:ilvl="0" w:tplc="2586E8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D6DF9"/>
    <w:multiLevelType w:val="hybridMultilevel"/>
    <w:tmpl w:val="8AB4AF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4FB6"/>
    <w:multiLevelType w:val="hybridMultilevel"/>
    <w:tmpl w:val="5BC057F0"/>
    <w:lvl w:ilvl="0" w:tplc="2586E8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E6712"/>
    <w:multiLevelType w:val="hybridMultilevel"/>
    <w:tmpl w:val="F86A835A"/>
    <w:lvl w:ilvl="0" w:tplc="2586E8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C206E"/>
    <w:multiLevelType w:val="hybridMultilevel"/>
    <w:tmpl w:val="C9124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96CE4"/>
    <w:multiLevelType w:val="hybridMultilevel"/>
    <w:tmpl w:val="04826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F1622"/>
    <w:multiLevelType w:val="hybridMultilevel"/>
    <w:tmpl w:val="CEE25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F6034"/>
    <w:multiLevelType w:val="hybridMultilevel"/>
    <w:tmpl w:val="0BE80626"/>
    <w:lvl w:ilvl="0" w:tplc="2586E8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23433"/>
    <w:multiLevelType w:val="hybridMultilevel"/>
    <w:tmpl w:val="98BE5816"/>
    <w:lvl w:ilvl="0" w:tplc="9710B3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61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2FA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AA6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8A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525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AD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EE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E3C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2C3457"/>
    <w:multiLevelType w:val="hybridMultilevel"/>
    <w:tmpl w:val="5ABA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F7472"/>
    <w:multiLevelType w:val="hybridMultilevel"/>
    <w:tmpl w:val="F26CC85A"/>
    <w:lvl w:ilvl="0" w:tplc="2586E818">
      <w:start w:val="1"/>
      <w:numFmt w:val="bullet"/>
      <w:lvlText w:val="–"/>
      <w:lvlJc w:val="left"/>
      <w:pPr>
        <w:ind w:left="12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114B23"/>
    <w:multiLevelType w:val="hybridMultilevel"/>
    <w:tmpl w:val="84C4B76A"/>
    <w:lvl w:ilvl="0" w:tplc="2586E818">
      <w:start w:val="1"/>
      <w:numFmt w:val="bullet"/>
      <w:lvlText w:val="–"/>
      <w:lvlJc w:val="left"/>
      <w:pPr>
        <w:ind w:left="12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1D23859"/>
    <w:multiLevelType w:val="hybridMultilevel"/>
    <w:tmpl w:val="D466C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66DA7"/>
    <w:multiLevelType w:val="hybridMultilevel"/>
    <w:tmpl w:val="C650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5124C"/>
    <w:multiLevelType w:val="hybridMultilevel"/>
    <w:tmpl w:val="39DAC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B44D6"/>
    <w:multiLevelType w:val="hybridMultilevel"/>
    <w:tmpl w:val="FC0C1210"/>
    <w:lvl w:ilvl="0" w:tplc="2586E8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85361"/>
    <w:multiLevelType w:val="hybridMultilevel"/>
    <w:tmpl w:val="DDB27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6278B"/>
    <w:multiLevelType w:val="hybridMultilevel"/>
    <w:tmpl w:val="6CD0C58C"/>
    <w:lvl w:ilvl="0" w:tplc="2586E818">
      <w:start w:val="1"/>
      <w:numFmt w:val="bullet"/>
      <w:lvlText w:val="–"/>
      <w:lvlJc w:val="left"/>
      <w:pPr>
        <w:ind w:left="12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466BE4"/>
    <w:multiLevelType w:val="hybridMultilevel"/>
    <w:tmpl w:val="8F0E90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F27D4"/>
    <w:multiLevelType w:val="hybridMultilevel"/>
    <w:tmpl w:val="71229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B7196"/>
    <w:multiLevelType w:val="hybridMultilevel"/>
    <w:tmpl w:val="B6F2F358"/>
    <w:lvl w:ilvl="0" w:tplc="2586E818">
      <w:start w:val="1"/>
      <w:numFmt w:val="bullet"/>
      <w:lvlText w:val="–"/>
      <w:lvlJc w:val="left"/>
      <w:pPr>
        <w:ind w:left="12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0A28BB"/>
    <w:multiLevelType w:val="hybridMultilevel"/>
    <w:tmpl w:val="749E3744"/>
    <w:lvl w:ilvl="0" w:tplc="2586E8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97498"/>
    <w:multiLevelType w:val="hybridMultilevel"/>
    <w:tmpl w:val="5FA847E6"/>
    <w:lvl w:ilvl="0" w:tplc="2586E8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16291"/>
    <w:multiLevelType w:val="hybridMultilevel"/>
    <w:tmpl w:val="4C3A9F76"/>
    <w:lvl w:ilvl="0" w:tplc="2586E8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A0182"/>
    <w:multiLevelType w:val="hybridMultilevel"/>
    <w:tmpl w:val="F66893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E61CD"/>
    <w:multiLevelType w:val="hybridMultilevel"/>
    <w:tmpl w:val="7890B8F8"/>
    <w:lvl w:ilvl="0" w:tplc="80663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AD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23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A5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49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29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2C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0A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24C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046A78"/>
    <w:multiLevelType w:val="hybridMultilevel"/>
    <w:tmpl w:val="A094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975486"/>
    <w:multiLevelType w:val="hybridMultilevel"/>
    <w:tmpl w:val="A4EEAFEE"/>
    <w:lvl w:ilvl="0" w:tplc="E84093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CD3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E9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41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60D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0AC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E7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E9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22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320D87"/>
    <w:multiLevelType w:val="hybridMultilevel"/>
    <w:tmpl w:val="2B0E053A"/>
    <w:lvl w:ilvl="0" w:tplc="2586E818">
      <w:start w:val="1"/>
      <w:numFmt w:val="bullet"/>
      <w:lvlText w:val="–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4F984670"/>
    <w:multiLevelType w:val="hybridMultilevel"/>
    <w:tmpl w:val="02F6F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12C99"/>
    <w:multiLevelType w:val="hybridMultilevel"/>
    <w:tmpl w:val="48EC0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454EC5"/>
    <w:multiLevelType w:val="hybridMultilevel"/>
    <w:tmpl w:val="3E3A95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87F56"/>
    <w:multiLevelType w:val="hybridMultilevel"/>
    <w:tmpl w:val="D4E4B340"/>
    <w:lvl w:ilvl="0" w:tplc="2586E8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4A7585"/>
    <w:multiLevelType w:val="hybridMultilevel"/>
    <w:tmpl w:val="50F07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457FDA"/>
    <w:multiLevelType w:val="hybridMultilevel"/>
    <w:tmpl w:val="4ACE4010"/>
    <w:lvl w:ilvl="0" w:tplc="2586E8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74125D"/>
    <w:multiLevelType w:val="hybridMultilevel"/>
    <w:tmpl w:val="352E79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4A8408B"/>
    <w:multiLevelType w:val="hybridMultilevel"/>
    <w:tmpl w:val="C5666FC0"/>
    <w:lvl w:ilvl="0" w:tplc="2586E8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3B3798"/>
    <w:multiLevelType w:val="hybridMultilevel"/>
    <w:tmpl w:val="23F03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89472E"/>
    <w:multiLevelType w:val="hybridMultilevel"/>
    <w:tmpl w:val="010C6666"/>
    <w:lvl w:ilvl="0" w:tplc="2586E818">
      <w:start w:val="1"/>
      <w:numFmt w:val="bullet"/>
      <w:lvlText w:val="–"/>
      <w:lvlJc w:val="left"/>
      <w:pPr>
        <w:ind w:left="12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10938FE"/>
    <w:multiLevelType w:val="hybridMultilevel"/>
    <w:tmpl w:val="39B2F424"/>
    <w:lvl w:ilvl="0" w:tplc="2586E818">
      <w:start w:val="1"/>
      <w:numFmt w:val="bullet"/>
      <w:lvlText w:val="–"/>
      <w:lvlJc w:val="left"/>
      <w:pPr>
        <w:ind w:left="12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2560DB8"/>
    <w:multiLevelType w:val="hybridMultilevel"/>
    <w:tmpl w:val="F3189370"/>
    <w:lvl w:ilvl="0" w:tplc="2586E8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583CFA"/>
    <w:multiLevelType w:val="hybridMultilevel"/>
    <w:tmpl w:val="1812E4F0"/>
    <w:lvl w:ilvl="0" w:tplc="2586E8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A02ED4"/>
    <w:multiLevelType w:val="hybridMultilevel"/>
    <w:tmpl w:val="6962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9"/>
  </w:num>
  <w:num w:numId="4">
    <w:abstractNumId w:val="27"/>
  </w:num>
  <w:num w:numId="5">
    <w:abstractNumId w:val="7"/>
  </w:num>
  <w:num w:numId="6">
    <w:abstractNumId w:val="19"/>
  </w:num>
  <w:num w:numId="7">
    <w:abstractNumId w:val="28"/>
  </w:num>
  <w:num w:numId="8">
    <w:abstractNumId w:val="11"/>
  </w:num>
  <w:num w:numId="9">
    <w:abstractNumId w:val="16"/>
  </w:num>
  <w:num w:numId="10">
    <w:abstractNumId w:val="10"/>
  </w:num>
  <w:num w:numId="11">
    <w:abstractNumId w:val="0"/>
  </w:num>
  <w:num w:numId="12">
    <w:abstractNumId w:val="13"/>
  </w:num>
  <w:num w:numId="13">
    <w:abstractNumId w:val="39"/>
  </w:num>
  <w:num w:numId="14">
    <w:abstractNumId w:val="44"/>
  </w:num>
  <w:num w:numId="15">
    <w:abstractNumId w:val="35"/>
  </w:num>
  <w:num w:numId="16">
    <w:abstractNumId w:val="24"/>
  </w:num>
  <w:num w:numId="17">
    <w:abstractNumId w:val="6"/>
  </w:num>
  <w:num w:numId="18">
    <w:abstractNumId w:val="14"/>
  </w:num>
  <w:num w:numId="19">
    <w:abstractNumId w:val="1"/>
  </w:num>
  <w:num w:numId="20">
    <w:abstractNumId w:val="42"/>
  </w:num>
  <w:num w:numId="21">
    <w:abstractNumId w:val="20"/>
  </w:num>
  <w:num w:numId="22">
    <w:abstractNumId w:val="18"/>
  </w:num>
  <w:num w:numId="23">
    <w:abstractNumId w:val="23"/>
  </w:num>
  <w:num w:numId="24">
    <w:abstractNumId w:val="38"/>
  </w:num>
  <w:num w:numId="25">
    <w:abstractNumId w:val="30"/>
  </w:num>
  <w:num w:numId="26">
    <w:abstractNumId w:val="45"/>
  </w:num>
  <w:num w:numId="27">
    <w:abstractNumId w:val="41"/>
  </w:num>
  <w:num w:numId="28">
    <w:abstractNumId w:val="15"/>
  </w:num>
  <w:num w:numId="29">
    <w:abstractNumId w:val="43"/>
  </w:num>
  <w:num w:numId="30">
    <w:abstractNumId w:val="29"/>
  </w:num>
  <w:num w:numId="31">
    <w:abstractNumId w:val="12"/>
  </w:num>
  <w:num w:numId="32">
    <w:abstractNumId w:val="37"/>
  </w:num>
  <w:num w:numId="33">
    <w:abstractNumId w:val="26"/>
  </w:num>
  <w:num w:numId="34">
    <w:abstractNumId w:val="33"/>
  </w:num>
  <w:num w:numId="35">
    <w:abstractNumId w:val="3"/>
  </w:num>
  <w:num w:numId="36">
    <w:abstractNumId w:val="17"/>
  </w:num>
  <w:num w:numId="37">
    <w:abstractNumId w:val="2"/>
  </w:num>
  <w:num w:numId="38">
    <w:abstractNumId w:val="32"/>
  </w:num>
  <w:num w:numId="39">
    <w:abstractNumId w:val="21"/>
  </w:num>
  <w:num w:numId="40">
    <w:abstractNumId w:val="22"/>
  </w:num>
  <w:num w:numId="41">
    <w:abstractNumId w:val="4"/>
  </w:num>
  <w:num w:numId="42">
    <w:abstractNumId w:val="36"/>
  </w:num>
  <w:num w:numId="43">
    <w:abstractNumId w:val="34"/>
  </w:num>
  <w:num w:numId="44">
    <w:abstractNumId w:val="5"/>
  </w:num>
  <w:num w:numId="45">
    <w:abstractNumId w:val="40"/>
  </w:num>
  <w:num w:numId="46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F"/>
    <w:rsid w:val="00002CB9"/>
    <w:rsid w:val="00004A64"/>
    <w:rsid w:val="000135BE"/>
    <w:rsid w:val="00031817"/>
    <w:rsid w:val="000333DE"/>
    <w:rsid w:val="00034C6D"/>
    <w:rsid w:val="000377C1"/>
    <w:rsid w:val="00040414"/>
    <w:rsid w:val="0004153D"/>
    <w:rsid w:val="00041DB2"/>
    <w:rsid w:val="00042B21"/>
    <w:rsid w:val="000433D0"/>
    <w:rsid w:val="00043F5B"/>
    <w:rsid w:val="00046A66"/>
    <w:rsid w:val="0004729A"/>
    <w:rsid w:val="000474F9"/>
    <w:rsid w:val="00052F34"/>
    <w:rsid w:val="00066860"/>
    <w:rsid w:val="00071890"/>
    <w:rsid w:val="00072336"/>
    <w:rsid w:val="00076501"/>
    <w:rsid w:val="00083734"/>
    <w:rsid w:val="00087432"/>
    <w:rsid w:val="000A0E0A"/>
    <w:rsid w:val="000B008C"/>
    <w:rsid w:val="000B1972"/>
    <w:rsid w:val="000B3306"/>
    <w:rsid w:val="000C09D6"/>
    <w:rsid w:val="000C432D"/>
    <w:rsid w:val="000C5E2F"/>
    <w:rsid w:val="000C60A9"/>
    <w:rsid w:val="000D319E"/>
    <w:rsid w:val="000D456E"/>
    <w:rsid w:val="000D4C1A"/>
    <w:rsid w:val="000D6681"/>
    <w:rsid w:val="000E47D7"/>
    <w:rsid w:val="000E5941"/>
    <w:rsid w:val="000F055E"/>
    <w:rsid w:val="000F3825"/>
    <w:rsid w:val="000F5587"/>
    <w:rsid w:val="000F5785"/>
    <w:rsid w:val="00101011"/>
    <w:rsid w:val="001103D0"/>
    <w:rsid w:val="001115CB"/>
    <w:rsid w:val="00111C55"/>
    <w:rsid w:val="00111E4B"/>
    <w:rsid w:val="001139EF"/>
    <w:rsid w:val="001148E1"/>
    <w:rsid w:val="00115172"/>
    <w:rsid w:val="00115BDB"/>
    <w:rsid w:val="001210F8"/>
    <w:rsid w:val="001215C3"/>
    <w:rsid w:val="0012370E"/>
    <w:rsid w:val="001337AF"/>
    <w:rsid w:val="00133DB5"/>
    <w:rsid w:val="00142A25"/>
    <w:rsid w:val="00143398"/>
    <w:rsid w:val="001533A1"/>
    <w:rsid w:val="0015340B"/>
    <w:rsid w:val="0015674F"/>
    <w:rsid w:val="00157532"/>
    <w:rsid w:val="001625D6"/>
    <w:rsid w:val="00164784"/>
    <w:rsid w:val="001660EA"/>
    <w:rsid w:val="00167339"/>
    <w:rsid w:val="0017262D"/>
    <w:rsid w:val="001766E8"/>
    <w:rsid w:val="0018270E"/>
    <w:rsid w:val="00182CEB"/>
    <w:rsid w:val="00183B31"/>
    <w:rsid w:val="00183D59"/>
    <w:rsid w:val="00194695"/>
    <w:rsid w:val="0019556E"/>
    <w:rsid w:val="00195F2D"/>
    <w:rsid w:val="001A1E15"/>
    <w:rsid w:val="001A6FE2"/>
    <w:rsid w:val="001B10CE"/>
    <w:rsid w:val="001B1CBC"/>
    <w:rsid w:val="001B2A38"/>
    <w:rsid w:val="001C0438"/>
    <w:rsid w:val="001C055E"/>
    <w:rsid w:val="001C265C"/>
    <w:rsid w:val="001C5936"/>
    <w:rsid w:val="001D00C8"/>
    <w:rsid w:val="001D199B"/>
    <w:rsid w:val="001D2260"/>
    <w:rsid w:val="001D263F"/>
    <w:rsid w:val="001D52D1"/>
    <w:rsid w:val="001D54C2"/>
    <w:rsid w:val="001E0510"/>
    <w:rsid w:val="001E0DF2"/>
    <w:rsid w:val="001E7CD7"/>
    <w:rsid w:val="001F0390"/>
    <w:rsid w:val="001F085E"/>
    <w:rsid w:val="001F0A23"/>
    <w:rsid w:val="001F162D"/>
    <w:rsid w:val="001F3763"/>
    <w:rsid w:val="001F4196"/>
    <w:rsid w:val="002031D5"/>
    <w:rsid w:val="002046D5"/>
    <w:rsid w:val="002062F0"/>
    <w:rsid w:val="0020779A"/>
    <w:rsid w:val="0021030B"/>
    <w:rsid w:val="00210A61"/>
    <w:rsid w:val="00214531"/>
    <w:rsid w:val="00214720"/>
    <w:rsid w:val="0021665C"/>
    <w:rsid w:val="00220D4C"/>
    <w:rsid w:val="00223317"/>
    <w:rsid w:val="002323F8"/>
    <w:rsid w:val="0023381F"/>
    <w:rsid w:val="00234713"/>
    <w:rsid w:val="00240302"/>
    <w:rsid w:val="00245BED"/>
    <w:rsid w:val="002508C9"/>
    <w:rsid w:val="00250C12"/>
    <w:rsid w:val="0025455D"/>
    <w:rsid w:val="002572FE"/>
    <w:rsid w:val="0026369B"/>
    <w:rsid w:val="00271AD0"/>
    <w:rsid w:val="00273D83"/>
    <w:rsid w:val="002810DD"/>
    <w:rsid w:val="002840A3"/>
    <w:rsid w:val="002901BA"/>
    <w:rsid w:val="00290F20"/>
    <w:rsid w:val="00296F6F"/>
    <w:rsid w:val="002A5099"/>
    <w:rsid w:val="002B1DDB"/>
    <w:rsid w:val="002B2A91"/>
    <w:rsid w:val="002B515A"/>
    <w:rsid w:val="002B53DD"/>
    <w:rsid w:val="002B6FFE"/>
    <w:rsid w:val="002C2BC3"/>
    <w:rsid w:val="002C4AD2"/>
    <w:rsid w:val="002C4D6B"/>
    <w:rsid w:val="002C6D85"/>
    <w:rsid w:val="002C7132"/>
    <w:rsid w:val="002C7C9A"/>
    <w:rsid w:val="002D1975"/>
    <w:rsid w:val="002D1F23"/>
    <w:rsid w:val="002D2191"/>
    <w:rsid w:val="002D36D1"/>
    <w:rsid w:val="002D5C06"/>
    <w:rsid w:val="002D5D36"/>
    <w:rsid w:val="002D5E2A"/>
    <w:rsid w:val="002D6EE7"/>
    <w:rsid w:val="002E2C06"/>
    <w:rsid w:val="002F1EA0"/>
    <w:rsid w:val="002F6801"/>
    <w:rsid w:val="003004D7"/>
    <w:rsid w:val="003019C8"/>
    <w:rsid w:val="003055AA"/>
    <w:rsid w:val="00305956"/>
    <w:rsid w:val="00306007"/>
    <w:rsid w:val="003137D5"/>
    <w:rsid w:val="003208D0"/>
    <w:rsid w:val="00325940"/>
    <w:rsid w:val="00326123"/>
    <w:rsid w:val="003267B5"/>
    <w:rsid w:val="003314D3"/>
    <w:rsid w:val="00333369"/>
    <w:rsid w:val="00334F2B"/>
    <w:rsid w:val="00335221"/>
    <w:rsid w:val="00342149"/>
    <w:rsid w:val="00343CB5"/>
    <w:rsid w:val="00355FBE"/>
    <w:rsid w:val="00357F65"/>
    <w:rsid w:val="00363BCF"/>
    <w:rsid w:val="003641DC"/>
    <w:rsid w:val="00371A11"/>
    <w:rsid w:val="003738EA"/>
    <w:rsid w:val="00376CE4"/>
    <w:rsid w:val="00381003"/>
    <w:rsid w:val="00381863"/>
    <w:rsid w:val="00383833"/>
    <w:rsid w:val="00392CFA"/>
    <w:rsid w:val="00396AFB"/>
    <w:rsid w:val="00397046"/>
    <w:rsid w:val="003A2914"/>
    <w:rsid w:val="003A2A1E"/>
    <w:rsid w:val="003A5EF2"/>
    <w:rsid w:val="003B0172"/>
    <w:rsid w:val="003B0E44"/>
    <w:rsid w:val="003B4DCE"/>
    <w:rsid w:val="003C078B"/>
    <w:rsid w:val="003C1EA4"/>
    <w:rsid w:val="003C28DB"/>
    <w:rsid w:val="003C314B"/>
    <w:rsid w:val="003C4C27"/>
    <w:rsid w:val="003C6C89"/>
    <w:rsid w:val="003D1CEB"/>
    <w:rsid w:val="003D339B"/>
    <w:rsid w:val="003D3797"/>
    <w:rsid w:val="003D37EB"/>
    <w:rsid w:val="003D44D0"/>
    <w:rsid w:val="003D78D4"/>
    <w:rsid w:val="003E4529"/>
    <w:rsid w:val="003F007E"/>
    <w:rsid w:val="003F2EAB"/>
    <w:rsid w:val="003F65CD"/>
    <w:rsid w:val="003F7EDB"/>
    <w:rsid w:val="0040628E"/>
    <w:rsid w:val="004064BC"/>
    <w:rsid w:val="00407A49"/>
    <w:rsid w:val="004141F0"/>
    <w:rsid w:val="00417372"/>
    <w:rsid w:val="004175F3"/>
    <w:rsid w:val="00421F38"/>
    <w:rsid w:val="00430A92"/>
    <w:rsid w:val="0043218C"/>
    <w:rsid w:val="00435CC0"/>
    <w:rsid w:val="00437B2B"/>
    <w:rsid w:val="00437BFB"/>
    <w:rsid w:val="0044259C"/>
    <w:rsid w:val="004457F3"/>
    <w:rsid w:val="00452075"/>
    <w:rsid w:val="004523AD"/>
    <w:rsid w:val="004529B0"/>
    <w:rsid w:val="00456775"/>
    <w:rsid w:val="0046225E"/>
    <w:rsid w:val="00462300"/>
    <w:rsid w:val="00471E41"/>
    <w:rsid w:val="00474BA5"/>
    <w:rsid w:val="004768E4"/>
    <w:rsid w:val="00477FD0"/>
    <w:rsid w:val="00483648"/>
    <w:rsid w:val="004843A6"/>
    <w:rsid w:val="00486CD0"/>
    <w:rsid w:val="00494FFA"/>
    <w:rsid w:val="004A3C77"/>
    <w:rsid w:val="004A4101"/>
    <w:rsid w:val="004B0955"/>
    <w:rsid w:val="004B0B5F"/>
    <w:rsid w:val="004B129C"/>
    <w:rsid w:val="004B515A"/>
    <w:rsid w:val="004B67F7"/>
    <w:rsid w:val="004C13A3"/>
    <w:rsid w:val="004C2129"/>
    <w:rsid w:val="004C380C"/>
    <w:rsid w:val="004D261C"/>
    <w:rsid w:val="004D3680"/>
    <w:rsid w:val="004D40ED"/>
    <w:rsid w:val="004D44C7"/>
    <w:rsid w:val="004E0556"/>
    <w:rsid w:val="004E2A06"/>
    <w:rsid w:val="004E45FE"/>
    <w:rsid w:val="004F2247"/>
    <w:rsid w:val="004F5435"/>
    <w:rsid w:val="004F621C"/>
    <w:rsid w:val="00501010"/>
    <w:rsid w:val="00506FB2"/>
    <w:rsid w:val="005079EF"/>
    <w:rsid w:val="00513511"/>
    <w:rsid w:val="00520689"/>
    <w:rsid w:val="00524D99"/>
    <w:rsid w:val="005256C2"/>
    <w:rsid w:val="005308FC"/>
    <w:rsid w:val="00532F0C"/>
    <w:rsid w:val="005354F6"/>
    <w:rsid w:val="00541124"/>
    <w:rsid w:val="00541B98"/>
    <w:rsid w:val="00542945"/>
    <w:rsid w:val="005438FD"/>
    <w:rsid w:val="005454BC"/>
    <w:rsid w:val="00550581"/>
    <w:rsid w:val="00551386"/>
    <w:rsid w:val="00554528"/>
    <w:rsid w:val="0055592C"/>
    <w:rsid w:val="00560191"/>
    <w:rsid w:val="00565BEF"/>
    <w:rsid w:val="00566ABA"/>
    <w:rsid w:val="005714B6"/>
    <w:rsid w:val="00573973"/>
    <w:rsid w:val="0057509C"/>
    <w:rsid w:val="00575937"/>
    <w:rsid w:val="00575B89"/>
    <w:rsid w:val="0058134A"/>
    <w:rsid w:val="00586EE1"/>
    <w:rsid w:val="00590C03"/>
    <w:rsid w:val="00594413"/>
    <w:rsid w:val="005A14D2"/>
    <w:rsid w:val="005B6425"/>
    <w:rsid w:val="005C2D75"/>
    <w:rsid w:val="005C3B0E"/>
    <w:rsid w:val="005C4C2D"/>
    <w:rsid w:val="005C656B"/>
    <w:rsid w:val="005D445B"/>
    <w:rsid w:val="005D6153"/>
    <w:rsid w:val="005D7943"/>
    <w:rsid w:val="005E28E9"/>
    <w:rsid w:val="005E779F"/>
    <w:rsid w:val="005E7D2F"/>
    <w:rsid w:val="005F372A"/>
    <w:rsid w:val="005F3B97"/>
    <w:rsid w:val="005F4F03"/>
    <w:rsid w:val="005F652C"/>
    <w:rsid w:val="005F7CB3"/>
    <w:rsid w:val="00600394"/>
    <w:rsid w:val="00604640"/>
    <w:rsid w:val="006046CB"/>
    <w:rsid w:val="00607C10"/>
    <w:rsid w:val="00607F46"/>
    <w:rsid w:val="006106B5"/>
    <w:rsid w:val="0061548F"/>
    <w:rsid w:val="006167DA"/>
    <w:rsid w:val="00625FBC"/>
    <w:rsid w:val="00626C26"/>
    <w:rsid w:val="006331C2"/>
    <w:rsid w:val="00633CE7"/>
    <w:rsid w:val="00641445"/>
    <w:rsid w:val="0065105E"/>
    <w:rsid w:val="00651962"/>
    <w:rsid w:val="00654362"/>
    <w:rsid w:val="00673868"/>
    <w:rsid w:val="00675731"/>
    <w:rsid w:val="00675C9D"/>
    <w:rsid w:val="006778B2"/>
    <w:rsid w:val="00683553"/>
    <w:rsid w:val="00683965"/>
    <w:rsid w:val="00691625"/>
    <w:rsid w:val="00694BEF"/>
    <w:rsid w:val="00695054"/>
    <w:rsid w:val="006951EF"/>
    <w:rsid w:val="0069558E"/>
    <w:rsid w:val="006A0414"/>
    <w:rsid w:val="006A0495"/>
    <w:rsid w:val="006A2500"/>
    <w:rsid w:val="006A3D4D"/>
    <w:rsid w:val="006A4193"/>
    <w:rsid w:val="006A5E9D"/>
    <w:rsid w:val="006A64A7"/>
    <w:rsid w:val="006A7A33"/>
    <w:rsid w:val="006B0A59"/>
    <w:rsid w:val="006B17F0"/>
    <w:rsid w:val="006B18C6"/>
    <w:rsid w:val="006B2B34"/>
    <w:rsid w:val="006B309B"/>
    <w:rsid w:val="006B7A71"/>
    <w:rsid w:val="006B7CE8"/>
    <w:rsid w:val="006C2A0B"/>
    <w:rsid w:val="006C4C8A"/>
    <w:rsid w:val="006D0FEC"/>
    <w:rsid w:val="006D40C4"/>
    <w:rsid w:val="006E2C33"/>
    <w:rsid w:val="006E766E"/>
    <w:rsid w:val="006E7C14"/>
    <w:rsid w:val="006F02AC"/>
    <w:rsid w:val="006F11D6"/>
    <w:rsid w:val="006F36FF"/>
    <w:rsid w:val="006F5F3E"/>
    <w:rsid w:val="00700FA0"/>
    <w:rsid w:val="0070132F"/>
    <w:rsid w:val="007068C4"/>
    <w:rsid w:val="0071216B"/>
    <w:rsid w:val="00716B49"/>
    <w:rsid w:val="0072384E"/>
    <w:rsid w:val="00733765"/>
    <w:rsid w:val="007442F5"/>
    <w:rsid w:val="0075161E"/>
    <w:rsid w:val="007516EC"/>
    <w:rsid w:val="0075686B"/>
    <w:rsid w:val="007615D1"/>
    <w:rsid w:val="007764CF"/>
    <w:rsid w:val="00783FE6"/>
    <w:rsid w:val="00784220"/>
    <w:rsid w:val="00784F96"/>
    <w:rsid w:val="00790C90"/>
    <w:rsid w:val="00792AC8"/>
    <w:rsid w:val="007A323E"/>
    <w:rsid w:val="007A630C"/>
    <w:rsid w:val="007A636C"/>
    <w:rsid w:val="007A71C4"/>
    <w:rsid w:val="007B2898"/>
    <w:rsid w:val="007B30BA"/>
    <w:rsid w:val="007C0B75"/>
    <w:rsid w:val="007C20EF"/>
    <w:rsid w:val="007C25B3"/>
    <w:rsid w:val="007C4879"/>
    <w:rsid w:val="007C5314"/>
    <w:rsid w:val="007D0CA3"/>
    <w:rsid w:val="007D38E6"/>
    <w:rsid w:val="007E4369"/>
    <w:rsid w:val="007E7EE1"/>
    <w:rsid w:val="007F3273"/>
    <w:rsid w:val="007F7B00"/>
    <w:rsid w:val="008026C9"/>
    <w:rsid w:val="00803883"/>
    <w:rsid w:val="0080557F"/>
    <w:rsid w:val="008060FA"/>
    <w:rsid w:val="00814E89"/>
    <w:rsid w:val="0081570B"/>
    <w:rsid w:val="008217D7"/>
    <w:rsid w:val="008254F0"/>
    <w:rsid w:val="00825E2F"/>
    <w:rsid w:val="00826A4D"/>
    <w:rsid w:val="0082746F"/>
    <w:rsid w:val="00830278"/>
    <w:rsid w:val="00831CE5"/>
    <w:rsid w:val="008321A4"/>
    <w:rsid w:val="00832689"/>
    <w:rsid w:val="0083312A"/>
    <w:rsid w:val="00837441"/>
    <w:rsid w:val="00840B13"/>
    <w:rsid w:val="00842D3F"/>
    <w:rsid w:val="00847143"/>
    <w:rsid w:val="00854843"/>
    <w:rsid w:val="008602B5"/>
    <w:rsid w:val="00863072"/>
    <w:rsid w:val="0086321A"/>
    <w:rsid w:val="00864C71"/>
    <w:rsid w:val="00865674"/>
    <w:rsid w:val="0086711D"/>
    <w:rsid w:val="00870179"/>
    <w:rsid w:val="008738B4"/>
    <w:rsid w:val="008776A3"/>
    <w:rsid w:val="008776FC"/>
    <w:rsid w:val="008803DB"/>
    <w:rsid w:val="00882C11"/>
    <w:rsid w:val="00884F00"/>
    <w:rsid w:val="00885D98"/>
    <w:rsid w:val="0088664C"/>
    <w:rsid w:val="008A34D8"/>
    <w:rsid w:val="008A3D47"/>
    <w:rsid w:val="008A7E21"/>
    <w:rsid w:val="008B05DC"/>
    <w:rsid w:val="008B5B6A"/>
    <w:rsid w:val="008B600E"/>
    <w:rsid w:val="008C3A24"/>
    <w:rsid w:val="008C5572"/>
    <w:rsid w:val="008D0F6C"/>
    <w:rsid w:val="008D12DE"/>
    <w:rsid w:val="008D17A3"/>
    <w:rsid w:val="008D1BE7"/>
    <w:rsid w:val="008D534B"/>
    <w:rsid w:val="008D5919"/>
    <w:rsid w:val="008E00F6"/>
    <w:rsid w:val="008E1BBC"/>
    <w:rsid w:val="008E22FA"/>
    <w:rsid w:val="008E2CBE"/>
    <w:rsid w:val="008E3C7E"/>
    <w:rsid w:val="008E5C2F"/>
    <w:rsid w:val="008E5FDC"/>
    <w:rsid w:val="008E6567"/>
    <w:rsid w:val="008E69EB"/>
    <w:rsid w:val="008F2396"/>
    <w:rsid w:val="008F2570"/>
    <w:rsid w:val="008F38F6"/>
    <w:rsid w:val="008F59B6"/>
    <w:rsid w:val="008F678B"/>
    <w:rsid w:val="00901CA0"/>
    <w:rsid w:val="009021EE"/>
    <w:rsid w:val="009049EA"/>
    <w:rsid w:val="0090612E"/>
    <w:rsid w:val="00907BCA"/>
    <w:rsid w:val="00911559"/>
    <w:rsid w:val="00912645"/>
    <w:rsid w:val="00920DC3"/>
    <w:rsid w:val="00927F19"/>
    <w:rsid w:val="00930FB6"/>
    <w:rsid w:val="0093103F"/>
    <w:rsid w:val="00931692"/>
    <w:rsid w:val="00933023"/>
    <w:rsid w:val="00934653"/>
    <w:rsid w:val="009347F4"/>
    <w:rsid w:val="009369B1"/>
    <w:rsid w:val="00942274"/>
    <w:rsid w:val="00942881"/>
    <w:rsid w:val="009437EC"/>
    <w:rsid w:val="009544D4"/>
    <w:rsid w:val="00963352"/>
    <w:rsid w:val="00963779"/>
    <w:rsid w:val="009766A2"/>
    <w:rsid w:val="00983433"/>
    <w:rsid w:val="009856EE"/>
    <w:rsid w:val="00990425"/>
    <w:rsid w:val="009916E9"/>
    <w:rsid w:val="00994EDC"/>
    <w:rsid w:val="00995771"/>
    <w:rsid w:val="009A0549"/>
    <w:rsid w:val="009A2AD3"/>
    <w:rsid w:val="009B5FC7"/>
    <w:rsid w:val="009C075B"/>
    <w:rsid w:val="009C0E8F"/>
    <w:rsid w:val="009C1F7F"/>
    <w:rsid w:val="009C3E5B"/>
    <w:rsid w:val="009D168F"/>
    <w:rsid w:val="009D2150"/>
    <w:rsid w:val="009D336C"/>
    <w:rsid w:val="009D542F"/>
    <w:rsid w:val="009D7539"/>
    <w:rsid w:val="009D78A8"/>
    <w:rsid w:val="009E1B30"/>
    <w:rsid w:val="009E5181"/>
    <w:rsid w:val="009F2BD9"/>
    <w:rsid w:val="009F4BC0"/>
    <w:rsid w:val="00A04023"/>
    <w:rsid w:val="00A150E4"/>
    <w:rsid w:val="00A25109"/>
    <w:rsid w:val="00A25CDF"/>
    <w:rsid w:val="00A3603D"/>
    <w:rsid w:val="00A3636A"/>
    <w:rsid w:val="00A36E1F"/>
    <w:rsid w:val="00A403AE"/>
    <w:rsid w:val="00A44024"/>
    <w:rsid w:val="00A4477B"/>
    <w:rsid w:val="00A479B9"/>
    <w:rsid w:val="00A50759"/>
    <w:rsid w:val="00A50CF5"/>
    <w:rsid w:val="00A55BBC"/>
    <w:rsid w:val="00A56006"/>
    <w:rsid w:val="00A61EF7"/>
    <w:rsid w:val="00A61F2F"/>
    <w:rsid w:val="00A6417F"/>
    <w:rsid w:val="00A65527"/>
    <w:rsid w:val="00A70BFC"/>
    <w:rsid w:val="00A71530"/>
    <w:rsid w:val="00A71F24"/>
    <w:rsid w:val="00A7387C"/>
    <w:rsid w:val="00A77D26"/>
    <w:rsid w:val="00A80D10"/>
    <w:rsid w:val="00A80DD5"/>
    <w:rsid w:val="00A81F02"/>
    <w:rsid w:val="00A86C4F"/>
    <w:rsid w:val="00A900C0"/>
    <w:rsid w:val="00A903D4"/>
    <w:rsid w:val="00A94E69"/>
    <w:rsid w:val="00A96168"/>
    <w:rsid w:val="00A96E6F"/>
    <w:rsid w:val="00A9706C"/>
    <w:rsid w:val="00AA01A9"/>
    <w:rsid w:val="00AA6940"/>
    <w:rsid w:val="00AA6A6D"/>
    <w:rsid w:val="00AB4F6F"/>
    <w:rsid w:val="00AB5D86"/>
    <w:rsid w:val="00AC2441"/>
    <w:rsid w:val="00AC6650"/>
    <w:rsid w:val="00AD0398"/>
    <w:rsid w:val="00AD3E4C"/>
    <w:rsid w:val="00AD40FA"/>
    <w:rsid w:val="00AD42F2"/>
    <w:rsid w:val="00AD52F2"/>
    <w:rsid w:val="00AE5003"/>
    <w:rsid w:val="00AF1B0B"/>
    <w:rsid w:val="00AF554A"/>
    <w:rsid w:val="00B03E14"/>
    <w:rsid w:val="00B06843"/>
    <w:rsid w:val="00B06A24"/>
    <w:rsid w:val="00B10577"/>
    <w:rsid w:val="00B11A30"/>
    <w:rsid w:val="00B1600C"/>
    <w:rsid w:val="00B203D3"/>
    <w:rsid w:val="00B21EE7"/>
    <w:rsid w:val="00B25C10"/>
    <w:rsid w:val="00B27143"/>
    <w:rsid w:val="00B300EA"/>
    <w:rsid w:val="00B33E61"/>
    <w:rsid w:val="00B36C60"/>
    <w:rsid w:val="00B429AD"/>
    <w:rsid w:val="00B5152E"/>
    <w:rsid w:val="00B56C43"/>
    <w:rsid w:val="00B60A3A"/>
    <w:rsid w:val="00B64E21"/>
    <w:rsid w:val="00B71760"/>
    <w:rsid w:val="00B71E9A"/>
    <w:rsid w:val="00B72D33"/>
    <w:rsid w:val="00B75FA2"/>
    <w:rsid w:val="00B803B7"/>
    <w:rsid w:val="00B85432"/>
    <w:rsid w:val="00B865B9"/>
    <w:rsid w:val="00B8679B"/>
    <w:rsid w:val="00B86C09"/>
    <w:rsid w:val="00B96E46"/>
    <w:rsid w:val="00B9720C"/>
    <w:rsid w:val="00BB036B"/>
    <w:rsid w:val="00BB4CFB"/>
    <w:rsid w:val="00BB5804"/>
    <w:rsid w:val="00BB58D7"/>
    <w:rsid w:val="00BB5CE7"/>
    <w:rsid w:val="00BB69E7"/>
    <w:rsid w:val="00BB7A2A"/>
    <w:rsid w:val="00BC0E2A"/>
    <w:rsid w:val="00BC3E09"/>
    <w:rsid w:val="00BC6C2D"/>
    <w:rsid w:val="00BD1653"/>
    <w:rsid w:val="00BD1EFC"/>
    <w:rsid w:val="00BD2ACE"/>
    <w:rsid w:val="00BD6200"/>
    <w:rsid w:val="00BD7C2C"/>
    <w:rsid w:val="00BF0338"/>
    <w:rsid w:val="00BF0FA0"/>
    <w:rsid w:val="00BF55DD"/>
    <w:rsid w:val="00BF5E1C"/>
    <w:rsid w:val="00C00F62"/>
    <w:rsid w:val="00C027EF"/>
    <w:rsid w:val="00C02BDA"/>
    <w:rsid w:val="00C04BC4"/>
    <w:rsid w:val="00C11878"/>
    <w:rsid w:val="00C1189A"/>
    <w:rsid w:val="00C14190"/>
    <w:rsid w:val="00C15D6C"/>
    <w:rsid w:val="00C235BF"/>
    <w:rsid w:val="00C44546"/>
    <w:rsid w:val="00C44DDE"/>
    <w:rsid w:val="00C47B55"/>
    <w:rsid w:val="00C50699"/>
    <w:rsid w:val="00C5711A"/>
    <w:rsid w:val="00C57377"/>
    <w:rsid w:val="00C57CDD"/>
    <w:rsid w:val="00C62329"/>
    <w:rsid w:val="00C63AD1"/>
    <w:rsid w:val="00C67F3A"/>
    <w:rsid w:val="00C71AA0"/>
    <w:rsid w:val="00C7362D"/>
    <w:rsid w:val="00C73F48"/>
    <w:rsid w:val="00C77D5A"/>
    <w:rsid w:val="00C803D9"/>
    <w:rsid w:val="00C80845"/>
    <w:rsid w:val="00C923E8"/>
    <w:rsid w:val="00C928EC"/>
    <w:rsid w:val="00C93A28"/>
    <w:rsid w:val="00C962E9"/>
    <w:rsid w:val="00C96974"/>
    <w:rsid w:val="00CA1024"/>
    <w:rsid w:val="00CB0457"/>
    <w:rsid w:val="00CB1F26"/>
    <w:rsid w:val="00CB5DC7"/>
    <w:rsid w:val="00CC01F1"/>
    <w:rsid w:val="00CC0F19"/>
    <w:rsid w:val="00CD4B86"/>
    <w:rsid w:val="00CD574B"/>
    <w:rsid w:val="00CD5804"/>
    <w:rsid w:val="00CD5ADB"/>
    <w:rsid w:val="00CD64BF"/>
    <w:rsid w:val="00CD741C"/>
    <w:rsid w:val="00CE1746"/>
    <w:rsid w:val="00CE3B1F"/>
    <w:rsid w:val="00CE52D7"/>
    <w:rsid w:val="00CE6DAD"/>
    <w:rsid w:val="00CF297C"/>
    <w:rsid w:val="00CF41FF"/>
    <w:rsid w:val="00CF685D"/>
    <w:rsid w:val="00CF69F2"/>
    <w:rsid w:val="00D0178F"/>
    <w:rsid w:val="00D04D4A"/>
    <w:rsid w:val="00D04FA2"/>
    <w:rsid w:val="00D06FA8"/>
    <w:rsid w:val="00D10CC1"/>
    <w:rsid w:val="00D14EAB"/>
    <w:rsid w:val="00D151B3"/>
    <w:rsid w:val="00D15582"/>
    <w:rsid w:val="00D163BF"/>
    <w:rsid w:val="00D23942"/>
    <w:rsid w:val="00D23E3F"/>
    <w:rsid w:val="00D24B59"/>
    <w:rsid w:val="00D27905"/>
    <w:rsid w:val="00D36964"/>
    <w:rsid w:val="00D373A7"/>
    <w:rsid w:val="00D415B2"/>
    <w:rsid w:val="00D419F0"/>
    <w:rsid w:val="00D422AF"/>
    <w:rsid w:val="00D44CA0"/>
    <w:rsid w:val="00D463DB"/>
    <w:rsid w:val="00D47FF5"/>
    <w:rsid w:val="00D518C5"/>
    <w:rsid w:val="00D6068F"/>
    <w:rsid w:val="00D60906"/>
    <w:rsid w:val="00D60A73"/>
    <w:rsid w:val="00D60C54"/>
    <w:rsid w:val="00D62FD5"/>
    <w:rsid w:val="00D66378"/>
    <w:rsid w:val="00D67C00"/>
    <w:rsid w:val="00D7280D"/>
    <w:rsid w:val="00D75439"/>
    <w:rsid w:val="00D77898"/>
    <w:rsid w:val="00D83E06"/>
    <w:rsid w:val="00D872F8"/>
    <w:rsid w:val="00D91C28"/>
    <w:rsid w:val="00D91E1D"/>
    <w:rsid w:val="00DA0B37"/>
    <w:rsid w:val="00DA4510"/>
    <w:rsid w:val="00DB3582"/>
    <w:rsid w:val="00DB461D"/>
    <w:rsid w:val="00DB46D2"/>
    <w:rsid w:val="00DB5113"/>
    <w:rsid w:val="00DC1B75"/>
    <w:rsid w:val="00DC2256"/>
    <w:rsid w:val="00DC239C"/>
    <w:rsid w:val="00DC382E"/>
    <w:rsid w:val="00DC4F73"/>
    <w:rsid w:val="00DD01E5"/>
    <w:rsid w:val="00DD05AF"/>
    <w:rsid w:val="00DD1C64"/>
    <w:rsid w:val="00DD2805"/>
    <w:rsid w:val="00DD51B2"/>
    <w:rsid w:val="00DD7E1E"/>
    <w:rsid w:val="00DE5DD2"/>
    <w:rsid w:val="00DF02EB"/>
    <w:rsid w:val="00DF65D9"/>
    <w:rsid w:val="00E01326"/>
    <w:rsid w:val="00E01B1A"/>
    <w:rsid w:val="00E02122"/>
    <w:rsid w:val="00E02486"/>
    <w:rsid w:val="00E0319F"/>
    <w:rsid w:val="00E1063B"/>
    <w:rsid w:val="00E10A66"/>
    <w:rsid w:val="00E1432F"/>
    <w:rsid w:val="00E17059"/>
    <w:rsid w:val="00E221D9"/>
    <w:rsid w:val="00E235AE"/>
    <w:rsid w:val="00E32826"/>
    <w:rsid w:val="00E32E8A"/>
    <w:rsid w:val="00E36682"/>
    <w:rsid w:val="00E417EB"/>
    <w:rsid w:val="00E41E1D"/>
    <w:rsid w:val="00E432F1"/>
    <w:rsid w:val="00E51F61"/>
    <w:rsid w:val="00E54269"/>
    <w:rsid w:val="00E55B03"/>
    <w:rsid w:val="00E55C62"/>
    <w:rsid w:val="00E55E58"/>
    <w:rsid w:val="00E62238"/>
    <w:rsid w:val="00E67E48"/>
    <w:rsid w:val="00E70F8C"/>
    <w:rsid w:val="00E74F8E"/>
    <w:rsid w:val="00E82201"/>
    <w:rsid w:val="00E908E3"/>
    <w:rsid w:val="00E91E6B"/>
    <w:rsid w:val="00E947EE"/>
    <w:rsid w:val="00E950FF"/>
    <w:rsid w:val="00E95180"/>
    <w:rsid w:val="00EA295C"/>
    <w:rsid w:val="00EA2B99"/>
    <w:rsid w:val="00EA3BB1"/>
    <w:rsid w:val="00EA4987"/>
    <w:rsid w:val="00EA5CE6"/>
    <w:rsid w:val="00EB22D4"/>
    <w:rsid w:val="00EB74D5"/>
    <w:rsid w:val="00EC7AC0"/>
    <w:rsid w:val="00ED74F1"/>
    <w:rsid w:val="00EE090D"/>
    <w:rsid w:val="00EF1488"/>
    <w:rsid w:val="00EF4A89"/>
    <w:rsid w:val="00EF5AB8"/>
    <w:rsid w:val="00F10A42"/>
    <w:rsid w:val="00F13548"/>
    <w:rsid w:val="00F15639"/>
    <w:rsid w:val="00F156DC"/>
    <w:rsid w:val="00F21432"/>
    <w:rsid w:val="00F22515"/>
    <w:rsid w:val="00F27FD2"/>
    <w:rsid w:val="00F42731"/>
    <w:rsid w:val="00F46568"/>
    <w:rsid w:val="00F507A7"/>
    <w:rsid w:val="00F533C8"/>
    <w:rsid w:val="00F60BEA"/>
    <w:rsid w:val="00F61403"/>
    <w:rsid w:val="00F67FFB"/>
    <w:rsid w:val="00F71176"/>
    <w:rsid w:val="00F76CB1"/>
    <w:rsid w:val="00F84DD3"/>
    <w:rsid w:val="00F92E8A"/>
    <w:rsid w:val="00F9589E"/>
    <w:rsid w:val="00FA1327"/>
    <w:rsid w:val="00FA1AD4"/>
    <w:rsid w:val="00FA1F0A"/>
    <w:rsid w:val="00FB14EE"/>
    <w:rsid w:val="00FB3A21"/>
    <w:rsid w:val="00FB3A29"/>
    <w:rsid w:val="00FC095E"/>
    <w:rsid w:val="00FC2056"/>
    <w:rsid w:val="00FC5228"/>
    <w:rsid w:val="00FD0968"/>
    <w:rsid w:val="00FD2CD1"/>
    <w:rsid w:val="00FD7EE2"/>
    <w:rsid w:val="00FE0A8D"/>
    <w:rsid w:val="00FE1C3C"/>
    <w:rsid w:val="00FE43AD"/>
    <w:rsid w:val="00FF0203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01"/>
    <w:pPr>
      <w:spacing w:after="0" w:line="240" w:lineRule="auto"/>
    </w:pPr>
  </w:style>
  <w:style w:type="paragraph" w:styleId="Heading2">
    <w:name w:val="heading 2"/>
    <w:basedOn w:val="Normal"/>
    <w:link w:val="Heading2Char"/>
    <w:uiPriority w:val="9"/>
    <w:qFormat/>
    <w:rsid w:val="00421F38"/>
    <w:pPr>
      <w:spacing w:before="200" w:after="10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822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22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8220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21F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21F38"/>
    <w:pPr>
      <w:spacing w:before="100" w:beforeAutospacing="1" w:after="100" w:afterAutospacing="1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4B67F7"/>
    <w:pPr>
      <w:ind w:left="720"/>
      <w:contextualSpacing/>
    </w:pPr>
  </w:style>
  <w:style w:type="paragraph" w:styleId="BodyText">
    <w:name w:val="Body Text"/>
    <w:basedOn w:val="Normal"/>
    <w:link w:val="BodyTextChar"/>
    <w:rsid w:val="003D339B"/>
    <w:pPr>
      <w:widowControl w:val="0"/>
      <w:tabs>
        <w:tab w:val="left" w:pos="-720"/>
        <w:tab w:val="left" w:pos="6480"/>
        <w:tab w:val="left" w:pos="8352"/>
      </w:tabs>
      <w:suppressAutoHyphens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D339B"/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1">
    <w:name w:val="1."/>
    <w:basedOn w:val="Normal"/>
    <w:rsid w:val="003F7EDB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Default">
    <w:name w:val="Default"/>
    <w:rsid w:val="00776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731"/>
    <w:rPr>
      <w:color w:val="005C72"/>
      <w:u w:val="single"/>
    </w:rPr>
  </w:style>
  <w:style w:type="character" w:customStyle="1" w:styleId="ptext-18">
    <w:name w:val="ptext-18"/>
    <w:basedOn w:val="DefaultParagraphFont"/>
    <w:rsid w:val="00F42731"/>
  </w:style>
  <w:style w:type="character" w:customStyle="1" w:styleId="enumlstr1">
    <w:name w:val="enumlstr1"/>
    <w:basedOn w:val="DefaultParagraphFont"/>
    <w:rsid w:val="00F42731"/>
    <w:rPr>
      <w:b/>
      <w:bCs/>
      <w:color w:val="000066"/>
    </w:rPr>
  </w:style>
  <w:style w:type="table" w:styleId="TableGrid">
    <w:name w:val="Table Grid"/>
    <w:basedOn w:val="TableNormal"/>
    <w:uiPriority w:val="59"/>
    <w:rsid w:val="0016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07E"/>
  </w:style>
  <w:style w:type="paragraph" w:styleId="Footer">
    <w:name w:val="footer"/>
    <w:basedOn w:val="Normal"/>
    <w:link w:val="FooterChar"/>
    <w:uiPriority w:val="99"/>
    <w:unhideWhenUsed/>
    <w:rsid w:val="003F0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07E"/>
  </w:style>
  <w:style w:type="paragraph" w:styleId="BalloonText">
    <w:name w:val="Balloon Text"/>
    <w:basedOn w:val="Normal"/>
    <w:link w:val="BalloonTextChar"/>
    <w:uiPriority w:val="99"/>
    <w:semiHidden/>
    <w:unhideWhenUsed/>
    <w:rsid w:val="00E94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E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rsid w:val="00907BCA"/>
  </w:style>
  <w:style w:type="paragraph" w:customStyle="1" w:styleId="Pa9">
    <w:name w:val="Pa9"/>
    <w:basedOn w:val="Default"/>
    <w:next w:val="Default"/>
    <w:uiPriority w:val="99"/>
    <w:rsid w:val="00AF554A"/>
    <w:pPr>
      <w:spacing w:line="181" w:lineRule="atLeast"/>
    </w:pPr>
    <w:rPr>
      <w:rFonts w:ascii="Gotham Book" w:eastAsia="Times New Roman" w:hAnsi="Gotham Book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923E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754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01"/>
    <w:pPr>
      <w:spacing w:after="0" w:line="240" w:lineRule="auto"/>
    </w:pPr>
  </w:style>
  <w:style w:type="paragraph" w:styleId="Heading2">
    <w:name w:val="heading 2"/>
    <w:basedOn w:val="Normal"/>
    <w:link w:val="Heading2Char"/>
    <w:uiPriority w:val="9"/>
    <w:qFormat/>
    <w:rsid w:val="00421F38"/>
    <w:pPr>
      <w:spacing w:before="200" w:after="10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822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22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8220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21F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21F38"/>
    <w:pPr>
      <w:spacing w:before="100" w:beforeAutospacing="1" w:after="100" w:afterAutospacing="1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4B67F7"/>
    <w:pPr>
      <w:ind w:left="720"/>
      <w:contextualSpacing/>
    </w:pPr>
  </w:style>
  <w:style w:type="paragraph" w:styleId="BodyText">
    <w:name w:val="Body Text"/>
    <w:basedOn w:val="Normal"/>
    <w:link w:val="BodyTextChar"/>
    <w:rsid w:val="003D339B"/>
    <w:pPr>
      <w:widowControl w:val="0"/>
      <w:tabs>
        <w:tab w:val="left" w:pos="-720"/>
        <w:tab w:val="left" w:pos="6480"/>
        <w:tab w:val="left" w:pos="8352"/>
      </w:tabs>
      <w:suppressAutoHyphens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D339B"/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1">
    <w:name w:val="1."/>
    <w:basedOn w:val="Normal"/>
    <w:rsid w:val="003F7EDB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Default">
    <w:name w:val="Default"/>
    <w:rsid w:val="00776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731"/>
    <w:rPr>
      <w:color w:val="005C72"/>
      <w:u w:val="single"/>
    </w:rPr>
  </w:style>
  <w:style w:type="character" w:customStyle="1" w:styleId="ptext-18">
    <w:name w:val="ptext-18"/>
    <w:basedOn w:val="DefaultParagraphFont"/>
    <w:rsid w:val="00F42731"/>
  </w:style>
  <w:style w:type="character" w:customStyle="1" w:styleId="enumlstr1">
    <w:name w:val="enumlstr1"/>
    <w:basedOn w:val="DefaultParagraphFont"/>
    <w:rsid w:val="00F42731"/>
    <w:rPr>
      <w:b/>
      <w:bCs/>
      <w:color w:val="000066"/>
    </w:rPr>
  </w:style>
  <w:style w:type="table" w:styleId="TableGrid">
    <w:name w:val="Table Grid"/>
    <w:basedOn w:val="TableNormal"/>
    <w:uiPriority w:val="59"/>
    <w:rsid w:val="0016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07E"/>
  </w:style>
  <w:style w:type="paragraph" w:styleId="Footer">
    <w:name w:val="footer"/>
    <w:basedOn w:val="Normal"/>
    <w:link w:val="FooterChar"/>
    <w:uiPriority w:val="99"/>
    <w:unhideWhenUsed/>
    <w:rsid w:val="003F0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07E"/>
  </w:style>
  <w:style w:type="paragraph" w:styleId="BalloonText">
    <w:name w:val="Balloon Text"/>
    <w:basedOn w:val="Normal"/>
    <w:link w:val="BalloonTextChar"/>
    <w:uiPriority w:val="99"/>
    <w:semiHidden/>
    <w:unhideWhenUsed/>
    <w:rsid w:val="00E94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E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rsid w:val="00907BCA"/>
  </w:style>
  <w:style w:type="paragraph" w:customStyle="1" w:styleId="Pa9">
    <w:name w:val="Pa9"/>
    <w:basedOn w:val="Default"/>
    <w:next w:val="Default"/>
    <w:uiPriority w:val="99"/>
    <w:rsid w:val="00AF554A"/>
    <w:pPr>
      <w:spacing w:line="181" w:lineRule="atLeast"/>
    </w:pPr>
    <w:rPr>
      <w:rFonts w:ascii="Gotham Book" w:eastAsia="Times New Roman" w:hAnsi="Gotham Book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923E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7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4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2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0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71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92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0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9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59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6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4404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0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26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3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34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9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400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3684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7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4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2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1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01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10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22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37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1299-3500-4F14-B6EF-06903F49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Helpline</cp:lastModifiedBy>
  <cp:revision>2</cp:revision>
  <cp:lastPrinted>2016-03-10T14:12:00Z</cp:lastPrinted>
  <dcterms:created xsi:type="dcterms:W3CDTF">2016-03-10T17:06:00Z</dcterms:created>
  <dcterms:modified xsi:type="dcterms:W3CDTF">2016-03-10T17:06:00Z</dcterms:modified>
</cp:coreProperties>
</file>