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516" w:rsidRDefault="00485516">
      <w:pPr>
        <w:jc w:val="center"/>
        <w:rPr>
          <w:sz w:val="24"/>
        </w:rPr>
      </w:pPr>
      <w:bookmarkStart w:id="0" w:name="_GoBack"/>
      <w:bookmarkEnd w:id="0"/>
      <w:r>
        <w:rPr>
          <w:sz w:val="24"/>
        </w:rPr>
        <w:t>NOTICE OF INTENT</w:t>
      </w:r>
    </w:p>
    <w:p w:rsidR="00485516" w:rsidRDefault="00485516">
      <w:pPr>
        <w:jc w:val="center"/>
        <w:rPr>
          <w:sz w:val="24"/>
        </w:rPr>
      </w:pPr>
    </w:p>
    <w:p w:rsidR="00485516" w:rsidRDefault="00485516">
      <w:pPr>
        <w:jc w:val="center"/>
        <w:rPr>
          <w:sz w:val="24"/>
        </w:rPr>
      </w:pPr>
      <w:r>
        <w:rPr>
          <w:sz w:val="24"/>
        </w:rPr>
        <w:t>Department of Environmental Quality</w:t>
      </w:r>
    </w:p>
    <w:p w:rsidR="00485516" w:rsidRDefault="00485516">
      <w:pPr>
        <w:jc w:val="center"/>
        <w:rPr>
          <w:sz w:val="24"/>
        </w:rPr>
      </w:pPr>
      <w:r>
        <w:rPr>
          <w:sz w:val="24"/>
        </w:rPr>
        <w:t>Office of the Secretary</w:t>
      </w:r>
    </w:p>
    <w:p w:rsidR="00485516" w:rsidRDefault="00485516">
      <w:pPr>
        <w:jc w:val="center"/>
        <w:rPr>
          <w:sz w:val="24"/>
        </w:rPr>
      </w:pPr>
      <w:r>
        <w:rPr>
          <w:sz w:val="24"/>
        </w:rPr>
        <w:t>Legal Affairs and Criminal Investigations Division</w:t>
      </w:r>
    </w:p>
    <w:p w:rsidR="00485516" w:rsidRDefault="00485516">
      <w:pPr>
        <w:jc w:val="center"/>
        <w:rPr>
          <w:sz w:val="24"/>
        </w:rPr>
      </w:pPr>
    </w:p>
    <w:p w:rsidR="00485516" w:rsidRDefault="00485516">
      <w:pPr>
        <w:jc w:val="center"/>
        <w:rPr>
          <w:sz w:val="24"/>
        </w:rPr>
      </w:pPr>
      <w:r w:rsidRPr="00C931D6">
        <w:rPr>
          <w:noProof/>
          <w:sz w:val="24"/>
        </w:rPr>
        <w:t>2019 Annual Incorporation by Reference of Certain Federal Air Quality Regulations</w:t>
      </w:r>
    </w:p>
    <w:p w:rsidR="00485516" w:rsidRDefault="00485516">
      <w:pPr>
        <w:jc w:val="center"/>
        <w:rPr>
          <w:sz w:val="24"/>
        </w:rPr>
      </w:pPr>
      <w:r>
        <w:rPr>
          <w:sz w:val="24"/>
        </w:rPr>
        <w:t>(</w:t>
      </w:r>
      <w:r w:rsidRPr="00C931D6">
        <w:rPr>
          <w:noProof/>
          <w:sz w:val="24"/>
        </w:rPr>
        <w:t>LAC 33:III.505, 507, 2160, 3003, 5116, 5122, 5311</w:t>
      </w:r>
      <w:r w:rsidR="00FC6E93">
        <w:rPr>
          <w:noProof/>
          <w:sz w:val="24"/>
        </w:rPr>
        <w:t>,</w:t>
      </w:r>
      <w:r w:rsidRPr="00C931D6">
        <w:rPr>
          <w:noProof/>
          <w:sz w:val="24"/>
        </w:rPr>
        <w:t xml:space="preserve"> and 5901</w:t>
      </w:r>
      <w:r>
        <w:rPr>
          <w:sz w:val="24"/>
        </w:rPr>
        <w:t>) (</w:t>
      </w:r>
      <w:r w:rsidRPr="00C931D6">
        <w:rPr>
          <w:noProof/>
          <w:sz w:val="24"/>
        </w:rPr>
        <w:t>AQ381ft</w:t>
      </w:r>
      <w:r>
        <w:rPr>
          <w:sz w:val="24"/>
        </w:rPr>
        <w:t>)</w:t>
      </w:r>
    </w:p>
    <w:p w:rsidR="00485516" w:rsidRDefault="00485516">
      <w:pPr>
        <w:jc w:val="center"/>
        <w:rPr>
          <w:sz w:val="24"/>
        </w:rPr>
      </w:pPr>
    </w:p>
    <w:p w:rsidR="00485516" w:rsidRDefault="00485516">
      <w:pPr>
        <w:rPr>
          <w:sz w:val="24"/>
        </w:rPr>
      </w:pPr>
      <w:r>
        <w:rPr>
          <w:sz w:val="24"/>
        </w:rP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00FC6E93">
        <w:rPr>
          <w:sz w:val="24"/>
        </w:rPr>
        <w:t>a</w:t>
      </w:r>
      <w:r w:rsidRPr="00C931D6">
        <w:rPr>
          <w:noProof/>
          <w:sz w:val="24"/>
        </w:rPr>
        <w:t>ir</w:t>
      </w:r>
      <w:r>
        <w:rPr>
          <w:sz w:val="24"/>
        </w:rPr>
        <w:t xml:space="preserve"> regulations, </w:t>
      </w:r>
      <w:r w:rsidRPr="00C931D6">
        <w:rPr>
          <w:noProof/>
          <w:sz w:val="24"/>
        </w:rPr>
        <w:t>LAC 33:III.505, 507, 2160, 3003, 5116, 5122, 5311</w:t>
      </w:r>
      <w:r w:rsidR="00FC6E93">
        <w:rPr>
          <w:noProof/>
          <w:sz w:val="24"/>
        </w:rPr>
        <w:t>,</w:t>
      </w:r>
      <w:r w:rsidRPr="00C931D6">
        <w:rPr>
          <w:noProof/>
          <w:sz w:val="24"/>
        </w:rPr>
        <w:t xml:space="preserve"> and 5901</w:t>
      </w:r>
      <w:r>
        <w:rPr>
          <w:sz w:val="24"/>
        </w:rPr>
        <w:t xml:space="preserve"> (Log # </w:t>
      </w:r>
      <w:r w:rsidRPr="00C931D6">
        <w:rPr>
          <w:noProof/>
          <w:sz w:val="24"/>
        </w:rPr>
        <w:t>AQ381ft</w:t>
      </w:r>
      <w:r>
        <w:rPr>
          <w:sz w:val="24"/>
        </w:rPr>
        <w:t>).</w:t>
      </w:r>
    </w:p>
    <w:p w:rsidR="00485516" w:rsidRDefault="00485516">
      <w:pPr>
        <w:rPr>
          <w:sz w:val="24"/>
        </w:rPr>
      </w:pPr>
    </w:p>
    <w:p w:rsidR="00485516" w:rsidRDefault="00485516">
      <w:pPr>
        <w:rPr>
          <w:sz w:val="24"/>
        </w:rPr>
      </w:pPr>
      <w:r>
        <w:rPr>
          <w:sz w:val="24"/>
        </w:rPr>
        <w:tab/>
        <w:t xml:space="preserve">This Rule is identical to federal regulations found in </w:t>
      </w:r>
      <w:r w:rsidRPr="00C931D6">
        <w:rPr>
          <w:noProof/>
          <w:sz w:val="24"/>
        </w:rPr>
        <w:t>40 CFR Part</w:t>
      </w:r>
      <w:r>
        <w:rPr>
          <w:noProof/>
          <w:sz w:val="24"/>
        </w:rPr>
        <w:t>s</w:t>
      </w:r>
      <w:r w:rsidRPr="00C931D6">
        <w:rPr>
          <w:noProof/>
          <w:sz w:val="24"/>
        </w:rPr>
        <w:t xml:space="preserve"> 51, Appendix M, 60, 61, 63, 68, 70.6, and 96</w:t>
      </w:r>
      <w:r>
        <w:rPr>
          <w:sz w:val="24"/>
        </w:rPr>
        <w:t>, which are applicable in Louisiana. For more information regarding the federal requirement, contact Deidra Johnson at (225) 219-3985. No fiscal or economic impact will result from the Rule. This Rule will be promulgated in accordance with the procedures in R.S. 49:953(F)(3) and (4).</w:t>
      </w:r>
    </w:p>
    <w:p w:rsidR="00485516" w:rsidRDefault="00485516">
      <w:pPr>
        <w:rPr>
          <w:sz w:val="24"/>
        </w:rPr>
      </w:pPr>
    </w:p>
    <w:p w:rsidR="00485516" w:rsidRPr="00C931D6" w:rsidRDefault="00485516" w:rsidP="00A94126">
      <w:pPr>
        <w:rPr>
          <w:noProof/>
          <w:sz w:val="24"/>
        </w:rPr>
      </w:pPr>
      <w:r>
        <w:rPr>
          <w:sz w:val="24"/>
        </w:rPr>
        <w:tab/>
      </w:r>
      <w:r w:rsidRPr="00C931D6">
        <w:rPr>
          <w:noProof/>
          <w:sz w:val="24"/>
        </w:rPr>
        <w:t xml:space="preserve">This </w:t>
      </w:r>
      <w:r>
        <w:rPr>
          <w:noProof/>
          <w:sz w:val="24"/>
        </w:rPr>
        <w:t>R</w:t>
      </w:r>
      <w:r w:rsidRPr="00C931D6">
        <w:rPr>
          <w:noProof/>
          <w:sz w:val="24"/>
        </w:rPr>
        <w:t>ule incorporates by reference (IBR) into the Louisiana Administrative Code (LAC), Title 33, Part, Air, the following federal regulations included in the July 1, 2019</w:t>
      </w:r>
      <w:r>
        <w:rPr>
          <w:noProof/>
          <w:sz w:val="24"/>
        </w:rPr>
        <w:t>,</w:t>
      </w:r>
      <w:r w:rsidRPr="00C931D6">
        <w:rPr>
          <w:noProof/>
          <w:sz w:val="24"/>
        </w:rPr>
        <w:t xml:space="preserve"> edition of the Code of Federal Regulations (CFR): 40 CFR Parts 51, Appendix M, 60, 61, 63, 68, 70.6(a)</w:t>
      </w:r>
      <w:r>
        <w:rPr>
          <w:noProof/>
          <w:sz w:val="24"/>
        </w:rPr>
        <w:t xml:space="preserve"> </w:t>
      </w:r>
      <w:r w:rsidRPr="00C931D6">
        <w:rPr>
          <w:noProof/>
          <w:sz w:val="24"/>
        </w:rPr>
        <w:t xml:space="preserve">and 96. Any exception to the IBR is explicitly listed in the </w:t>
      </w:r>
      <w:r>
        <w:rPr>
          <w:noProof/>
          <w:sz w:val="24"/>
        </w:rPr>
        <w:t>R</w:t>
      </w:r>
      <w:r w:rsidRPr="00C931D6">
        <w:rPr>
          <w:noProof/>
          <w:sz w:val="24"/>
        </w:rPr>
        <w:t>ule.</w:t>
      </w:r>
    </w:p>
    <w:p w:rsidR="00485516" w:rsidRDefault="00485516">
      <w:pPr>
        <w:rPr>
          <w:noProof/>
          <w:sz w:val="24"/>
        </w:rPr>
      </w:pPr>
    </w:p>
    <w:p w:rsidR="00485516" w:rsidRDefault="00485516" w:rsidP="00485516">
      <w:pPr>
        <w:ind w:firstLine="720"/>
        <w:rPr>
          <w:sz w:val="24"/>
        </w:rPr>
      </w:pPr>
      <w:r w:rsidRPr="00C931D6">
        <w:rPr>
          <w:noProof/>
          <w:sz w:val="24"/>
        </w:rPr>
        <w:t xml:space="preserve">The </w:t>
      </w:r>
      <w:r>
        <w:rPr>
          <w:noProof/>
          <w:sz w:val="24"/>
        </w:rPr>
        <w:t>R</w:t>
      </w:r>
      <w:r w:rsidRPr="00C931D6">
        <w:rPr>
          <w:noProof/>
          <w:sz w:val="24"/>
        </w:rPr>
        <w:t>ule updates the references to July 1, 2019, for Standard of Performance for New Stati</w:t>
      </w:r>
      <w:r>
        <w:rPr>
          <w:noProof/>
          <w:sz w:val="24"/>
        </w:rPr>
        <w:t xml:space="preserve">onary Sources, 40 CFR Part 60. </w:t>
      </w:r>
      <w:r w:rsidRPr="00C931D6">
        <w:rPr>
          <w:noProof/>
          <w:sz w:val="24"/>
        </w:rPr>
        <w:t>It also updates the references to July 1, 2019, for the National Emission Standards for Hazardous Air Pollutants (NESHAP) and for NESHAP for Source Categories, 40 CFR Part 61 a</w:t>
      </w:r>
      <w:r>
        <w:rPr>
          <w:noProof/>
          <w:sz w:val="24"/>
        </w:rPr>
        <w:t>nd 63.</w:t>
      </w:r>
      <w:r w:rsidRPr="00C931D6">
        <w:rPr>
          <w:noProof/>
          <w:sz w:val="24"/>
        </w:rPr>
        <w:t xml:space="preserve"> In order for Louisiana to maintain equivalency with federal regulations, certain regulations in the most current Code of Federal Regulations, July 1, 2019, must be adopted into the Louisiana Administrative Code (LAC). This rulemaking is also necessary to maintain delegation authority granted to Louisiana by the Environmental Protection Agency.</w:t>
      </w:r>
      <w:r>
        <w:rPr>
          <w:sz w:val="24"/>
        </w:rPr>
        <w:t xml:space="preserve"> </w:t>
      </w:r>
      <w:r w:rsidRPr="00C931D6">
        <w:rPr>
          <w:noProof/>
          <w:sz w:val="24"/>
        </w:rPr>
        <w:t xml:space="preserve">The basis and rationale for this </w:t>
      </w:r>
      <w:r>
        <w:rPr>
          <w:noProof/>
          <w:sz w:val="24"/>
        </w:rPr>
        <w:t>R</w:t>
      </w:r>
      <w:r w:rsidRPr="00C931D6">
        <w:rPr>
          <w:noProof/>
          <w:sz w:val="24"/>
        </w:rPr>
        <w:t>ule are to mirror the federal regulations as they apply to Louisiana’s affected sources.</w:t>
      </w:r>
      <w:r>
        <w:rPr>
          <w:sz w:val="24"/>
        </w:rPr>
        <w:t xml:space="preserve"> This Rule meets an exception listed in R.S. 30:2019(D)(2) and R.S. 49:953(G)(3); therefore, no report regarding environmental/health benefits and social/economic costs is required.</w:t>
      </w:r>
    </w:p>
    <w:p w:rsidR="00485516" w:rsidRDefault="00485516">
      <w:pPr>
        <w:rPr>
          <w:sz w:val="24"/>
        </w:rPr>
      </w:pPr>
    </w:p>
    <w:p w:rsidR="00485516" w:rsidRPr="00D54CEA" w:rsidRDefault="00485516" w:rsidP="002A4E73">
      <w:pPr>
        <w:jc w:val="center"/>
        <w:rPr>
          <w:b/>
          <w:sz w:val="24"/>
        </w:rPr>
      </w:pPr>
      <w:r w:rsidRPr="00D54CEA">
        <w:rPr>
          <w:b/>
          <w:sz w:val="24"/>
        </w:rPr>
        <w:t>Family Impact Statement</w:t>
      </w:r>
    </w:p>
    <w:p w:rsidR="00485516" w:rsidRDefault="00485516" w:rsidP="00E34203">
      <w:pPr>
        <w:ind w:firstLine="720"/>
        <w:rPr>
          <w:sz w:val="24"/>
          <w:szCs w:val="24"/>
        </w:rPr>
      </w:pPr>
      <w:r>
        <w:rPr>
          <w:sz w:val="24"/>
        </w:rPr>
        <w:t xml:space="preserve">This Rule has no known impact on family formation, stability, and autonomy as described in R.S. 49:972. </w:t>
      </w:r>
    </w:p>
    <w:p w:rsidR="00485516" w:rsidRPr="00D54CEA" w:rsidRDefault="00485516" w:rsidP="002A4E73">
      <w:pPr>
        <w:jc w:val="center"/>
        <w:rPr>
          <w:b/>
          <w:sz w:val="24"/>
          <w:szCs w:val="24"/>
        </w:rPr>
      </w:pPr>
      <w:r w:rsidRPr="00D54CEA">
        <w:rPr>
          <w:b/>
          <w:sz w:val="24"/>
          <w:szCs w:val="24"/>
        </w:rPr>
        <w:t>Poverty Impact Statement</w:t>
      </w:r>
    </w:p>
    <w:p w:rsidR="00485516" w:rsidRDefault="00485516" w:rsidP="00E34203">
      <w:pPr>
        <w:ind w:firstLine="720"/>
        <w:rPr>
          <w:color w:val="000000"/>
          <w:sz w:val="24"/>
          <w:szCs w:val="24"/>
        </w:rPr>
      </w:pPr>
      <w:r w:rsidRPr="00DA67A2">
        <w:rPr>
          <w:sz w:val="24"/>
          <w:szCs w:val="24"/>
        </w:rPr>
        <w:t xml:space="preserve">This </w:t>
      </w:r>
      <w:r>
        <w:rPr>
          <w:sz w:val="24"/>
          <w:szCs w:val="24"/>
        </w:rPr>
        <w:t>R</w:t>
      </w:r>
      <w:r w:rsidRPr="00DA67A2">
        <w:rPr>
          <w:sz w:val="24"/>
          <w:szCs w:val="24"/>
        </w:rPr>
        <w:t xml:space="preserve">ule has no known impact on </w:t>
      </w:r>
      <w:r w:rsidRPr="00DA67A2">
        <w:rPr>
          <w:color w:val="000000"/>
          <w:sz w:val="24"/>
          <w:szCs w:val="24"/>
        </w:rPr>
        <w:t xml:space="preserve">poverty </w:t>
      </w:r>
      <w:r>
        <w:rPr>
          <w:color w:val="000000"/>
          <w:sz w:val="24"/>
          <w:szCs w:val="24"/>
        </w:rPr>
        <w:t>as described in R.S. 49:973.</w:t>
      </w:r>
    </w:p>
    <w:p w:rsidR="00485516" w:rsidRDefault="00485516" w:rsidP="00E34203">
      <w:pPr>
        <w:ind w:firstLine="720"/>
        <w:rPr>
          <w:color w:val="000000"/>
          <w:sz w:val="24"/>
          <w:szCs w:val="24"/>
        </w:rPr>
      </w:pPr>
    </w:p>
    <w:p w:rsidR="00485516" w:rsidRDefault="00485516" w:rsidP="002A4E73">
      <w:pPr>
        <w:jc w:val="center"/>
        <w:rPr>
          <w:b/>
          <w:color w:val="000000"/>
          <w:sz w:val="24"/>
          <w:szCs w:val="24"/>
        </w:rPr>
      </w:pPr>
      <w:r>
        <w:rPr>
          <w:b/>
          <w:color w:val="000000"/>
          <w:sz w:val="24"/>
          <w:szCs w:val="24"/>
        </w:rPr>
        <w:t>Small Business Analysis</w:t>
      </w:r>
    </w:p>
    <w:p w:rsidR="00485516" w:rsidRDefault="00485516" w:rsidP="002A4E73">
      <w:pPr>
        <w:ind w:firstLine="720"/>
        <w:rPr>
          <w:sz w:val="24"/>
          <w:szCs w:val="24"/>
        </w:rPr>
      </w:pPr>
      <w:r>
        <w:rPr>
          <w:color w:val="000000"/>
          <w:sz w:val="24"/>
          <w:szCs w:val="24"/>
        </w:rPr>
        <w:t xml:space="preserve">This Rule has no known impact on small business as described </w:t>
      </w:r>
      <w:r w:rsidRPr="003C1B5D">
        <w:rPr>
          <w:color w:val="000000"/>
          <w:sz w:val="24"/>
          <w:szCs w:val="24"/>
        </w:rPr>
        <w:t xml:space="preserve">in </w:t>
      </w:r>
      <w:r w:rsidRPr="003C1B5D">
        <w:rPr>
          <w:sz w:val="24"/>
          <w:szCs w:val="24"/>
        </w:rPr>
        <w:t>R.S. 49:965.2 - 965.8</w:t>
      </w:r>
      <w:r>
        <w:rPr>
          <w:sz w:val="24"/>
          <w:szCs w:val="24"/>
        </w:rPr>
        <w:t>.</w:t>
      </w:r>
    </w:p>
    <w:p w:rsidR="00485516" w:rsidRDefault="00485516" w:rsidP="00E34203">
      <w:pPr>
        <w:ind w:firstLine="720"/>
        <w:rPr>
          <w:color w:val="000000"/>
          <w:sz w:val="24"/>
          <w:szCs w:val="24"/>
        </w:rPr>
      </w:pPr>
    </w:p>
    <w:p w:rsidR="00485516" w:rsidRPr="00D54CEA" w:rsidRDefault="00485516" w:rsidP="002A4E73">
      <w:pPr>
        <w:jc w:val="center"/>
        <w:rPr>
          <w:b/>
          <w:color w:val="000000"/>
          <w:sz w:val="24"/>
          <w:szCs w:val="24"/>
        </w:rPr>
      </w:pPr>
      <w:r w:rsidRPr="00D54CEA">
        <w:rPr>
          <w:b/>
          <w:color w:val="000000"/>
          <w:sz w:val="24"/>
          <w:szCs w:val="24"/>
        </w:rPr>
        <w:lastRenderedPageBreak/>
        <w:t>Provider Impact Statement</w:t>
      </w:r>
    </w:p>
    <w:p w:rsidR="00485516" w:rsidRPr="00DA67A2" w:rsidRDefault="00485516" w:rsidP="00E34203">
      <w:pPr>
        <w:ind w:firstLine="720"/>
        <w:rPr>
          <w:sz w:val="24"/>
          <w:szCs w:val="24"/>
        </w:rPr>
      </w:pPr>
      <w:r>
        <w:rPr>
          <w:color w:val="000000"/>
          <w:sz w:val="24"/>
          <w:szCs w:val="24"/>
        </w:rPr>
        <w:t xml:space="preserve">This Rule has no known impact on providers as described in HCR 170 of 2014. </w:t>
      </w:r>
    </w:p>
    <w:p w:rsidR="00485516" w:rsidRDefault="00485516" w:rsidP="00E34203">
      <w:pPr>
        <w:rPr>
          <w:sz w:val="24"/>
        </w:rPr>
      </w:pPr>
    </w:p>
    <w:p w:rsidR="00485516" w:rsidRPr="00D54CEA" w:rsidRDefault="00485516" w:rsidP="00D54CEA">
      <w:pPr>
        <w:jc w:val="center"/>
        <w:rPr>
          <w:b/>
          <w:sz w:val="24"/>
        </w:rPr>
      </w:pPr>
      <w:r w:rsidRPr="00D54CEA">
        <w:rPr>
          <w:b/>
          <w:sz w:val="24"/>
        </w:rPr>
        <w:t xml:space="preserve">Public </w:t>
      </w:r>
      <w:r>
        <w:rPr>
          <w:b/>
          <w:sz w:val="24"/>
        </w:rPr>
        <w:t>Hearing</w:t>
      </w:r>
    </w:p>
    <w:p w:rsidR="00485516" w:rsidRDefault="00485516" w:rsidP="00D54CEA">
      <w:pPr>
        <w:ind w:firstLine="720"/>
        <w:rPr>
          <w:sz w:val="24"/>
        </w:rPr>
      </w:pPr>
      <w:r>
        <w:rPr>
          <w:sz w:val="24"/>
        </w:rPr>
        <w:t xml:space="preserve">A public hearing will be held on </w:t>
      </w:r>
      <w:r>
        <w:rPr>
          <w:noProof/>
          <w:sz w:val="24"/>
        </w:rPr>
        <w:t>May 29, 2020</w:t>
      </w:r>
      <w:r>
        <w:rPr>
          <w:sz w:val="24"/>
        </w:rPr>
        <w:t xml:space="preserve">, at 1:30 p.m. in the </w:t>
      </w:r>
      <w:smartTag w:uri="urn:schemas-microsoft-com:office:smarttags" w:element="place">
        <w:smartTag w:uri="urn:schemas-microsoft-com:office:smarttags" w:element="PlaceName">
          <w:r>
            <w:rPr>
              <w:sz w:val="24"/>
            </w:rPr>
            <w:t>Galvez</w:t>
          </w:r>
        </w:smartTag>
        <w:r>
          <w:rPr>
            <w:sz w:val="24"/>
          </w:rPr>
          <w:t xml:space="preserve"> </w:t>
        </w:r>
        <w:smartTag w:uri="urn:schemas-microsoft-com:office:smarttags" w:element="PlaceType">
          <w:r>
            <w:rPr>
              <w:sz w:val="24"/>
            </w:rPr>
            <w:t>Building</w:t>
          </w:r>
        </w:smartTag>
      </w:smartTag>
      <w:r>
        <w:rPr>
          <w:sz w:val="24"/>
        </w:rPr>
        <w:t xml:space="preserve">, Oliver Pollock Conference Room, </w:t>
      </w:r>
      <w:smartTag w:uri="urn:schemas-microsoft-com:office:smarttags" w:element="address">
        <w:smartTag w:uri="urn:schemas-microsoft-com:office:smarttags" w:element="Street">
          <w:r>
            <w:rPr>
              <w:sz w:val="24"/>
            </w:rPr>
            <w:t>602 N. Fifth Street</w:t>
          </w:r>
        </w:smartTag>
        <w:r>
          <w:rPr>
            <w:sz w:val="24"/>
          </w:rPr>
          <w:t xml:space="preserve">, </w:t>
        </w:r>
        <w:smartTag w:uri="urn:schemas-microsoft-com:office:smarttags" w:element="City">
          <w:r>
            <w:rPr>
              <w:sz w:val="24"/>
            </w:rPr>
            <w:t>Baton Rouge</w:t>
          </w:r>
        </w:smartTag>
        <w:r>
          <w:rPr>
            <w:sz w:val="24"/>
          </w:rPr>
          <w:t xml:space="preserve">, </w:t>
        </w:r>
        <w:smartTag w:uri="urn:schemas-microsoft-com:office:smarttags" w:element="State">
          <w:r>
            <w:rPr>
              <w:sz w:val="24"/>
            </w:rPr>
            <w:t>LA</w:t>
          </w:r>
        </w:smartTag>
        <w:r>
          <w:rPr>
            <w:sz w:val="24"/>
          </w:rPr>
          <w:t xml:space="preserve"> </w:t>
        </w:r>
        <w:smartTag w:uri="urn:schemas-microsoft-com:office:smarttags" w:element="PostalCode">
          <w:r>
            <w:rPr>
              <w:sz w:val="24"/>
            </w:rPr>
            <w:t>70802</w:t>
          </w:r>
        </w:smartTag>
      </w:smartTag>
      <w:r>
        <w:rPr>
          <w:sz w:val="24"/>
        </w:rPr>
        <w:t xml:space="preserve">. Interested persons are invited to attend and submit oral comments on the proposed amendments. Should individuals with a disability need an accommodation in order to participate, contact Deidra Johnson at the address given below or at (225) 219-3985. </w:t>
      </w:r>
      <w:r w:rsidRPr="009F2E04">
        <w:rPr>
          <w:sz w:val="24"/>
          <w:szCs w:val="24"/>
        </w:rPr>
        <w:t>Two hours of free parking are allowed</w:t>
      </w:r>
      <w:r>
        <w:rPr>
          <w:sz w:val="24"/>
          <w:szCs w:val="24"/>
        </w:rPr>
        <w:t xml:space="preserve"> in the Galvez Garage with a validated parking ticket.</w:t>
      </w:r>
    </w:p>
    <w:p w:rsidR="00485516" w:rsidRDefault="00485516">
      <w:pPr>
        <w:rPr>
          <w:sz w:val="24"/>
        </w:rPr>
      </w:pPr>
    </w:p>
    <w:p w:rsidR="00485516" w:rsidRPr="00D54CEA" w:rsidRDefault="00485516" w:rsidP="00D54CEA">
      <w:pPr>
        <w:jc w:val="center"/>
        <w:rPr>
          <w:b/>
          <w:sz w:val="24"/>
        </w:rPr>
      </w:pPr>
      <w:r w:rsidRPr="00D54CEA">
        <w:rPr>
          <w:b/>
          <w:sz w:val="24"/>
        </w:rPr>
        <w:t xml:space="preserve">Public </w:t>
      </w:r>
      <w:r>
        <w:rPr>
          <w:b/>
          <w:sz w:val="24"/>
        </w:rPr>
        <w:t>Comments</w:t>
      </w:r>
    </w:p>
    <w:p w:rsidR="00485516" w:rsidRDefault="00485516" w:rsidP="00B907DD">
      <w:pPr>
        <w:ind w:firstLine="720"/>
        <w:rPr>
          <w:sz w:val="24"/>
        </w:rPr>
      </w:pPr>
      <w:r>
        <w:rPr>
          <w:sz w:val="24"/>
        </w:rPr>
        <w:t xml:space="preserve">All interested persons are invited to submit written comments on the proposed regulation. Persons commenting should reference this proposed regulation by </w:t>
      </w:r>
      <w:r w:rsidRPr="00C931D6">
        <w:rPr>
          <w:noProof/>
          <w:sz w:val="24"/>
        </w:rPr>
        <w:t>AQ381ft</w:t>
      </w:r>
      <w:r>
        <w:rPr>
          <w:sz w:val="24"/>
        </w:rPr>
        <w:t xml:space="preserve">. Such comments must be received no later than </w:t>
      </w:r>
      <w:r>
        <w:rPr>
          <w:noProof/>
          <w:sz w:val="24"/>
        </w:rPr>
        <w:t>May 29, 2020</w:t>
      </w:r>
      <w:r>
        <w:rPr>
          <w:sz w:val="24"/>
        </w:rPr>
        <w:t xml:space="preserve">, at 4:30 p.m., and should be sent to Deidra Johnson, Attorney Supervisor, </w:t>
      </w:r>
      <w:r w:rsidRPr="00503D28">
        <w:rPr>
          <w:sz w:val="24"/>
          <w:szCs w:val="24"/>
        </w:rPr>
        <w:t xml:space="preserve">Office of the Secretary, </w:t>
      </w:r>
      <w:r>
        <w:rPr>
          <w:sz w:val="24"/>
        </w:rPr>
        <w:t>Legal Affairs and Criminal Investigations Division</w:t>
      </w:r>
      <w:r w:rsidRPr="00503D28">
        <w:rPr>
          <w:sz w:val="24"/>
          <w:szCs w:val="24"/>
        </w:rPr>
        <w:t xml:space="preserve">, </w:t>
      </w:r>
      <w:r>
        <w:rPr>
          <w:sz w:val="24"/>
          <w:szCs w:val="24"/>
        </w:rPr>
        <w:t xml:space="preserve">P.O. </w:t>
      </w:r>
      <w:r w:rsidRPr="00503D28">
        <w:rPr>
          <w:sz w:val="24"/>
          <w:szCs w:val="24"/>
        </w:rPr>
        <w:t>Box 4302, Baton Rouge, LA 70821-4302</w:t>
      </w:r>
      <w:r>
        <w:t xml:space="preserve"> </w:t>
      </w:r>
      <w:r>
        <w:rPr>
          <w:sz w:val="24"/>
        </w:rPr>
        <w:t xml:space="preserve">or to </w:t>
      </w:r>
      <w:r>
        <w:rPr>
          <w:smallCaps/>
          <w:sz w:val="24"/>
        </w:rPr>
        <w:t>fax</w:t>
      </w:r>
      <w:r>
        <w:rPr>
          <w:sz w:val="24"/>
        </w:rPr>
        <w:t xml:space="preserve"> (225) 219-4068 or by e-mail to DEQ.Reg.Dev.Comments@la.gov. The comment period for this rule ends on the same date as the public hearing. Copies of this proposed regulation can be purchased by contacting the DEQ Public Records Center at (225) 219-3168. Check or money order is required in advance for each copy of </w:t>
      </w:r>
      <w:r w:rsidRPr="00C931D6">
        <w:rPr>
          <w:noProof/>
          <w:sz w:val="24"/>
        </w:rPr>
        <w:t>AQ381ft</w:t>
      </w:r>
      <w:r>
        <w:rPr>
          <w:sz w:val="24"/>
        </w:rPr>
        <w:t xml:space="preserve">. This regulation is available on the Internet at </w:t>
      </w:r>
      <w:r w:rsidRPr="00485516">
        <w:rPr>
          <w:sz w:val="24"/>
        </w:rPr>
        <w:t>www.deq.louisiana.gov/portal/tabid/1669/default.aspx</w:t>
      </w:r>
      <w:r>
        <w:rPr>
          <w:sz w:val="24"/>
        </w:rPr>
        <w:t>.</w:t>
      </w:r>
    </w:p>
    <w:p w:rsidR="00485516" w:rsidRDefault="00485516">
      <w:pPr>
        <w:rPr>
          <w:sz w:val="24"/>
        </w:rPr>
      </w:pPr>
    </w:p>
    <w:p w:rsidR="00485516" w:rsidRDefault="00485516">
      <w:pPr>
        <w:rPr>
          <w:sz w:val="24"/>
        </w:rPr>
      </w:pPr>
      <w:r>
        <w:rPr>
          <w:sz w:val="24"/>
        </w:rPr>
        <w:tab/>
        <w:t>This proposed regulation is available for inspection at the following DEQ office locations from 8 a.m. until 4:30 p.m.:  602 N. Fifth Street, Baton Rouge, LA 70802; 1823 Highway 546, West Monroe, LA 71292; State Office Building, 1525 Fairfield Avenue, Shreveport, LA 71101; 1301 Gadwall Street, Lake Charles, LA 70615;</w:t>
      </w:r>
      <w:r>
        <w:rPr>
          <w:rFonts w:ascii="CG Times (W1)" w:hAnsi="CG Times (W1)"/>
          <w:sz w:val="24"/>
        </w:rPr>
        <w:t xml:space="preserve"> </w:t>
      </w:r>
      <w:r>
        <w:rPr>
          <w:sz w:val="24"/>
        </w:rPr>
        <w:t xml:space="preserve">111 New Center Drive, Lafayette, LA 70508; 110 Barataria Street, Lockport, LA 70374; </w:t>
      </w:r>
      <w:r>
        <w:rPr>
          <w:sz w:val="24"/>
          <w:szCs w:val="24"/>
        </w:rPr>
        <w:t>201 Evans Road, Bldg. 4, Suite 420, New Orleans, LA  70123</w:t>
      </w:r>
      <w:r>
        <w:rPr>
          <w:sz w:val="24"/>
        </w:rPr>
        <w:t>.</w:t>
      </w:r>
    </w:p>
    <w:p w:rsidR="00485516" w:rsidRDefault="00485516">
      <w:pPr>
        <w:rPr>
          <w:sz w:val="24"/>
        </w:rPr>
      </w:pPr>
    </w:p>
    <w:p w:rsidR="00485516" w:rsidRDefault="00485516" w:rsidP="00AF4126">
      <w:pPr>
        <w:rPr>
          <w:sz w:val="24"/>
        </w:rPr>
      </w:pPr>
      <w:r>
        <w:rPr>
          <w:sz w:val="24"/>
        </w:rPr>
        <w:tab/>
      </w:r>
      <w:r>
        <w:rPr>
          <w:sz w:val="24"/>
        </w:rPr>
        <w:tab/>
      </w:r>
      <w:r>
        <w:rPr>
          <w:sz w:val="24"/>
        </w:rPr>
        <w:tab/>
      </w:r>
      <w:r>
        <w:rPr>
          <w:sz w:val="24"/>
        </w:rPr>
        <w:tab/>
      </w:r>
      <w:r>
        <w:rPr>
          <w:sz w:val="24"/>
        </w:rPr>
        <w:tab/>
      </w:r>
      <w:r>
        <w:rPr>
          <w:sz w:val="24"/>
        </w:rPr>
        <w:tab/>
        <w:t>Herman Robinson</w:t>
      </w:r>
    </w:p>
    <w:p w:rsidR="00485516" w:rsidRDefault="00485516" w:rsidP="00AF4126">
      <w:pPr>
        <w:rPr>
          <w:sz w:val="24"/>
        </w:rPr>
        <w:sectPr w:rsidR="00485516" w:rsidSect="000538D8">
          <w:pgSz w:w="12240" w:h="15840" w:code="1"/>
          <w:pgMar w:top="1440" w:right="1440" w:bottom="1440" w:left="1440" w:header="720" w:footer="720" w:gutter="0"/>
          <w:pgNumType w:start="1"/>
          <w:cols w:space="720"/>
        </w:sectPr>
      </w:pPr>
      <w:r>
        <w:rPr>
          <w:sz w:val="24"/>
        </w:rPr>
        <w:tab/>
      </w:r>
      <w:r>
        <w:rPr>
          <w:sz w:val="24"/>
        </w:rPr>
        <w:tab/>
      </w:r>
      <w:r>
        <w:rPr>
          <w:sz w:val="24"/>
        </w:rPr>
        <w:tab/>
      </w:r>
      <w:r>
        <w:rPr>
          <w:sz w:val="24"/>
        </w:rPr>
        <w:tab/>
      </w:r>
      <w:r>
        <w:rPr>
          <w:sz w:val="24"/>
        </w:rPr>
        <w:tab/>
      </w:r>
      <w:r>
        <w:rPr>
          <w:sz w:val="24"/>
        </w:rPr>
        <w:tab/>
        <w:t>General Counsel</w:t>
      </w:r>
    </w:p>
    <w:p w:rsidR="000538D8" w:rsidRDefault="000538D8" w:rsidP="000538D8">
      <w:pPr>
        <w:jc w:val="center"/>
        <w:rPr>
          <w:b/>
          <w:sz w:val="24"/>
          <w:szCs w:val="24"/>
        </w:rPr>
      </w:pPr>
      <w:bookmarkStart w:id="1" w:name="TOC_Sect429"/>
    </w:p>
    <w:p w:rsidR="000538D8" w:rsidRPr="000538D8" w:rsidRDefault="000538D8" w:rsidP="000538D8">
      <w:pPr>
        <w:jc w:val="center"/>
        <w:rPr>
          <w:b/>
          <w:sz w:val="24"/>
          <w:szCs w:val="24"/>
        </w:rPr>
      </w:pPr>
      <w:r w:rsidRPr="000538D8">
        <w:rPr>
          <w:b/>
          <w:sz w:val="24"/>
          <w:szCs w:val="24"/>
        </w:rPr>
        <w:t>Title 33</w:t>
      </w:r>
    </w:p>
    <w:p w:rsidR="000538D8" w:rsidRPr="000538D8" w:rsidRDefault="000538D8" w:rsidP="000538D8">
      <w:pPr>
        <w:jc w:val="center"/>
        <w:rPr>
          <w:b/>
          <w:sz w:val="24"/>
          <w:szCs w:val="24"/>
        </w:rPr>
      </w:pPr>
      <w:r w:rsidRPr="000538D8">
        <w:rPr>
          <w:b/>
          <w:sz w:val="24"/>
          <w:szCs w:val="24"/>
        </w:rPr>
        <w:t>ENVIRONMENTAL QUALITY</w:t>
      </w:r>
    </w:p>
    <w:p w:rsidR="000538D8" w:rsidRPr="000538D8" w:rsidRDefault="000538D8" w:rsidP="000538D8">
      <w:pPr>
        <w:jc w:val="center"/>
        <w:rPr>
          <w:b/>
          <w:sz w:val="24"/>
          <w:szCs w:val="24"/>
        </w:rPr>
      </w:pPr>
      <w:r w:rsidRPr="000538D8">
        <w:rPr>
          <w:b/>
          <w:sz w:val="24"/>
          <w:szCs w:val="24"/>
        </w:rPr>
        <w:t>Part III.  Air</w:t>
      </w:r>
    </w:p>
    <w:p w:rsidR="000538D8" w:rsidRPr="000538D8" w:rsidRDefault="000538D8" w:rsidP="000538D8">
      <w:pPr>
        <w:spacing w:line="480" w:lineRule="auto"/>
        <w:ind w:left="1267" w:hanging="1267"/>
        <w:jc w:val="both"/>
        <w:rPr>
          <w:b/>
          <w:sz w:val="24"/>
          <w:szCs w:val="24"/>
        </w:rPr>
      </w:pPr>
    </w:p>
    <w:p w:rsidR="000538D8" w:rsidRPr="000538D8" w:rsidRDefault="000538D8" w:rsidP="000538D8">
      <w:pPr>
        <w:spacing w:line="480" w:lineRule="auto"/>
        <w:ind w:left="1267" w:hanging="1267"/>
        <w:jc w:val="both"/>
        <w:rPr>
          <w:b/>
          <w:sz w:val="24"/>
          <w:szCs w:val="24"/>
        </w:rPr>
      </w:pPr>
      <w:r w:rsidRPr="000538D8">
        <w:rPr>
          <w:b/>
          <w:sz w:val="24"/>
          <w:szCs w:val="24"/>
        </w:rPr>
        <w:t>Chapter 5.</w:t>
      </w:r>
      <w:r w:rsidRPr="000538D8">
        <w:rPr>
          <w:b/>
          <w:sz w:val="24"/>
          <w:szCs w:val="24"/>
        </w:rPr>
        <w:tab/>
        <w:t>Permit Procedures</w:t>
      </w:r>
    </w:p>
    <w:p w:rsidR="000538D8" w:rsidRPr="000538D8" w:rsidRDefault="000538D8" w:rsidP="000538D8">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ind w:left="720" w:hanging="720"/>
        <w:outlineLvl w:val="2"/>
        <w:rPr>
          <w:b/>
          <w:kern w:val="2"/>
          <w:sz w:val="24"/>
          <w:szCs w:val="24"/>
        </w:rPr>
      </w:pPr>
      <w:bookmarkStart w:id="2" w:name="_Toc382830262"/>
      <w:bookmarkStart w:id="3" w:name="TOC_Sect473"/>
      <w:r w:rsidRPr="000538D8">
        <w:rPr>
          <w:b/>
          <w:kern w:val="2"/>
          <w:sz w:val="24"/>
          <w:szCs w:val="24"/>
        </w:rPr>
        <w:t>§505.</w:t>
      </w:r>
      <w:r w:rsidRPr="000538D8">
        <w:rPr>
          <w:b/>
          <w:kern w:val="2"/>
          <w:sz w:val="24"/>
          <w:szCs w:val="24"/>
        </w:rPr>
        <w:tab/>
        <w:t>Acid Rain Program Permitting Requirements</w:t>
      </w:r>
      <w:bookmarkEnd w:id="2"/>
      <w:bookmarkEnd w:id="3"/>
    </w:p>
    <w:p w:rsidR="000538D8" w:rsidRPr="000538D8" w:rsidRDefault="000538D8" w:rsidP="000538D8">
      <w:pPr>
        <w:tabs>
          <w:tab w:val="left" w:pos="0"/>
          <w:tab w:val="left" w:pos="720"/>
          <w:tab w:val="left" w:pos="1440"/>
          <w:tab w:val="left" w:pos="4500"/>
          <w:tab w:val="left" w:pos="4680"/>
          <w:tab w:val="left" w:pos="4860"/>
          <w:tab w:val="left" w:pos="5040"/>
          <w:tab w:val="left" w:pos="7200"/>
        </w:tabs>
        <w:spacing w:line="480" w:lineRule="auto"/>
        <w:jc w:val="both"/>
        <w:outlineLvl w:val="3"/>
        <w:rPr>
          <w:kern w:val="2"/>
          <w:sz w:val="24"/>
          <w:szCs w:val="24"/>
        </w:rPr>
      </w:pPr>
      <w:r w:rsidRPr="000538D8">
        <w:rPr>
          <w:kern w:val="2"/>
          <w:sz w:val="24"/>
          <w:szCs w:val="24"/>
        </w:rPr>
        <w:tab/>
        <w:t>A.</w:t>
      </w:r>
      <w:r w:rsidRPr="000538D8">
        <w:rPr>
          <w:kern w:val="2"/>
          <w:sz w:val="24"/>
          <w:szCs w:val="24"/>
        </w:rPr>
        <w:tab/>
        <w:t xml:space="preserve">The Acid Rain Program regulations, published in the </w:t>
      </w:r>
      <w:r w:rsidRPr="000538D8">
        <w:rPr>
          <w:i/>
          <w:kern w:val="2"/>
          <w:sz w:val="24"/>
          <w:szCs w:val="24"/>
        </w:rPr>
        <w:t>Code of Federal Regulations</w:t>
      </w:r>
      <w:r w:rsidRPr="000538D8">
        <w:rPr>
          <w:kern w:val="2"/>
          <w:sz w:val="24"/>
          <w:szCs w:val="24"/>
        </w:rPr>
        <w:t xml:space="preserve"> at 40 CFR Part 72, July 1, 20</w:t>
      </w:r>
      <w:r w:rsidRPr="000538D8">
        <w:rPr>
          <w:strike/>
          <w:kern w:val="2"/>
          <w:sz w:val="24"/>
          <w:szCs w:val="24"/>
        </w:rPr>
        <w:t>17</w:t>
      </w:r>
      <w:r w:rsidRPr="000538D8">
        <w:rPr>
          <w:kern w:val="2"/>
          <w:sz w:val="24"/>
          <w:szCs w:val="24"/>
          <w:u w:val="single"/>
        </w:rPr>
        <w:t xml:space="preserve">19 </w:t>
      </w:r>
      <w:r w:rsidRPr="000538D8">
        <w:rPr>
          <w:kern w:val="2"/>
          <w:sz w:val="24"/>
          <w:szCs w:val="24"/>
        </w:rPr>
        <w:t>are hereby incorporated by reference.</w:t>
      </w:r>
    </w:p>
    <w:p w:rsidR="000538D8" w:rsidRPr="000538D8" w:rsidRDefault="000538D8" w:rsidP="000538D8">
      <w:pPr>
        <w:tabs>
          <w:tab w:val="left" w:pos="0"/>
          <w:tab w:val="left" w:pos="720"/>
          <w:tab w:val="left" w:pos="1440"/>
          <w:tab w:val="left" w:pos="1800"/>
          <w:tab w:val="left" w:pos="4680"/>
          <w:tab w:val="left" w:pos="4860"/>
          <w:tab w:val="left" w:pos="5040"/>
          <w:tab w:val="left" w:pos="7200"/>
        </w:tabs>
        <w:spacing w:line="480" w:lineRule="auto"/>
        <w:jc w:val="both"/>
        <w:outlineLvl w:val="3"/>
        <w:rPr>
          <w:kern w:val="2"/>
          <w:sz w:val="24"/>
          <w:szCs w:val="24"/>
        </w:rPr>
      </w:pPr>
      <w:r w:rsidRPr="000538D8">
        <w:rPr>
          <w:kern w:val="2"/>
          <w:sz w:val="24"/>
          <w:szCs w:val="24"/>
        </w:rPr>
        <w:tab/>
        <w:t xml:space="preserve">B. </w:t>
      </w:r>
      <w:r w:rsidRPr="000538D8">
        <w:rPr>
          <w:kern w:val="2"/>
        </w:rPr>
        <w:t xml:space="preserve"> </w:t>
      </w:r>
      <w:r w:rsidRPr="000538D8">
        <w:rPr>
          <w:kern w:val="2"/>
          <w:sz w:val="24"/>
          <w:szCs w:val="24"/>
        </w:rPr>
        <w:t>— C.</w:t>
      </w:r>
      <w:r w:rsidRPr="000538D8">
        <w:rPr>
          <w:kern w:val="2"/>
          <w:sz w:val="24"/>
          <w:szCs w:val="24"/>
        </w:rPr>
        <w:tab/>
        <w:t>…</w:t>
      </w:r>
    </w:p>
    <w:p w:rsidR="000538D8" w:rsidRPr="000538D8" w:rsidRDefault="000538D8" w:rsidP="000538D8">
      <w:pPr>
        <w:tabs>
          <w:tab w:val="left" w:pos="288"/>
        </w:tabs>
        <w:jc w:val="both"/>
        <w:rPr>
          <w:kern w:val="2"/>
          <w:sz w:val="24"/>
          <w:szCs w:val="24"/>
        </w:rPr>
      </w:pPr>
      <w:r w:rsidRPr="000538D8">
        <w:rPr>
          <w:kern w:val="2"/>
          <w:sz w:val="24"/>
          <w:szCs w:val="24"/>
        </w:rPr>
        <w:lastRenderedPageBreak/>
        <w:tab/>
        <w:t>AUTHORITY NOTE:</w:t>
      </w:r>
      <w:r w:rsidRPr="000538D8">
        <w:rPr>
          <w:kern w:val="2"/>
          <w:sz w:val="24"/>
          <w:szCs w:val="24"/>
        </w:rPr>
        <w:tab/>
        <w:t>Promulgated in accordance with R.S. 30:2054.</w:t>
      </w:r>
    </w:p>
    <w:p w:rsidR="000538D8" w:rsidRPr="000538D8" w:rsidRDefault="000538D8" w:rsidP="000538D8">
      <w:pPr>
        <w:tabs>
          <w:tab w:val="left" w:pos="288"/>
        </w:tabs>
        <w:jc w:val="both"/>
        <w:rPr>
          <w:sz w:val="24"/>
          <w:szCs w:val="24"/>
        </w:rPr>
      </w:pPr>
      <w:r w:rsidRPr="000538D8">
        <w:rPr>
          <w:sz w:val="24"/>
          <w:szCs w:val="24"/>
        </w:rPr>
        <w:tab/>
        <w:t>HISTORICAL NOTE:</w:t>
      </w:r>
      <w:r w:rsidRPr="000538D8">
        <w:rPr>
          <w:sz w:val="24"/>
          <w:szCs w:val="24"/>
        </w:rPr>
        <w:tab/>
        <w:t>Promulgated by the Department of Environmental Quality, Office of Air Quality and Nuclear Energy, Air Quality Division, LR 13:741 (December 1987), amended by the Office of Air Quality and Radiation Protection, Air Quality Division, LR 19:1420 (November 1993), LR 21:678 (July 1995), amended by the Office of Environmental Assessment, Environmental Planning Division, LR 26:2446 (November 2000), amended by the Office of the Secretary, Legal Affairs Division, LR 31:2429, 2436 (October 2005), LR 32:1598 (September 2006), LR 33:2083 (October 2007) amended by the Office of the Secretary, Legal Affairs and Criminal Investigations Division, LR 44:746 (April 2018), LR 46:</w:t>
      </w:r>
    </w:p>
    <w:p w:rsidR="000538D8" w:rsidRPr="000538D8" w:rsidRDefault="000538D8" w:rsidP="000538D8">
      <w:pPr>
        <w:spacing w:line="480" w:lineRule="auto"/>
        <w:jc w:val="both"/>
        <w:rPr>
          <w:b/>
          <w:sz w:val="24"/>
          <w:szCs w:val="24"/>
        </w:rPr>
      </w:pPr>
    </w:p>
    <w:p w:rsidR="000538D8" w:rsidRPr="000538D8" w:rsidRDefault="000538D8" w:rsidP="000538D8">
      <w:pPr>
        <w:spacing w:line="480" w:lineRule="auto"/>
        <w:jc w:val="both"/>
        <w:rPr>
          <w:b/>
          <w:sz w:val="24"/>
          <w:szCs w:val="24"/>
        </w:rPr>
      </w:pPr>
      <w:r w:rsidRPr="000538D8">
        <w:rPr>
          <w:b/>
          <w:sz w:val="24"/>
          <w:szCs w:val="24"/>
        </w:rPr>
        <w:t>§507.</w:t>
      </w:r>
      <w:r w:rsidRPr="000538D8">
        <w:rPr>
          <w:b/>
          <w:sz w:val="24"/>
          <w:szCs w:val="24"/>
        </w:rPr>
        <w:tab/>
        <w:t>Part 70 Operating Permits Program</w:t>
      </w:r>
      <w:bookmarkEnd w:id="1"/>
    </w:p>
    <w:p w:rsidR="000538D8" w:rsidRPr="000538D8" w:rsidRDefault="000538D8" w:rsidP="000538D8">
      <w:pPr>
        <w:tabs>
          <w:tab w:val="left" w:pos="720"/>
          <w:tab w:val="left" w:pos="1440"/>
          <w:tab w:val="left" w:pos="1980"/>
        </w:tabs>
        <w:spacing w:line="480" w:lineRule="auto"/>
        <w:jc w:val="both"/>
        <w:rPr>
          <w:sz w:val="24"/>
          <w:szCs w:val="24"/>
        </w:rPr>
      </w:pPr>
      <w:r w:rsidRPr="000538D8">
        <w:rPr>
          <w:sz w:val="24"/>
          <w:szCs w:val="24"/>
        </w:rPr>
        <w:tab/>
        <w:t>A. — B.1.</w:t>
      </w:r>
      <w:r w:rsidRPr="000538D8">
        <w:rPr>
          <w:sz w:val="24"/>
          <w:szCs w:val="24"/>
        </w:rPr>
        <w:tab/>
        <w:t>…</w:t>
      </w:r>
    </w:p>
    <w:p w:rsidR="000538D8" w:rsidRPr="000538D8" w:rsidRDefault="000538D8" w:rsidP="000538D8">
      <w:pPr>
        <w:tabs>
          <w:tab w:val="left" w:pos="720"/>
          <w:tab w:val="left" w:pos="1440"/>
          <w:tab w:val="left" w:pos="2160"/>
        </w:tabs>
        <w:spacing w:line="480" w:lineRule="auto"/>
        <w:jc w:val="both"/>
        <w:rPr>
          <w:sz w:val="24"/>
          <w:szCs w:val="24"/>
        </w:rPr>
      </w:pPr>
      <w:r w:rsidRPr="000538D8">
        <w:rPr>
          <w:sz w:val="24"/>
          <w:szCs w:val="24"/>
        </w:rPr>
        <w:tab/>
      </w:r>
      <w:r w:rsidRPr="000538D8">
        <w:rPr>
          <w:sz w:val="24"/>
          <w:szCs w:val="24"/>
        </w:rPr>
        <w:tab/>
        <w:t>2.</w:t>
      </w:r>
      <w:r w:rsidRPr="000538D8">
        <w:rPr>
          <w:sz w:val="24"/>
          <w:szCs w:val="24"/>
        </w:rPr>
        <w:tab/>
        <w:t>No part 70 source may operate after the time that the owner or operator of such source is required to submit a permit application under Subsection C of this Section, unless an application has been submitted by the submittal deadline and such application provides information addressing all applicable sections of the application form and has been certified as complete in accordance with LAC 33:III.517.B.1. No part 70 source may operate after the deadline provided for supplying additional information requested by the permitting authority under LAC 33:III.519, unless such additional information has been submitted within the time specified by the permitting authority. Permits issued to the part 70 source under this Section shall include the elements required by 40 CFR 70.6. The department hereby adopts and incorporates by reference the provisions of 40 CFR 70.6(a), July 1, 20</w:t>
      </w:r>
      <w:r w:rsidRPr="000538D8">
        <w:rPr>
          <w:strike/>
          <w:sz w:val="24"/>
          <w:szCs w:val="24"/>
        </w:rPr>
        <w:t>17</w:t>
      </w:r>
      <w:r w:rsidRPr="000538D8">
        <w:rPr>
          <w:sz w:val="24"/>
          <w:szCs w:val="24"/>
          <w:u w:val="single"/>
        </w:rPr>
        <w:t>19</w:t>
      </w:r>
      <w:r w:rsidRPr="000538D8">
        <w:rPr>
          <w:sz w:val="24"/>
          <w:szCs w:val="24"/>
        </w:rPr>
        <w:t>. Upon issuance of the permit, the part 70 source shall be operated in compliance with all terms and conditions of the permit. Noncompliance with any federally applicable term or condition of the permit shall constitute a violation of the Clean Air Act and shall be grounds for enforcement action; for permit termination, revocation and reissuance, or revision; or for denial of a permit renewal application.</w:t>
      </w:r>
    </w:p>
    <w:p w:rsidR="000538D8" w:rsidRPr="000538D8" w:rsidRDefault="000538D8" w:rsidP="000538D8">
      <w:pPr>
        <w:tabs>
          <w:tab w:val="left" w:pos="720"/>
          <w:tab w:val="left" w:pos="1440"/>
          <w:tab w:val="left" w:pos="1800"/>
        </w:tabs>
        <w:spacing w:line="480" w:lineRule="auto"/>
        <w:jc w:val="both"/>
        <w:rPr>
          <w:sz w:val="24"/>
          <w:szCs w:val="24"/>
        </w:rPr>
      </w:pPr>
      <w:r w:rsidRPr="000538D8">
        <w:rPr>
          <w:sz w:val="24"/>
          <w:szCs w:val="24"/>
        </w:rPr>
        <w:tab/>
        <w:t>C. — J.5.</w:t>
      </w:r>
      <w:r w:rsidRPr="000538D8">
        <w:rPr>
          <w:sz w:val="24"/>
          <w:szCs w:val="24"/>
        </w:rPr>
        <w:tab/>
        <w:t>…</w:t>
      </w:r>
    </w:p>
    <w:p w:rsidR="000538D8" w:rsidRPr="000538D8" w:rsidRDefault="000538D8" w:rsidP="000538D8">
      <w:pPr>
        <w:tabs>
          <w:tab w:val="left" w:pos="288"/>
        </w:tabs>
        <w:jc w:val="both"/>
        <w:rPr>
          <w:sz w:val="24"/>
          <w:szCs w:val="24"/>
        </w:rPr>
      </w:pPr>
      <w:r w:rsidRPr="000538D8">
        <w:rPr>
          <w:sz w:val="24"/>
          <w:szCs w:val="24"/>
        </w:rPr>
        <w:lastRenderedPageBreak/>
        <w:tab/>
        <w:t>AUTHORITY NOTE:</w:t>
      </w:r>
      <w:r w:rsidRPr="000538D8">
        <w:rPr>
          <w:sz w:val="24"/>
          <w:szCs w:val="24"/>
        </w:rPr>
        <w:tab/>
        <w:t>Promulgated in accordance with R.S. 30:2011, 2023, 2024, and 2054.</w:t>
      </w:r>
    </w:p>
    <w:p w:rsidR="000538D8" w:rsidRPr="000538D8" w:rsidRDefault="000538D8" w:rsidP="000538D8">
      <w:pPr>
        <w:tabs>
          <w:tab w:val="left" w:pos="288"/>
        </w:tabs>
        <w:jc w:val="both"/>
        <w:rPr>
          <w:sz w:val="24"/>
          <w:szCs w:val="24"/>
        </w:rPr>
      </w:pPr>
      <w:r w:rsidRPr="000538D8">
        <w:rPr>
          <w:sz w:val="24"/>
          <w:szCs w:val="24"/>
        </w:rPr>
        <w:tab/>
        <w:t>HISTORICAL NOTE:</w:t>
      </w:r>
      <w:r w:rsidRPr="000538D8">
        <w:rPr>
          <w:sz w:val="24"/>
          <w:szCs w:val="24"/>
        </w:rPr>
        <w:tab/>
        <w:t>Promulgated by the Department of Environmental Quality, Office of Air Quality and Nuclear Energy, Air Quality Division, LR 13:741 (December 1987), amended by the Office of Air Quality and Radiation Protection, Air Quality Division, LR 19:1420 (November 1993), LR 20:1375 (December 1994), amended by the Office of Environmental Assessment, Environmental Planning Division, LR 26:2447 (November 2000), LR 27:2229 (December 2001), LR 28:994 (May 2002), LR 29:698 (May 2003), LR 30:1008 (May 2004), amended by the Office of Environmental Assessment, LR 31:1061 (May 2005), LR 31:1568 (July 2005), amended by the Office of the Secretary, Legal Affairs Division, LR 31:2437 (October 2005), LR 32:808 (May 2006), LR 33:1619 (August 2007), LR 33:2083 (October 2007), LR 33:2630 (December 2007), LR 34:1391 (July 2008), LR 35:1107 (June 2009), LR 36:2272 (October 2010), LR 37:2990 (October 2011), LR 38:1229 (May 2012), amended by the Office of the Secretary, Legal Division, LR 39:1276 (May 2013), LR 40:1334 (July 2014), LR 41:1274 (July 2015), LR:42:1085 (July 2016), amended by the Office of the Secretary, Legal Affairs and Criminal Investigations Division, LR 44:746 (April 2018), LR 46:</w:t>
      </w:r>
    </w:p>
    <w:p w:rsidR="000538D8" w:rsidRPr="000538D8" w:rsidRDefault="000538D8" w:rsidP="000538D8">
      <w:pPr>
        <w:tabs>
          <w:tab w:val="left" w:pos="3240"/>
        </w:tabs>
        <w:ind w:firstLine="720"/>
        <w:jc w:val="both"/>
        <w:rPr>
          <w:sz w:val="24"/>
          <w:szCs w:val="24"/>
        </w:rPr>
      </w:pPr>
    </w:p>
    <w:p w:rsidR="000538D8" w:rsidRPr="000538D8" w:rsidRDefault="000538D8" w:rsidP="000538D8">
      <w:pPr>
        <w:spacing w:line="480" w:lineRule="auto"/>
        <w:ind w:left="1440" w:hanging="1440"/>
        <w:jc w:val="both"/>
        <w:rPr>
          <w:b/>
          <w:sz w:val="24"/>
          <w:szCs w:val="24"/>
        </w:rPr>
      </w:pPr>
      <w:r w:rsidRPr="000538D8">
        <w:rPr>
          <w:b/>
          <w:sz w:val="24"/>
          <w:szCs w:val="24"/>
        </w:rPr>
        <w:t>Chapter 21.</w:t>
      </w:r>
      <w:r w:rsidRPr="000538D8">
        <w:rPr>
          <w:b/>
          <w:sz w:val="24"/>
          <w:szCs w:val="24"/>
        </w:rPr>
        <w:tab/>
        <w:t>Control of Emission of Organic Compounds</w:t>
      </w:r>
    </w:p>
    <w:p w:rsidR="000538D8" w:rsidRPr="000538D8" w:rsidRDefault="000538D8" w:rsidP="000538D8">
      <w:pPr>
        <w:tabs>
          <w:tab w:val="left" w:pos="1800"/>
        </w:tabs>
        <w:spacing w:line="480" w:lineRule="auto"/>
        <w:jc w:val="both"/>
        <w:rPr>
          <w:b/>
          <w:sz w:val="24"/>
          <w:szCs w:val="24"/>
        </w:rPr>
      </w:pPr>
      <w:bookmarkStart w:id="4" w:name="TOC_SubC190"/>
      <w:r w:rsidRPr="000538D8">
        <w:rPr>
          <w:b/>
          <w:sz w:val="24"/>
          <w:szCs w:val="24"/>
        </w:rPr>
        <w:t>Subchapter N.</w:t>
      </w:r>
      <w:bookmarkStart w:id="5" w:name="TOCT_SubC190"/>
      <w:bookmarkEnd w:id="4"/>
      <w:r w:rsidRPr="000538D8">
        <w:rPr>
          <w:sz w:val="24"/>
          <w:szCs w:val="24"/>
        </w:rPr>
        <w:tab/>
      </w:r>
      <w:r w:rsidRPr="000538D8">
        <w:rPr>
          <w:b/>
          <w:sz w:val="24"/>
          <w:szCs w:val="24"/>
        </w:rPr>
        <w:t>Method 43</w:t>
      </w:r>
      <w:r w:rsidRPr="000538D8">
        <w:rPr>
          <w:b/>
          <w:sz w:val="24"/>
          <w:szCs w:val="24"/>
        </w:rPr>
        <w:sym w:font="Symbol" w:char="F0BE"/>
      </w:r>
      <w:r w:rsidRPr="000538D8">
        <w:rPr>
          <w:b/>
          <w:sz w:val="24"/>
          <w:szCs w:val="24"/>
        </w:rPr>
        <w:t>Capture Efficiency Test Procedures</w:t>
      </w:r>
      <w:bookmarkEnd w:id="5"/>
    </w:p>
    <w:p w:rsidR="000538D8" w:rsidRPr="000538D8" w:rsidRDefault="000538D8" w:rsidP="000538D8">
      <w:pPr>
        <w:spacing w:line="480" w:lineRule="auto"/>
        <w:jc w:val="both"/>
        <w:rPr>
          <w:strike/>
          <w:kern w:val="2"/>
          <w:sz w:val="24"/>
          <w:szCs w:val="24"/>
        </w:rPr>
      </w:pPr>
      <w:r w:rsidRPr="000538D8">
        <w:rPr>
          <w:strike/>
          <w:kern w:val="2"/>
          <w:sz w:val="24"/>
          <w:szCs w:val="24"/>
        </w:rPr>
        <w:t>[</w:t>
      </w:r>
      <w:r w:rsidRPr="000538D8">
        <w:rPr>
          <w:i/>
          <w:strike/>
          <w:kern w:val="2"/>
          <w:sz w:val="24"/>
          <w:szCs w:val="24"/>
        </w:rPr>
        <w:t>Editor's Note</w:t>
      </w:r>
      <w:r w:rsidRPr="000538D8">
        <w:rPr>
          <w:strike/>
          <w:kern w:val="2"/>
          <w:sz w:val="24"/>
          <w:szCs w:val="24"/>
        </w:rPr>
        <w:t>: This Subchapter was moved and renumbered from Chapter 61 (December 1996).]</w:t>
      </w:r>
    </w:p>
    <w:p w:rsidR="000538D8" w:rsidRPr="000538D8" w:rsidRDefault="000538D8" w:rsidP="000538D8">
      <w:pPr>
        <w:tabs>
          <w:tab w:val="left" w:pos="900"/>
        </w:tabs>
        <w:spacing w:line="480" w:lineRule="auto"/>
        <w:jc w:val="both"/>
        <w:rPr>
          <w:b/>
          <w:sz w:val="24"/>
          <w:szCs w:val="24"/>
        </w:rPr>
      </w:pPr>
      <w:bookmarkStart w:id="6" w:name="TOC_Sect553"/>
      <w:r w:rsidRPr="000538D8">
        <w:rPr>
          <w:b/>
          <w:sz w:val="24"/>
          <w:szCs w:val="24"/>
        </w:rPr>
        <w:t>§2160.</w:t>
      </w:r>
      <w:r w:rsidRPr="000538D8">
        <w:rPr>
          <w:b/>
          <w:sz w:val="24"/>
          <w:szCs w:val="24"/>
        </w:rPr>
        <w:tab/>
        <w:t>Procedures</w:t>
      </w:r>
      <w:bookmarkEnd w:id="6"/>
    </w:p>
    <w:p w:rsidR="000538D8" w:rsidRPr="000538D8" w:rsidRDefault="000538D8" w:rsidP="000538D8">
      <w:pPr>
        <w:tabs>
          <w:tab w:val="left" w:pos="720"/>
          <w:tab w:val="left" w:pos="1440"/>
        </w:tabs>
        <w:spacing w:line="480" w:lineRule="auto"/>
        <w:jc w:val="both"/>
        <w:rPr>
          <w:sz w:val="24"/>
          <w:szCs w:val="24"/>
        </w:rPr>
      </w:pPr>
      <w:r w:rsidRPr="000538D8">
        <w:rPr>
          <w:sz w:val="24"/>
          <w:szCs w:val="24"/>
        </w:rPr>
        <w:tab/>
        <w:t>A.</w:t>
      </w:r>
      <w:r w:rsidRPr="000538D8">
        <w:rPr>
          <w:sz w:val="24"/>
          <w:szCs w:val="24"/>
        </w:rPr>
        <w:tab/>
        <w:t>Except as provided in Subsection C of this Section, the regulations at 40 CFR 51, appendix M, July 1, 20</w:t>
      </w:r>
      <w:r w:rsidRPr="000538D8">
        <w:rPr>
          <w:strike/>
          <w:sz w:val="24"/>
          <w:szCs w:val="24"/>
        </w:rPr>
        <w:t>17</w:t>
      </w:r>
      <w:r w:rsidRPr="000538D8">
        <w:rPr>
          <w:sz w:val="24"/>
          <w:szCs w:val="24"/>
          <w:u w:val="single"/>
        </w:rPr>
        <w:t>19</w:t>
      </w:r>
      <w:r w:rsidRPr="000538D8">
        <w:rPr>
          <w:sz w:val="24"/>
          <w:szCs w:val="24"/>
        </w:rPr>
        <w:t>, are hereby incorporated by reference.</w:t>
      </w:r>
    </w:p>
    <w:p w:rsidR="000538D8" w:rsidRPr="000538D8" w:rsidRDefault="000538D8" w:rsidP="000538D8">
      <w:pPr>
        <w:tabs>
          <w:tab w:val="left" w:pos="720"/>
          <w:tab w:val="left" w:pos="2340"/>
        </w:tabs>
        <w:spacing w:line="480" w:lineRule="auto"/>
        <w:jc w:val="both"/>
        <w:rPr>
          <w:sz w:val="24"/>
          <w:szCs w:val="24"/>
        </w:rPr>
      </w:pPr>
      <w:r w:rsidRPr="000538D8">
        <w:rPr>
          <w:sz w:val="24"/>
          <w:szCs w:val="24"/>
        </w:rPr>
        <w:tab/>
        <w:t>B. — C.2.b.iv.</w:t>
      </w:r>
      <w:r w:rsidRPr="000538D8">
        <w:rPr>
          <w:sz w:val="24"/>
          <w:szCs w:val="24"/>
        </w:rPr>
        <w:tab/>
        <w:t>…</w:t>
      </w:r>
    </w:p>
    <w:p w:rsidR="000538D8" w:rsidRPr="000538D8" w:rsidRDefault="000538D8" w:rsidP="000538D8">
      <w:pPr>
        <w:tabs>
          <w:tab w:val="left" w:pos="288"/>
        </w:tabs>
        <w:jc w:val="both"/>
        <w:rPr>
          <w:sz w:val="24"/>
          <w:szCs w:val="24"/>
        </w:rPr>
      </w:pPr>
      <w:r w:rsidRPr="000538D8">
        <w:rPr>
          <w:sz w:val="24"/>
          <w:szCs w:val="24"/>
        </w:rPr>
        <w:tab/>
        <w:t>AUTHORITY NOTE:</w:t>
      </w:r>
      <w:r w:rsidRPr="000538D8">
        <w:rPr>
          <w:sz w:val="24"/>
          <w:szCs w:val="24"/>
        </w:rPr>
        <w:tab/>
        <w:t>Promulgated in accordance with R.S. 30:2054.</w:t>
      </w:r>
    </w:p>
    <w:p w:rsidR="000538D8" w:rsidRPr="000538D8" w:rsidRDefault="000538D8" w:rsidP="000538D8">
      <w:pPr>
        <w:tabs>
          <w:tab w:val="left" w:pos="288"/>
        </w:tabs>
        <w:jc w:val="both"/>
        <w:rPr>
          <w:sz w:val="24"/>
          <w:szCs w:val="24"/>
        </w:rPr>
      </w:pPr>
      <w:r w:rsidRPr="000538D8">
        <w:rPr>
          <w:sz w:val="24"/>
          <w:szCs w:val="24"/>
        </w:rPr>
        <w:tab/>
        <w:t>HISTORICAL NOTE:</w:t>
      </w:r>
      <w:r w:rsidRPr="000538D8">
        <w:rPr>
          <w:sz w:val="24"/>
          <w:szCs w:val="24"/>
        </w:rPr>
        <w:tab/>
        <w:t>Promulgated by the Department of Environmental Quality, Office of Air Quality and Radiation Protection, Air Quality Division, LR 17:653 (July 1991), amended LR 22:1212 (December 1996), LR 23:1680 (December 1997), LR 24:1286 (July 1998), amended by the Office of Environmental Assessment, Environmental Planning Division, LR 27:1224 (August 2001), LR 29:698 (May 2003), LR 30:1009 (May 2004), amended by the Office of Environmental Assessment, LR 31:1568 (July 2005), amended by the Office of the Secretary, Legal Affairs Division, LR 32:809 (May 2006), LR 33:1620 (August 2007), LR 34:1391 (July 2008), LR 35:1107 (June 2009), LR 36:2272 (October 2010), LR 37:2990 (October 2011), LR 38:1230 (May 2012), amended by the Office of the Secretary, Legal Division, LR 39:1277 (May 2013), LR 40:1334 (July 2014), LR 41:1274 (July 2015), LR 42:1085 (July 2016), amended by the Office of the Secretary, Legal Affairs and Criminal Investigations Division, LR 44:747 (April 2018), LR 46:</w:t>
      </w:r>
    </w:p>
    <w:p w:rsidR="000538D8" w:rsidRPr="000538D8" w:rsidRDefault="000538D8" w:rsidP="000538D8">
      <w:pPr>
        <w:spacing w:line="480" w:lineRule="auto"/>
        <w:ind w:left="1440" w:hanging="1440"/>
        <w:jc w:val="both"/>
        <w:rPr>
          <w:b/>
          <w:sz w:val="24"/>
          <w:szCs w:val="24"/>
        </w:rPr>
      </w:pPr>
    </w:p>
    <w:p w:rsidR="000538D8" w:rsidRPr="000538D8" w:rsidRDefault="000538D8" w:rsidP="000538D8">
      <w:pPr>
        <w:spacing w:line="480" w:lineRule="auto"/>
        <w:ind w:left="1440" w:hanging="1440"/>
        <w:jc w:val="both"/>
        <w:rPr>
          <w:b/>
          <w:sz w:val="24"/>
          <w:szCs w:val="24"/>
        </w:rPr>
      </w:pPr>
      <w:r w:rsidRPr="000538D8">
        <w:rPr>
          <w:b/>
          <w:sz w:val="24"/>
          <w:szCs w:val="24"/>
        </w:rPr>
        <w:lastRenderedPageBreak/>
        <w:t>Chapter 30.</w:t>
      </w:r>
      <w:r w:rsidRPr="000538D8">
        <w:rPr>
          <w:b/>
          <w:sz w:val="24"/>
          <w:szCs w:val="24"/>
        </w:rPr>
        <w:tab/>
        <w:t>Standards of Performance for New Stationary Sources (NSPS)</w:t>
      </w:r>
    </w:p>
    <w:p w:rsidR="000538D8" w:rsidRPr="000538D8" w:rsidRDefault="000538D8" w:rsidP="000538D8">
      <w:pPr>
        <w:spacing w:line="480" w:lineRule="auto"/>
        <w:ind w:left="1800" w:hanging="1800"/>
        <w:jc w:val="both"/>
        <w:rPr>
          <w:b/>
          <w:sz w:val="24"/>
          <w:szCs w:val="24"/>
        </w:rPr>
      </w:pPr>
      <w:bookmarkStart w:id="7" w:name="TOC_SubC321"/>
      <w:r w:rsidRPr="000538D8">
        <w:rPr>
          <w:b/>
          <w:sz w:val="24"/>
          <w:szCs w:val="24"/>
        </w:rPr>
        <w:t>Subchapter A.</w:t>
      </w:r>
      <w:bookmarkStart w:id="8" w:name="TOCT_SubC321"/>
      <w:bookmarkEnd w:id="7"/>
      <w:r w:rsidRPr="000538D8">
        <w:rPr>
          <w:sz w:val="24"/>
          <w:szCs w:val="24"/>
        </w:rPr>
        <w:tab/>
      </w:r>
      <w:r w:rsidRPr="000538D8">
        <w:rPr>
          <w:b/>
          <w:sz w:val="24"/>
          <w:szCs w:val="24"/>
        </w:rPr>
        <w:t>Incorporation by Reference</w:t>
      </w:r>
      <w:bookmarkEnd w:id="8"/>
    </w:p>
    <w:p w:rsidR="000538D8" w:rsidRPr="000538D8" w:rsidRDefault="000538D8" w:rsidP="000538D8">
      <w:pPr>
        <w:tabs>
          <w:tab w:val="left" w:pos="1080"/>
        </w:tabs>
        <w:spacing w:line="480" w:lineRule="auto"/>
        <w:jc w:val="both"/>
        <w:rPr>
          <w:b/>
          <w:sz w:val="24"/>
          <w:szCs w:val="24"/>
        </w:rPr>
      </w:pPr>
      <w:bookmarkStart w:id="9" w:name="TOC_Sect594"/>
      <w:r w:rsidRPr="000538D8">
        <w:rPr>
          <w:b/>
          <w:sz w:val="24"/>
          <w:szCs w:val="24"/>
        </w:rPr>
        <w:t>§3003.</w:t>
      </w:r>
      <w:r w:rsidRPr="000538D8">
        <w:rPr>
          <w:sz w:val="24"/>
          <w:szCs w:val="24"/>
        </w:rPr>
        <w:tab/>
      </w:r>
      <w:r w:rsidRPr="000538D8">
        <w:rPr>
          <w:b/>
          <w:sz w:val="24"/>
          <w:szCs w:val="24"/>
        </w:rPr>
        <w:t xml:space="preserve">Incorporation by Reference of 40 </w:t>
      </w:r>
      <w:r w:rsidRPr="000538D8">
        <w:rPr>
          <w:b/>
          <w:i/>
          <w:sz w:val="24"/>
          <w:szCs w:val="24"/>
        </w:rPr>
        <w:t>Code of Federal Regulations</w:t>
      </w:r>
      <w:r w:rsidRPr="000538D8">
        <w:rPr>
          <w:b/>
          <w:sz w:val="24"/>
          <w:szCs w:val="24"/>
        </w:rPr>
        <w:t xml:space="preserve"> (CFR) Part 60</w:t>
      </w:r>
      <w:bookmarkEnd w:id="9"/>
    </w:p>
    <w:p w:rsidR="000538D8" w:rsidRPr="000538D8" w:rsidRDefault="000538D8" w:rsidP="000538D8">
      <w:pPr>
        <w:tabs>
          <w:tab w:val="left" w:pos="720"/>
          <w:tab w:val="left" w:pos="1440"/>
          <w:tab w:val="left" w:pos="2160"/>
        </w:tabs>
        <w:spacing w:line="480" w:lineRule="auto"/>
        <w:jc w:val="both"/>
        <w:rPr>
          <w:sz w:val="24"/>
          <w:szCs w:val="24"/>
        </w:rPr>
      </w:pPr>
      <w:r w:rsidRPr="000538D8">
        <w:rPr>
          <w:sz w:val="24"/>
          <w:szCs w:val="24"/>
          <w:shd w:val="clear" w:color="auto" w:fill="FFFFFF"/>
        </w:rPr>
        <w:tab/>
        <w:t>A.</w:t>
      </w:r>
      <w:r w:rsidRPr="000538D8">
        <w:rPr>
          <w:sz w:val="24"/>
          <w:szCs w:val="24"/>
          <w:shd w:val="clear" w:color="auto" w:fill="FFFFFF"/>
        </w:rPr>
        <w:tab/>
        <w:t>Except for 40 CFR 60, subpart AAA, and as modified in this Section, standards of performance for new stationary sources</w:t>
      </w:r>
      <w:r w:rsidRPr="000538D8">
        <w:rPr>
          <w:iCs/>
          <w:sz w:val="24"/>
          <w:szCs w:val="24"/>
          <w:shd w:val="clear" w:color="auto" w:fill="FFFFFF"/>
        </w:rPr>
        <w:t>,</w:t>
      </w:r>
      <w:r w:rsidRPr="000538D8">
        <w:rPr>
          <w:sz w:val="24"/>
          <w:szCs w:val="24"/>
          <w:shd w:val="clear" w:color="auto" w:fill="FFFFFF"/>
        </w:rPr>
        <w:t xml:space="preserve"> published in the </w:t>
      </w:r>
      <w:r w:rsidRPr="000538D8">
        <w:rPr>
          <w:i/>
          <w:iCs/>
          <w:sz w:val="24"/>
          <w:szCs w:val="24"/>
          <w:shd w:val="clear" w:color="auto" w:fill="FFFFFF"/>
        </w:rPr>
        <w:t>Code of Federal</w:t>
      </w:r>
      <w:r w:rsidRPr="000538D8">
        <w:rPr>
          <w:i/>
          <w:sz w:val="24"/>
          <w:szCs w:val="24"/>
          <w:shd w:val="clear" w:color="auto" w:fill="FFFFFF"/>
        </w:rPr>
        <w:t xml:space="preserve"> </w:t>
      </w:r>
      <w:r w:rsidRPr="000538D8">
        <w:rPr>
          <w:i/>
          <w:iCs/>
          <w:sz w:val="24"/>
          <w:szCs w:val="24"/>
          <w:shd w:val="clear" w:color="auto" w:fill="FFFFFF"/>
        </w:rPr>
        <w:t>Regulations</w:t>
      </w:r>
      <w:r w:rsidRPr="000538D8">
        <w:rPr>
          <w:sz w:val="24"/>
          <w:szCs w:val="24"/>
          <w:shd w:val="clear" w:color="auto" w:fill="FFFFFF"/>
        </w:rPr>
        <w:t xml:space="preserve"> at 40 CFR 60, July 1, 20</w:t>
      </w:r>
      <w:r w:rsidRPr="000538D8">
        <w:rPr>
          <w:strike/>
          <w:sz w:val="24"/>
          <w:szCs w:val="24"/>
          <w:shd w:val="clear" w:color="auto" w:fill="FFFFFF"/>
        </w:rPr>
        <w:t>17</w:t>
      </w:r>
      <w:r w:rsidRPr="000538D8">
        <w:rPr>
          <w:sz w:val="24"/>
          <w:szCs w:val="24"/>
          <w:u w:val="single"/>
          <w:shd w:val="clear" w:color="auto" w:fill="FFFFFF"/>
        </w:rPr>
        <w:t>19</w:t>
      </w:r>
      <w:r w:rsidRPr="000538D8">
        <w:rPr>
          <w:sz w:val="24"/>
          <w:szCs w:val="24"/>
          <w:shd w:val="clear" w:color="auto" w:fill="FFFFFF"/>
        </w:rPr>
        <w:t>, are hereby incorporated by reference as they apply to the state of Louisiana.</w:t>
      </w:r>
    </w:p>
    <w:p w:rsidR="000538D8" w:rsidRPr="000538D8" w:rsidRDefault="000538D8" w:rsidP="000538D8">
      <w:pPr>
        <w:tabs>
          <w:tab w:val="left" w:pos="720"/>
          <w:tab w:val="left" w:pos="1800"/>
          <w:tab w:val="left" w:pos="2160"/>
        </w:tabs>
        <w:spacing w:line="480" w:lineRule="auto"/>
        <w:jc w:val="both"/>
        <w:rPr>
          <w:sz w:val="24"/>
          <w:szCs w:val="24"/>
        </w:rPr>
      </w:pPr>
      <w:r w:rsidRPr="000538D8">
        <w:rPr>
          <w:sz w:val="24"/>
          <w:szCs w:val="24"/>
        </w:rPr>
        <w:tab/>
        <w:t>B. — C.</w:t>
      </w:r>
      <w:r w:rsidRPr="000538D8">
        <w:rPr>
          <w:sz w:val="24"/>
          <w:szCs w:val="24"/>
        </w:rPr>
        <w:tab/>
        <w:t>…</w:t>
      </w:r>
    </w:p>
    <w:p w:rsidR="000538D8" w:rsidRPr="000538D8" w:rsidRDefault="000538D8" w:rsidP="000538D8">
      <w:pPr>
        <w:tabs>
          <w:tab w:val="left" w:pos="288"/>
        </w:tabs>
        <w:jc w:val="both"/>
        <w:rPr>
          <w:sz w:val="24"/>
          <w:szCs w:val="24"/>
        </w:rPr>
      </w:pPr>
      <w:r w:rsidRPr="000538D8">
        <w:rPr>
          <w:sz w:val="24"/>
          <w:szCs w:val="24"/>
        </w:rPr>
        <w:tab/>
        <w:t>AUTHORITY NOTE:</w:t>
      </w:r>
      <w:r w:rsidRPr="000538D8">
        <w:rPr>
          <w:sz w:val="24"/>
          <w:szCs w:val="24"/>
        </w:rPr>
        <w:tab/>
        <w:t>Promulgated in accordance with R.S. 30:2054.</w:t>
      </w:r>
    </w:p>
    <w:p w:rsidR="000538D8" w:rsidRPr="000538D8" w:rsidRDefault="000538D8" w:rsidP="000538D8">
      <w:pPr>
        <w:tabs>
          <w:tab w:val="left" w:pos="288"/>
        </w:tabs>
        <w:jc w:val="both"/>
        <w:rPr>
          <w:sz w:val="24"/>
          <w:szCs w:val="24"/>
        </w:rPr>
      </w:pPr>
      <w:r w:rsidRPr="000538D8">
        <w:rPr>
          <w:sz w:val="24"/>
          <w:szCs w:val="24"/>
        </w:rPr>
        <w:tab/>
        <w:t>HISTORICAL NOTE:</w:t>
      </w:r>
      <w:r w:rsidRPr="000538D8">
        <w:rPr>
          <w:sz w:val="24"/>
          <w:szCs w:val="24"/>
        </w:rPr>
        <w:tab/>
        <w:t>Promulgated by the Department of Environmental Quality, Office of Air Quality and Radiation Protection, Air Quality Division, LR 22:1212 (December 1996), amended LR 23:1681 (December 1997), LR 24:1287 (July 1998), LR 24:2238 (December 1998), amended by the Office of Environmental Assessment, Environmental Planning Division, LR 25:1239 (July 1999), LR 25:1797 (October 1999), LR 26:1607 (August 2000), LR 26:2460, 2608 (November 2000), LR 27:2229 (December 2001), LR 28:994 (May 2002), LR 28:2179 (October 2002), LR 29:316 (March 2003), LR 29:698 (May 2003), LR 30:1009 (May 2004), amended by the Office of Environmental Assessment, LR 31:1568 (July 2005), amended by the Office of the Secretary, Legal Affairs Division, LR 31:2446 (October 2005), LR 32:809 (May 2006), LR 32:1596 (September 2006), LR 33:1620 (August 2007), LR 33:2092 (October 2007), LR 33:2626 (December 2007), LR 34:1391 (July 2008), LR 35:1107 (June 2009), LR 36:2273 (October 2010), LR 37:2990 (October 2011), LR 38:1230 (May 2012), amended by the Office of the Secretary, Legal Division, LR 38:2754 (November 2012), LR 39:1039 (April 2013), LR 39:1277 (May 2013), LR 40:1335 (July 2014), LR 40:2540 (December 2014), LR:41:1274 (July 2015), LR 42:1086 (July 2016), amended by the Office of the Secretary, Legal Affairs and Criminal Investigations Division, LR 44:747 (April 2018), LR 46:</w:t>
      </w:r>
    </w:p>
    <w:p w:rsidR="000538D8" w:rsidRPr="000538D8" w:rsidRDefault="000538D8" w:rsidP="000538D8">
      <w:pPr>
        <w:spacing w:before="100" w:beforeAutospacing="1" w:line="480" w:lineRule="auto"/>
        <w:jc w:val="both"/>
        <w:rPr>
          <w:b/>
          <w:sz w:val="24"/>
          <w:szCs w:val="24"/>
        </w:rPr>
      </w:pPr>
    </w:p>
    <w:p w:rsidR="000538D8" w:rsidRPr="000538D8" w:rsidRDefault="000538D8" w:rsidP="000538D8">
      <w:pPr>
        <w:spacing w:line="480" w:lineRule="auto"/>
        <w:ind w:left="1440" w:hanging="1440"/>
        <w:jc w:val="both"/>
        <w:rPr>
          <w:b/>
          <w:sz w:val="24"/>
          <w:szCs w:val="24"/>
        </w:rPr>
      </w:pPr>
      <w:r w:rsidRPr="000538D8">
        <w:rPr>
          <w:b/>
          <w:sz w:val="24"/>
          <w:szCs w:val="24"/>
        </w:rPr>
        <w:t>Chapter 51.</w:t>
      </w:r>
      <w:r w:rsidRPr="000538D8">
        <w:rPr>
          <w:b/>
          <w:sz w:val="24"/>
          <w:szCs w:val="24"/>
        </w:rPr>
        <w:tab/>
        <w:t>Comprehensive Toxic Air Pollutant Emission Control Program</w:t>
      </w:r>
    </w:p>
    <w:p w:rsidR="000538D8" w:rsidRPr="000538D8" w:rsidRDefault="000538D8" w:rsidP="000538D8">
      <w:pPr>
        <w:spacing w:line="480" w:lineRule="auto"/>
        <w:jc w:val="both"/>
        <w:rPr>
          <w:b/>
          <w:sz w:val="24"/>
          <w:szCs w:val="24"/>
        </w:rPr>
      </w:pPr>
      <w:bookmarkStart w:id="10" w:name="TOC_SubC365"/>
      <w:r w:rsidRPr="000538D8">
        <w:rPr>
          <w:b/>
          <w:sz w:val="24"/>
          <w:szCs w:val="24"/>
        </w:rPr>
        <w:t>Subchapter B.</w:t>
      </w:r>
      <w:bookmarkStart w:id="11" w:name="TOCT_SubC365"/>
      <w:bookmarkEnd w:id="10"/>
      <w:r w:rsidRPr="000538D8">
        <w:rPr>
          <w:b/>
          <w:sz w:val="24"/>
          <w:szCs w:val="24"/>
        </w:rPr>
        <w:tab/>
        <w:t>Incorporation by Reference of 40 CFR Part 61 (National Emission Standards for Hazardous Air Pollutants)</w:t>
      </w:r>
      <w:bookmarkStart w:id="12" w:name="TOC_Sect603"/>
      <w:bookmarkEnd w:id="11"/>
    </w:p>
    <w:p w:rsidR="000538D8" w:rsidRPr="000538D8" w:rsidRDefault="000538D8" w:rsidP="000538D8">
      <w:pPr>
        <w:tabs>
          <w:tab w:val="left" w:pos="990"/>
        </w:tabs>
        <w:spacing w:line="480" w:lineRule="auto"/>
        <w:jc w:val="both"/>
        <w:rPr>
          <w:b/>
          <w:sz w:val="24"/>
          <w:szCs w:val="24"/>
        </w:rPr>
      </w:pPr>
      <w:r w:rsidRPr="000538D8">
        <w:rPr>
          <w:b/>
          <w:sz w:val="24"/>
          <w:szCs w:val="24"/>
        </w:rPr>
        <w:t>§5116.</w:t>
      </w:r>
      <w:r w:rsidRPr="000538D8">
        <w:rPr>
          <w:sz w:val="24"/>
          <w:szCs w:val="24"/>
        </w:rPr>
        <w:tab/>
      </w:r>
      <w:r w:rsidRPr="000538D8">
        <w:rPr>
          <w:b/>
          <w:sz w:val="24"/>
          <w:szCs w:val="24"/>
        </w:rPr>
        <w:t>Incorporation by Reference of 40 CFR Part 61 (National Emission Standards for Hazardous Air Pollutants)</w:t>
      </w:r>
      <w:bookmarkEnd w:id="12"/>
    </w:p>
    <w:p w:rsidR="000538D8" w:rsidRPr="000538D8" w:rsidRDefault="000538D8" w:rsidP="000538D8">
      <w:pPr>
        <w:tabs>
          <w:tab w:val="left" w:pos="720"/>
        </w:tabs>
        <w:spacing w:line="480" w:lineRule="auto"/>
        <w:jc w:val="both"/>
        <w:rPr>
          <w:sz w:val="24"/>
          <w:szCs w:val="24"/>
        </w:rPr>
      </w:pPr>
      <w:r w:rsidRPr="000538D8">
        <w:rPr>
          <w:sz w:val="24"/>
          <w:szCs w:val="24"/>
        </w:rPr>
        <w:tab/>
        <w:t>A.</w:t>
      </w:r>
      <w:r w:rsidRPr="000538D8">
        <w:rPr>
          <w:sz w:val="24"/>
          <w:szCs w:val="24"/>
        </w:rPr>
        <w:tab/>
        <w:t xml:space="preserve">Except as modified in this Section and specified below, national emission standards for hazardous air pollutants, published in the </w:t>
      </w:r>
      <w:r w:rsidRPr="000538D8">
        <w:rPr>
          <w:i/>
          <w:sz w:val="24"/>
          <w:szCs w:val="24"/>
        </w:rPr>
        <w:t>Code of Federal Regulations</w:t>
      </w:r>
      <w:r w:rsidRPr="000538D8">
        <w:rPr>
          <w:sz w:val="24"/>
          <w:szCs w:val="24"/>
        </w:rPr>
        <w:t xml:space="preserve"> at 40 CFR 61, July 1, </w:t>
      </w:r>
      <w:r w:rsidRPr="000538D8">
        <w:rPr>
          <w:sz w:val="24"/>
          <w:szCs w:val="24"/>
        </w:rPr>
        <w:lastRenderedPageBreak/>
        <w:t>20</w:t>
      </w:r>
      <w:r w:rsidRPr="000538D8">
        <w:rPr>
          <w:strike/>
          <w:sz w:val="24"/>
          <w:szCs w:val="24"/>
        </w:rPr>
        <w:t>17</w:t>
      </w:r>
      <w:r w:rsidRPr="000538D8">
        <w:rPr>
          <w:sz w:val="24"/>
          <w:szCs w:val="24"/>
          <w:u w:val="single"/>
        </w:rPr>
        <w:t>19</w:t>
      </w:r>
      <w:r w:rsidRPr="000538D8">
        <w:rPr>
          <w:sz w:val="24"/>
          <w:szCs w:val="24"/>
        </w:rPr>
        <w:t>, and specifically listed in the following table, are hereby incorporated by reference as they apply to sources in the state of Louisiana.</w:t>
      </w:r>
    </w:p>
    <w:p w:rsidR="000538D8" w:rsidRPr="000538D8" w:rsidRDefault="000538D8" w:rsidP="000538D8">
      <w:pPr>
        <w:spacing w:line="480" w:lineRule="auto"/>
        <w:jc w:val="center"/>
        <w:rPr>
          <w:sz w:val="24"/>
          <w:szCs w:val="24"/>
        </w:rPr>
      </w:pPr>
      <w:r w:rsidRPr="000538D8">
        <w:rPr>
          <w:sz w:val="24"/>
          <w:szCs w:val="24"/>
        </w:rPr>
        <w:t>* * *</w:t>
      </w:r>
    </w:p>
    <w:p w:rsidR="000538D8" w:rsidRPr="000538D8" w:rsidRDefault="000538D8" w:rsidP="000538D8">
      <w:pPr>
        <w:tabs>
          <w:tab w:val="left" w:pos="720"/>
        </w:tabs>
        <w:spacing w:line="480" w:lineRule="auto"/>
        <w:jc w:val="both"/>
        <w:rPr>
          <w:sz w:val="24"/>
          <w:szCs w:val="24"/>
        </w:rPr>
      </w:pPr>
      <w:r w:rsidRPr="000538D8">
        <w:rPr>
          <w:sz w:val="24"/>
          <w:szCs w:val="24"/>
        </w:rPr>
        <w:tab/>
        <w:t>B. — C.</w:t>
      </w:r>
      <w:r w:rsidRPr="000538D8">
        <w:rPr>
          <w:sz w:val="24"/>
          <w:szCs w:val="24"/>
        </w:rPr>
        <w:tab/>
        <w:t>…</w:t>
      </w:r>
    </w:p>
    <w:p w:rsidR="000538D8" w:rsidRPr="000538D8" w:rsidRDefault="000538D8" w:rsidP="000538D8">
      <w:pPr>
        <w:tabs>
          <w:tab w:val="left" w:pos="288"/>
        </w:tabs>
        <w:jc w:val="both"/>
        <w:rPr>
          <w:sz w:val="24"/>
          <w:szCs w:val="24"/>
        </w:rPr>
      </w:pPr>
      <w:r w:rsidRPr="000538D8">
        <w:rPr>
          <w:sz w:val="24"/>
          <w:szCs w:val="24"/>
        </w:rPr>
        <w:tab/>
        <w:t>AUTHORITY NOTE:</w:t>
      </w:r>
      <w:r w:rsidRPr="000538D8">
        <w:rPr>
          <w:sz w:val="24"/>
          <w:szCs w:val="24"/>
        </w:rPr>
        <w:tab/>
        <w:t>Promulgated in accordance with R.S. 30:2054.</w:t>
      </w:r>
    </w:p>
    <w:p w:rsidR="000538D8" w:rsidRPr="000538D8" w:rsidRDefault="000538D8" w:rsidP="000538D8">
      <w:pPr>
        <w:tabs>
          <w:tab w:val="left" w:pos="288"/>
        </w:tabs>
        <w:jc w:val="both"/>
        <w:rPr>
          <w:sz w:val="24"/>
          <w:szCs w:val="24"/>
        </w:rPr>
      </w:pPr>
      <w:r w:rsidRPr="000538D8">
        <w:rPr>
          <w:sz w:val="24"/>
          <w:szCs w:val="24"/>
        </w:rPr>
        <w:tab/>
        <w:t>HISTORICAL NOTE:</w:t>
      </w:r>
      <w:r w:rsidRPr="000538D8">
        <w:rPr>
          <w:sz w:val="24"/>
          <w:szCs w:val="24"/>
        </w:rPr>
        <w:tab/>
        <w:t>Promulgated by the Department of Environmental Quality, Office of Air Quality and Radiation Protection, Air Quality Division, LR 23:61 (January 1997), amended LR 23:1658 (December 1997), LR 24:1278 (July 1998), amended by the Office of Environmental Assessment, Environmental Planning Division, LR 25:1464 (August 1999), LR 25:1797 (October 1999), LR 26:2271 (October 2000), LR 27:2230 (December 2001), LR 28:995 (May 2002), LR 28:2179 (October 2002), LR 29:699 (May 2003), LR 30:1009 (May 2004), amended by the Office of Environmental Assessment, LR 31:1569 (July 2005), amended by the Office of the Secretary, Legal Affairs Division, LR 31:2448 (October 2005), LR 32:809 (May 2006), LR 33:1620 (August 2007), LR 33:2094 (October 2007), LR 34:1391 (July 2008), LR 35:1108 (June 2009), LR 36:2273 (October 2010), LR 37:2990 (October 2011), LR 38:1230 (May 2012), amended by the Office of the Secretary, Legal Division, LR 39:1277 (May 2013), LR 40:1335 (July 2014), LR 41:1274 (July 2015), LR 42:1086 (July 2016), amended by the Office of the Secretary, Legal Affairs and Criminal Investigations Division, LR 44:747 (April 2018), LR 46:</w:t>
      </w:r>
    </w:p>
    <w:p w:rsidR="000538D8" w:rsidRPr="000538D8" w:rsidRDefault="000538D8" w:rsidP="000538D8">
      <w:pPr>
        <w:spacing w:line="480" w:lineRule="auto"/>
        <w:jc w:val="both"/>
        <w:rPr>
          <w:b/>
          <w:sz w:val="24"/>
          <w:szCs w:val="24"/>
        </w:rPr>
      </w:pPr>
      <w:bookmarkStart w:id="13" w:name="TOC_SubC367"/>
    </w:p>
    <w:p w:rsidR="000538D8" w:rsidRPr="000538D8" w:rsidRDefault="000538D8" w:rsidP="000538D8">
      <w:pPr>
        <w:tabs>
          <w:tab w:val="left" w:pos="720"/>
        </w:tabs>
        <w:spacing w:line="480" w:lineRule="auto"/>
        <w:jc w:val="both"/>
        <w:rPr>
          <w:b/>
          <w:sz w:val="24"/>
          <w:szCs w:val="24"/>
        </w:rPr>
      </w:pPr>
      <w:r w:rsidRPr="000538D8">
        <w:rPr>
          <w:b/>
          <w:sz w:val="24"/>
          <w:szCs w:val="24"/>
        </w:rPr>
        <w:t>Subchapter C.</w:t>
      </w:r>
      <w:bookmarkStart w:id="14" w:name="TOCT_SubC367"/>
      <w:bookmarkEnd w:id="13"/>
      <w:r w:rsidRPr="000538D8">
        <w:rPr>
          <w:b/>
          <w:sz w:val="24"/>
          <w:szCs w:val="24"/>
        </w:rPr>
        <w:tab/>
        <w:t>Incorporation by Reference of 40 CFR Part 63 (National Emission Standards for Hazardous Air Pollutants for Source Categories) as it Applies to Major Sources</w:t>
      </w:r>
      <w:bookmarkEnd w:id="14"/>
    </w:p>
    <w:p w:rsidR="000538D8" w:rsidRPr="000538D8" w:rsidRDefault="000538D8" w:rsidP="000538D8">
      <w:pPr>
        <w:tabs>
          <w:tab w:val="left" w:pos="810"/>
        </w:tabs>
        <w:spacing w:line="480" w:lineRule="auto"/>
        <w:jc w:val="both"/>
        <w:rPr>
          <w:b/>
          <w:sz w:val="24"/>
          <w:szCs w:val="24"/>
        </w:rPr>
      </w:pPr>
      <w:bookmarkStart w:id="15" w:name="TOC_Sect604"/>
      <w:r w:rsidRPr="000538D8">
        <w:rPr>
          <w:b/>
          <w:sz w:val="24"/>
          <w:szCs w:val="24"/>
        </w:rPr>
        <w:t>§5122.</w:t>
      </w:r>
      <w:r w:rsidRPr="000538D8">
        <w:rPr>
          <w:b/>
          <w:sz w:val="24"/>
          <w:szCs w:val="24"/>
        </w:rPr>
        <w:tab/>
        <w:t>Incorporation by Reference of 40 CFR Part 63 (National Emission Standards for Hazardous Air Pollutants for Source Categories) as it Applies to Major Sources</w:t>
      </w:r>
      <w:bookmarkEnd w:id="15"/>
    </w:p>
    <w:p w:rsidR="000538D8" w:rsidRPr="000538D8" w:rsidRDefault="000538D8" w:rsidP="000538D8">
      <w:pPr>
        <w:tabs>
          <w:tab w:val="left" w:pos="720"/>
        </w:tabs>
        <w:spacing w:line="480" w:lineRule="auto"/>
        <w:jc w:val="both"/>
        <w:rPr>
          <w:sz w:val="24"/>
          <w:szCs w:val="24"/>
        </w:rPr>
      </w:pPr>
      <w:r w:rsidRPr="000538D8">
        <w:rPr>
          <w:sz w:val="24"/>
          <w:szCs w:val="24"/>
        </w:rPr>
        <w:tab/>
        <w:t>A.</w:t>
      </w:r>
      <w:r w:rsidRPr="000538D8">
        <w:rPr>
          <w:sz w:val="24"/>
          <w:szCs w:val="24"/>
        </w:rPr>
        <w:tab/>
        <w:t xml:space="preserve">Except as modified in this Section and specified below, national emission standards for hazardous air pollutants for source categories, published in the </w:t>
      </w:r>
      <w:r w:rsidRPr="000538D8">
        <w:rPr>
          <w:i/>
          <w:sz w:val="24"/>
          <w:szCs w:val="24"/>
        </w:rPr>
        <w:t>Code of Federal Regulations</w:t>
      </w:r>
      <w:r w:rsidRPr="000538D8">
        <w:rPr>
          <w:sz w:val="24"/>
          <w:szCs w:val="24"/>
        </w:rPr>
        <w:t xml:space="preserve"> at 40 CFR 63, July 1, 20</w:t>
      </w:r>
      <w:r w:rsidRPr="000538D8">
        <w:rPr>
          <w:strike/>
          <w:sz w:val="24"/>
          <w:szCs w:val="24"/>
        </w:rPr>
        <w:t>17</w:t>
      </w:r>
      <w:r w:rsidRPr="000538D8">
        <w:rPr>
          <w:sz w:val="24"/>
          <w:szCs w:val="24"/>
          <w:u w:val="single"/>
        </w:rPr>
        <w:t>19</w:t>
      </w:r>
      <w:r w:rsidRPr="000538D8">
        <w:rPr>
          <w:sz w:val="24"/>
          <w:szCs w:val="24"/>
        </w:rPr>
        <w:t>, are hereby incorporated by reference as they apply to major sources in the state of Louisiana.</w:t>
      </w:r>
    </w:p>
    <w:p w:rsidR="000538D8" w:rsidRPr="000538D8" w:rsidRDefault="000538D8" w:rsidP="000538D8">
      <w:pPr>
        <w:tabs>
          <w:tab w:val="left" w:pos="720"/>
        </w:tabs>
        <w:spacing w:line="480" w:lineRule="auto"/>
        <w:jc w:val="both"/>
        <w:rPr>
          <w:sz w:val="24"/>
          <w:szCs w:val="24"/>
        </w:rPr>
      </w:pPr>
      <w:r w:rsidRPr="000538D8">
        <w:rPr>
          <w:sz w:val="24"/>
          <w:szCs w:val="24"/>
        </w:rPr>
        <w:tab/>
        <w:t>B. — C.3.</w:t>
      </w:r>
      <w:r w:rsidRPr="000538D8">
        <w:rPr>
          <w:sz w:val="24"/>
          <w:szCs w:val="24"/>
        </w:rPr>
        <w:tab/>
        <w:t>…</w:t>
      </w:r>
    </w:p>
    <w:p w:rsidR="000538D8" w:rsidRPr="000538D8" w:rsidRDefault="000538D8" w:rsidP="000538D8">
      <w:pPr>
        <w:tabs>
          <w:tab w:val="left" w:pos="288"/>
        </w:tabs>
        <w:jc w:val="both"/>
        <w:rPr>
          <w:sz w:val="24"/>
          <w:szCs w:val="24"/>
        </w:rPr>
      </w:pPr>
      <w:r w:rsidRPr="000538D8">
        <w:rPr>
          <w:sz w:val="24"/>
          <w:szCs w:val="24"/>
        </w:rPr>
        <w:tab/>
        <w:t>AUTHORITY NOTE:</w:t>
      </w:r>
      <w:r w:rsidRPr="000538D8">
        <w:rPr>
          <w:sz w:val="24"/>
          <w:szCs w:val="24"/>
        </w:rPr>
        <w:tab/>
        <w:t>Promulgated in accordance with R.S. 30:2054.</w:t>
      </w:r>
    </w:p>
    <w:p w:rsidR="000538D8" w:rsidRPr="000538D8" w:rsidRDefault="000538D8" w:rsidP="000538D8">
      <w:pPr>
        <w:tabs>
          <w:tab w:val="left" w:pos="288"/>
        </w:tabs>
        <w:jc w:val="both"/>
        <w:rPr>
          <w:sz w:val="24"/>
          <w:szCs w:val="24"/>
        </w:rPr>
      </w:pPr>
      <w:r w:rsidRPr="000538D8">
        <w:rPr>
          <w:sz w:val="24"/>
          <w:szCs w:val="24"/>
        </w:rPr>
        <w:lastRenderedPageBreak/>
        <w:tab/>
        <w:t>HISTORICAL NOTE:</w:t>
      </w:r>
      <w:r w:rsidRPr="000538D8">
        <w:rPr>
          <w:sz w:val="24"/>
          <w:szCs w:val="24"/>
        </w:rPr>
        <w:tab/>
        <w:t>Promulgated by the Department of Environmental Quality, Office of Air Quality and Radiation Protection, Air Quality Division, LR 23:61 (January 1997), amended LR 23:1659 (December 1997), LR 24:1278 (July 1998), LR 24:2240 (December 1998), amended by the Office of Environmental Assessment, Environmental Planning Division, LR 25:1464 (August 1999), LR 25:1798 (October 1999), LR 26:690 (April 2000), LR 26:2271 (October 2000), LR 27:2230 (December 2001), LR 28:995 (May 2002), LR 28:2180 (October 2002), LR 29:699 (May 2003), LR 29:1474 (August 2003), LR 30:1010 (May 2004), amended by the Office of the Secretary, Legal Affairs Division, LR 31:2449 (October 2005), LR 31:3115 (December 2005), LR 32:810 (May 2006), LR 33:1620 (August 2007), LR 33:2095 (October 2007), LR 33:2627 (December 2007), LR 34:1392 (July 2008), LR 35:1108 (June 2009), LR 36:2273 (October 2010), LR 37:2991 (October 2011), LR 38:1231 (May 2012), amended by the Office of the Secretary, Legal Division, LR 39:1278 (May 2013), LR 40:1335 (July 2014), LR:41:1275 (July 2015), LR 42:1086 (July 2016), amended by the Office of the Secretary, Legal Affairs and Criminal Investigations Division, LR 44:748 (April 2018), LR 46:</w:t>
      </w:r>
    </w:p>
    <w:p w:rsidR="000538D8" w:rsidRPr="000538D8" w:rsidRDefault="000538D8" w:rsidP="000538D8">
      <w:pPr>
        <w:tabs>
          <w:tab w:val="left" w:pos="3240"/>
        </w:tabs>
        <w:ind w:firstLine="720"/>
        <w:jc w:val="both"/>
        <w:rPr>
          <w:sz w:val="24"/>
          <w:szCs w:val="24"/>
        </w:rPr>
      </w:pPr>
    </w:p>
    <w:p w:rsidR="000538D8" w:rsidRPr="000538D8" w:rsidRDefault="000538D8" w:rsidP="000538D8">
      <w:pPr>
        <w:spacing w:line="480" w:lineRule="auto"/>
        <w:ind w:left="1440" w:hanging="1440"/>
        <w:jc w:val="both"/>
        <w:rPr>
          <w:b/>
          <w:sz w:val="24"/>
          <w:szCs w:val="24"/>
        </w:rPr>
      </w:pPr>
      <w:r w:rsidRPr="000538D8">
        <w:rPr>
          <w:b/>
          <w:sz w:val="24"/>
          <w:szCs w:val="24"/>
        </w:rPr>
        <w:t>Chapter 53.</w:t>
      </w:r>
      <w:r w:rsidRPr="000538D8">
        <w:rPr>
          <w:sz w:val="24"/>
          <w:szCs w:val="24"/>
        </w:rPr>
        <w:tab/>
      </w:r>
      <w:r w:rsidRPr="000538D8">
        <w:rPr>
          <w:b/>
          <w:sz w:val="24"/>
          <w:szCs w:val="24"/>
        </w:rPr>
        <w:t>Area Sources of Toxic Air Pollutants</w:t>
      </w:r>
    </w:p>
    <w:p w:rsidR="000538D8" w:rsidRPr="000538D8" w:rsidRDefault="000538D8" w:rsidP="000538D8">
      <w:pPr>
        <w:spacing w:line="480" w:lineRule="auto"/>
        <w:jc w:val="both"/>
        <w:rPr>
          <w:b/>
          <w:sz w:val="24"/>
          <w:szCs w:val="24"/>
        </w:rPr>
      </w:pPr>
      <w:bookmarkStart w:id="16" w:name="TOC_SubC395"/>
      <w:r w:rsidRPr="000538D8">
        <w:rPr>
          <w:b/>
          <w:sz w:val="24"/>
          <w:szCs w:val="24"/>
        </w:rPr>
        <w:t>Subchapter B.</w:t>
      </w:r>
      <w:bookmarkStart w:id="17" w:name="TOCT_SubC395"/>
      <w:bookmarkEnd w:id="16"/>
      <w:r w:rsidRPr="000538D8">
        <w:rPr>
          <w:sz w:val="24"/>
          <w:szCs w:val="24"/>
        </w:rPr>
        <w:tab/>
      </w:r>
      <w:r w:rsidRPr="000538D8">
        <w:rPr>
          <w:b/>
          <w:sz w:val="24"/>
          <w:szCs w:val="24"/>
        </w:rPr>
        <w:t>Incorporation by Reference of 40 CFR Part 63 (National Emission Standards for Hazardous Air Pollutants for Source Categories) as it Applies to Area Sources</w:t>
      </w:r>
      <w:bookmarkEnd w:id="17"/>
    </w:p>
    <w:p w:rsidR="000538D8" w:rsidRPr="000538D8" w:rsidRDefault="000538D8" w:rsidP="000538D8">
      <w:pPr>
        <w:spacing w:line="480" w:lineRule="auto"/>
        <w:jc w:val="both"/>
        <w:rPr>
          <w:b/>
          <w:sz w:val="24"/>
          <w:szCs w:val="24"/>
        </w:rPr>
      </w:pPr>
      <w:bookmarkStart w:id="18" w:name="TOC_Sect609"/>
      <w:r w:rsidRPr="000538D8">
        <w:rPr>
          <w:b/>
          <w:sz w:val="24"/>
          <w:szCs w:val="24"/>
        </w:rPr>
        <w:t>§5311.</w:t>
      </w:r>
      <w:r w:rsidRPr="000538D8">
        <w:rPr>
          <w:b/>
          <w:sz w:val="24"/>
          <w:szCs w:val="24"/>
        </w:rPr>
        <w:tab/>
        <w:t>Incorporation by Reference of 40 CFR Part 63 (National Emission Standards for Hazardous Air Pollutants for Source Categories) as it Applies to Area Sources</w:t>
      </w:r>
      <w:bookmarkEnd w:id="18"/>
    </w:p>
    <w:p w:rsidR="000538D8" w:rsidRPr="000538D8" w:rsidRDefault="000538D8" w:rsidP="000538D8">
      <w:pPr>
        <w:tabs>
          <w:tab w:val="left" w:pos="720"/>
        </w:tabs>
        <w:spacing w:line="480" w:lineRule="auto"/>
        <w:jc w:val="both"/>
        <w:rPr>
          <w:sz w:val="24"/>
          <w:szCs w:val="24"/>
          <w:u w:val="single"/>
        </w:rPr>
      </w:pPr>
      <w:r w:rsidRPr="000538D8">
        <w:rPr>
          <w:sz w:val="24"/>
          <w:szCs w:val="24"/>
        </w:rPr>
        <w:tab/>
        <w:t>A.</w:t>
      </w:r>
      <w:r w:rsidRPr="000538D8">
        <w:rPr>
          <w:sz w:val="24"/>
          <w:szCs w:val="24"/>
        </w:rPr>
        <w:tab/>
        <w:t xml:space="preserve">Except as modified in this Section and specified below, national emission standards for hazardous air pollutants for source categories, published in the </w:t>
      </w:r>
      <w:r w:rsidRPr="000538D8">
        <w:rPr>
          <w:i/>
          <w:sz w:val="24"/>
          <w:szCs w:val="24"/>
        </w:rPr>
        <w:t>Code of Federal Regulations</w:t>
      </w:r>
      <w:r w:rsidRPr="000538D8">
        <w:rPr>
          <w:sz w:val="24"/>
          <w:szCs w:val="24"/>
        </w:rPr>
        <w:t xml:space="preserve"> at 40 CFR 63, July 1, 20</w:t>
      </w:r>
      <w:r w:rsidRPr="000538D8">
        <w:rPr>
          <w:strike/>
          <w:sz w:val="24"/>
          <w:szCs w:val="24"/>
        </w:rPr>
        <w:t>17</w:t>
      </w:r>
      <w:r w:rsidRPr="000538D8">
        <w:rPr>
          <w:sz w:val="24"/>
          <w:szCs w:val="24"/>
          <w:u w:val="single"/>
        </w:rPr>
        <w:t>19</w:t>
      </w:r>
      <w:r w:rsidRPr="000538D8">
        <w:rPr>
          <w:sz w:val="24"/>
          <w:szCs w:val="24"/>
        </w:rPr>
        <w:t>, are hereby incorporated by reference as they apply to area sources in the state of Louisiana.</w:t>
      </w:r>
    </w:p>
    <w:p w:rsidR="000538D8" w:rsidRPr="000538D8" w:rsidRDefault="000538D8" w:rsidP="000538D8">
      <w:pPr>
        <w:tabs>
          <w:tab w:val="left" w:pos="720"/>
        </w:tabs>
        <w:spacing w:line="480" w:lineRule="auto"/>
        <w:jc w:val="both"/>
        <w:rPr>
          <w:sz w:val="24"/>
          <w:szCs w:val="24"/>
        </w:rPr>
      </w:pPr>
      <w:r w:rsidRPr="000538D8">
        <w:rPr>
          <w:sz w:val="24"/>
          <w:szCs w:val="24"/>
        </w:rPr>
        <w:tab/>
        <w:t>B. — C.</w:t>
      </w:r>
      <w:r w:rsidRPr="000538D8">
        <w:rPr>
          <w:sz w:val="24"/>
          <w:szCs w:val="24"/>
        </w:rPr>
        <w:tab/>
        <w:t>…</w:t>
      </w:r>
    </w:p>
    <w:p w:rsidR="000538D8" w:rsidRPr="000538D8" w:rsidRDefault="000538D8" w:rsidP="000538D8">
      <w:pPr>
        <w:tabs>
          <w:tab w:val="left" w:pos="288"/>
        </w:tabs>
        <w:jc w:val="both"/>
        <w:rPr>
          <w:sz w:val="24"/>
          <w:szCs w:val="24"/>
        </w:rPr>
      </w:pPr>
      <w:r w:rsidRPr="000538D8">
        <w:rPr>
          <w:sz w:val="24"/>
          <w:szCs w:val="24"/>
        </w:rPr>
        <w:tab/>
        <w:t>AUTHORITY NOTE:</w:t>
      </w:r>
      <w:r w:rsidRPr="000538D8">
        <w:rPr>
          <w:sz w:val="24"/>
          <w:szCs w:val="24"/>
        </w:rPr>
        <w:tab/>
        <w:t>Promulgated in accordance with R.S. 30:2054.</w:t>
      </w:r>
    </w:p>
    <w:p w:rsidR="000538D8" w:rsidRPr="000538D8" w:rsidRDefault="000538D8" w:rsidP="000538D8">
      <w:pPr>
        <w:tabs>
          <w:tab w:val="left" w:pos="288"/>
        </w:tabs>
        <w:jc w:val="both"/>
        <w:rPr>
          <w:sz w:val="24"/>
          <w:szCs w:val="24"/>
        </w:rPr>
      </w:pPr>
      <w:r w:rsidRPr="000538D8">
        <w:rPr>
          <w:sz w:val="24"/>
          <w:szCs w:val="24"/>
        </w:rPr>
        <w:tab/>
        <w:t>HISTORICAL NOTE:</w:t>
      </w:r>
      <w:r w:rsidRPr="000538D8">
        <w:rPr>
          <w:sz w:val="24"/>
          <w:szCs w:val="24"/>
        </w:rPr>
        <w:tab/>
        <w:t xml:space="preserve">Promulgated by the Department of Environmental Quality, Office of Air Quality and Radiation Protection, Air Quality Division, LR 23:63 (January 1997), amended LR 23:1660 (December 1997), LR 24:1279 (July 1998), amended by the Office of Environmental Assessment, Environmental Planning Division, LR 25:1464 (August 1999), LR 27:2230 (December 2001), LR 28:995 (May 2002), LR 28:2180 (October 2002), LR 29:699 (May 2003), LR 30:1010 (May 2004), amended by the Office of Environmental Assessment, LR 31:1569 (July 2005), amended by the Office of the Secretary, Legal Affairs Division, LR 31:2451 (October 2005), LR 32:810 (May 2006), LR 33:1620 (August 2007), LR 33:2096 (October 2007), LR 34:1392 (July 2008), LR 35:1108 (June 2009), LR 36:2274 (October 2010), LR 37:2991 (October 2011), LR 38:1231 (May 2012), amended by the Office of the Secretary, Legal Division, LR </w:t>
      </w:r>
      <w:r w:rsidRPr="000538D8">
        <w:rPr>
          <w:sz w:val="24"/>
          <w:szCs w:val="24"/>
        </w:rPr>
        <w:lastRenderedPageBreak/>
        <w:t>38:2756 (November 2012), LR 39:1278 (May 2013), LR 40:1336 (July 2014), LR 41:1275 (July 2015), LR 42:1086 (July 2016), amended by the Office of the Secretary, Legal Affairs and Criminal Investigations Division, LR 44:748 (April 2018), LR 46:</w:t>
      </w:r>
    </w:p>
    <w:p w:rsidR="000538D8" w:rsidRPr="000538D8" w:rsidRDefault="000538D8" w:rsidP="000538D8">
      <w:pPr>
        <w:spacing w:line="480" w:lineRule="auto"/>
        <w:jc w:val="both"/>
        <w:rPr>
          <w:b/>
          <w:sz w:val="24"/>
          <w:szCs w:val="24"/>
        </w:rPr>
      </w:pPr>
      <w:bookmarkStart w:id="19" w:name="TOC_Chap397"/>
    </w:p>
    <w:p w:rsidR="000538D8" w:rsidRPr="000538D8" w:rsidRDefault="000538D8" w:rsidP="000538D8">
      <w:pPr>
        <w:spacing w:line="480" w:lineRule="auto"/>
        <w:ind w:left="1440" w:hanging="1440"/>
        <w:jc w:val="both"/>
        <w:rPr>
          <w:b/>
          <w:sz w:val="24"/>
          <w:szCs w:val="24"/>
        </w:rPr>
      </w:pPr>
      <w:r w:rsidRPr="000538D8">
        <w:rPr>
          <w:b/>
          <w:sz w:val="24"/>
          <w:szCs w:val="24"/>
        </w:rPr>
        <w:t>Chapter 59.</w:t>
      </w:r>
      <w:bookmarkEnd w:id="19"/>
      <w:r w:rsidRPr="000538D8">
        <w:rPr>
          <w:b/>
          <w:sz w:val="24"/>
          <w:szCs w:val="24"/>
        </w:rPr>
        <w:tab/>
      </w:r>
      <w:bookmarkStart w:id="20" w:name="TOCT_Chap397"/>
      <w:r w:rsidRPr="000538D8">
        <w:rPr>
          <w:b/>
          <w:sz w:val="24"/>
          <w:szCs w:val="24"/>
        </w:rPr>
        <w:t>Chemical Accident Prevention and Minimization of Consequences</w:t>
      </w:r>
      <w:bookmarkEnd w:id="20"/>
    </w:p>
    <w:p w:rsidR="000538D8" w:rsidRPr="000538D8" w:rsidRDefault="000538D8" w:rsidP="000538D8">
      <w:pPr>
        <w:tabs>
          <w:tab w:val="left" w:pos="1800"/>
        </w:tabs>
        <w:spacing w:line="480" w:lineRule="auto"/>
        <w:ind w:left="1080" w:hanging="1080"/>
        <w:jc w:val="both"/>
        <w:rPr>
          <w:b/>
          <w:sz w:val="24"/>
          <w:szCs w:val="24"/>
        </w:rPr>
      </w:pPr>
      <w:bookmarkStart w:id="21" w:name="TOC_SubC398"/>
      <w:r w:rsidRPr="000538D8">
        <w:rPr>
          <w:b/>
          <w:sz w:val="24"/>
          <w:szCs w:val="24"/>
        </w:rPr>
        <w:t>Subchapter A.</w:t>
      </w:r>
      <w:bookmarkStart w:id="22" w:name="TOCT_SubC398"/>
      <w:bookmarkEnd w:id="21"/>
      <w:r w:rsidRPr="000538D8">
        <w:rPr>
          <w:b/>
          <w:sz w:val="24"/>
          <w:szCs w:val="24"/>
        </w:rPr>
        <w:tab/>
        <w:t>General Provisions</w:t>
      </w:r>
      <w:bookmarkEnd w:id="22"/>
    </w:p>
    <w:p w:rsidR="000538D8" w:rsidRPr="000538D8" w:rsidRDefault="000538D8" w:rsidP="000538D8">
      <w:pPr>
        <w:tabs>
          <w:tab w:val="left" w:pos="900"/>
        </w:tabs>
        <w:spacing w:line="480" w:lineRule="auto"/>
        <w:jc w:val="both"/>
        <w:rPr>
          <w:b/>
          <w:sz w:val="24"/>
          <w:szCs w:val="24"/>
        </w:rPr>
      </w:pPr>
      <w:bookmarkStart w:id="23" w:name="TOC_Sect616"/>
      <w:r w:rsidRPr="000538D8">
        <w:rPr>
          <w:b/>
          <w:sz w:val="24"/>
          <w:szCs w:val="24"/>
        </w:rPr>
        <w:t>§5901.</w:t>
      </w:r>
      <w:r w:rsidRPr="000538D8">
        <w:rPr>
          <w:b/>
          <w:sz w:val="24"/>
          <w:szCs w:val="24"/>
        </w:rPr>
        <w:tab/>
        <w:t>Incorporation by Reference of Federal Regulations</w:t>
      </w:r>
      <w:bookmarkEnd w:id="23"/>
    </w:p>
    <w:p w:rsidR="000538D8" w:rsidRPr="000538D8" w:rsidRDefault="000538D8" w:rsidP="000538D8">
      <w:pPr>
        <w:tabs>
          <w:tab w:val="left" w:pos="720"/>
        </w:tabs>
        <w:spacing w:line="480" w:lineRule="auto"/>
        <w:jc w:val="both"/>
        <w:rPr>
          <w:sz w:val="24"/>
          <w:szCs w:val="24"/>
        </w:rPr>
      </w:pPr>
      <w:r w:rsidRPr="000538D8">
        <w:rPr>
          <w:sz w:val="24"/>
          <w:szCs w:val="24"/>
        </w:rPr>
        <w:tab/>
        <w:t>A.</w:t>
      </w:r>
      <w:r w:rsidRPr="000538D8">
        <w:rPr>
          <w:sz w:val="24"/>
          <w:szCs w:val="24"/>
        </w:rPr>
        <w:tab/>
        <w:t>Except as provided in Subsection C of this Section, the department incorporates by reference 40 CFR 68, July 1, 20</w:t>
      </w:r>
      <w:r w:rsidRPr="000538D8">
        <w:rPr>
          <w:strike/>
          <w:sz w:val="24"/>
          <w:szCs w:val="24"/>
        </w:rPr>
        <w:t>17</w:t>
      </w:r>
      <w:r w:rsidRPr="000538D8">
        <w:rPr>
          <w:sz w:val="24"/>
          <w:szCs w:val="24"/>
          <w:u w:val="single"/>
        </w:rPr>
        <w:t>19</w:t>
      </w:r>
      <w:r w:rsidRPr="000538D8">
        <w:rPr>
          <w:sz w:val="24"/>
          <w:szCs w:val="24"/>
        </w:rPr>
        <w:t>.</w:t>
      </w:r>
    </w:p>
    <w:p w:rsidR="000538D8" w:rsidRPr="000538D8" w:rsidRDefault="000538D8" w:rsidP="000538D8">
      <w:pPr>
        <w:tabs>
          <w:tab w:val="left" w:pos="720"/>
        </w:tabs>
        <w:spacing w:line="480" w:lineRule="auto"/>
        <w:jc w:val="both"/>
        <w:rPr>
          <w:sz w:val="24"/>
          <w:szCs w:val="24"/>
        </w:rPr>
      </w:pPr>
      <w:r w:rsidRPr="000538D8">
        <w:rPr>
          <w:sz w:val="24"/>
          <w:szCs w:val="24"/>
        </w:rPr>
        <w:tab/>
        <w:t>B. — C.6.</w:t>
      </w:r>
      <w:r w:rsidRPr="000538D8">
        <w:rPr>
          <w:sz w:val="24"/>
          <w:szCs w:val="24"/>
        </w:rPr>
        <w:tab/>
        <w:t>…</w:t>
      </w:r>
    </w:p>
    <w:p w:rsidR="000538D8" w:rsidRPr="000538D8" w:rsidRDefault="000538D8" w:rsidP="000538D8">
      <w:pPr>
        <w:spacing w:line="480" w:lineRule="auto"/>
        <w:jc w:val="center"/>
        <w:rPr>
          <w:sz w:val="24"/>
          <w:szCs w:val="24"/>
        </w:rPr>
      </w:pPr>
      <w:r w:rsidRPr="000538D8">
        <w:rPr>
          <w:sz w:val="24"/>
          <w:szCs w:val="24"/>
        </w:rPr>
        <w:t>* * *</w:t>
      </w:r>
    </w:p>
    <w:p w:rsidR="000538D8" w:rsidRPr="000538D8" w:rsidRDefault="000538D8" w:rsidP="000538D8">
      <w:pPr>
        <w:tabs>
          <w:tab w:val="left" w:pos="288"/>
        </w:tabs>
        <w:jc w:val="both"/>
        <w:rPr>
          <w:sz w:val="24"/>
          <w:szCs w:val="24"/>
        </w:rPr>
      </w:pPr>
      <w:r w:rsidRPr="000538D8">
        <w:rPr>
          <w:sz w:val="24"/>
          <w:szCs w:val="24"/>
        </w:rPr>
        <w:tab/>
        <w:t>AUTHORITY NOTE:</w:t>
      </w:r>
      <w:r w:rsidRPr="000538D8">
        <w:rPr>
          <w:sz w:val="24"/>
          <w:szCs w:val="24"/>
        </w:rPr>
        <w:tab/>
        <w:t>Promulgated in accordance with R.S. 30:2054 and 30:2063.</w:t>
      </w:r>
    </w:p>
    <w:p w:rsidR="000538D8" w:rsidRPr="000538D8" w:rsidRDefault="000538D8" w:rsidP="000538D8">
      <w:pPr>
        <w:tabs>
          <w:tab w:val="left" w:pos="288"/>
        </w:tabs>
        <w:jc w:val="both"/>
        <w:rPr>
          <w:sz w:val="24"/>
          <w:szCs w:val="24"/>
        </w:rPr>
      </w:pPr>
      <w:r w:rsidRPr="000538D8">
        <w:rPr>
          <w:sz w:val="24"/>
          <w:szCs w:val="24"/>
        </w:rPr>
        <w:tab/>
        <w:t>HISTORICAL NOTE:</w:t>
      </w:r>
      <w:r w:rsidRPr="000538D8">
        <w:rPr>
          <w:sz w:val="24"/>
          <w:szCs w:val="24"/>
        </w:rPr>
        <w:tab/>
        <w:t>Promulgated by the Department of Environmental Quality, Office of Air Quality and Radiation Protection, Air Quality Division, LR 20:421 (April 1994), amended LR 22:1124 (November 1996), repromulgated LR 22:1212 (December 1996), amended LR 24:652 (April 1998), LR 25:425 (March 1999), amended by the Office of Environmental Assessment, Environmental Planning Division, LR 26:70 (January 2000), LR 26:2272 (October 2000), LR 28:463 (March 2002), LR 29:699 (May 2003), LR 30:1010 (May 2004), amended by the Office of Environmental Assessment, LR 30:2463 (November 2004), LR 31:1570 (July 2005), amended by the Office of the Secretary, Legal Affairs Division, LR 32:810 (May 2006), LR 33:1621 (August 2007), LR 34:1392 (July 2008), LR 35:1109 (June 2009), LR 36:2274 (October 2010), LR 37:2991 (October 2011), LR 38:1231 (May 2012), amended by the Office of the Secretary, Legal Division, LR 39:1278 (May 2013), LR 40:1336 (July 2014), LR 41:1275 (July 2015), LR 42:1086 (July 2016), amended by the Office of the Secretary, Legal Affairs and Criminal Investigations Division, LR 44:748 (April 2018), LR 46:</w:t>
      </w:r>
    </w:p>
    <w:p w:rsidR="00485516" w:rsidRDefault="00485516" w:rsidP="00AF4126"/>
    <w:sectPr w:rsidR="00485516" w:rsidSect="000538D8">
      <w:headerReference w:type="default" r:id="rId6"/>
      <w:footerReference w:type="even" r:id="rId7"/>
      <w:footerReference w:type="default" r:id="rId8"/>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72A63">
      <w:r>
        <w:separator/>
      </w:r>
    </w:p>
  </w:endnote>
  <w:endnote w:type="continuationSeparator" w:id="0">
    <w:p w:rsidR="00000000" w:rsidRDefault="0007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B40" w:rsidRDefault="000538D8" w:rsidP="00CF76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6B40" w:rsidRDefault="00072A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B40" w:rsidRDefault="000538D8" w:rsidP="00CF76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2A63">
      <w:rPr>
        <w:rStyle w:val="PageNumber"/>
        <w:noProof/>
      </w:rPr>
      <w:t>8</w:t>
    </w:r>
    <w:r>
      <w:rPr>
        <w:rStyle w:val="PageNumber"/>
      </w:rPr>
      <w:fldChar w:fldCharType="end"/>
    </w:r>
  </w:p>
  <w:p w:rsidR="00856B40" w:rsidRDefault="00072A63" w:rsidP="00063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72A63">
      <w:r>
        <w:separator/>
      </w:r>
    </w:p>
  </w:footnote>
  <w:footnote w:type="continuationSeparator" w:id="0">
    <w:p w:rsidR="00000000" w:rsidRDefault="00072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0C3" w:rsidRPr="00063630" w:rsidRDefault="000538D8" w:rsidP="00EB00C3">
    <w:pPr>
      <w:pStyle w:val="Header"/>
      <w:tabs>
        <w:tab w:val="right" w:pos="9180"/>
      </w:tabs>
      <w:rPr>
        <w:bCs/>
      </w:rPr>
    </w:pPr>
    <w:r>
      <w:rPr>
        <w:bCs/>
      </w:rPr>
      <w:tab/>
    </w:r>
    <w:r>
      <w:rPr>
        <w:bCs/>
      </w:rPr>
      <w:tab/>
    </w:r>
    <w:r w:rsidRPr="000315B0">
      <w:rPr>
        <w:bCs/>
      </w:rPr>
      <w:t>AQ</w:t>
    </w:r>
    <w:r>
      <w:rPr>
        <w:bCs/>
      </w:rPr>
      <w:t>381</w:t>
    </w:r>
    <w:r w:rsidRPr="000315B0">
      <w:rPr>
        <w:bCs/>
      </w:rPr>
      <w:t>ft</w:t>
    </w:r>
  </w:p>
  <w:p w:rsidR="00F867C9" w:rsidRDefault="00072A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794"/>
    <w:rsid w:val="00001D71"/>
    <w:rsid w:val="00023817"/>
    <w:rsid w:val="000538D8"/>
    <w:rsid w:val="00072A63"/>
    <w:rsid w:val="000D4794"/>
    <w:rsid w:val="000E143D"/>
    <w:rsid w:val="0016193E"/>
    <w:rsid w:val="002660F2"/>
    <w:rsid w:val="00275455"/>
    <w:rsid w:val="002A4E73"/>
    <w:rsid w:val="002B6BBE"/>
    <w:rsid w:val="003572E6"/>
    <w:rsid w:val="00382A9E"/>
    <w:rsid w:val="003A3BE2"/>
    <w:rsid w:val="00485516"/>
    <w:rsid w:val="00491A95"/>
    <w:rsid w:val="004B36D1"/>
    <w:rsid w:val="004B480E"/>
    <w:rsid w:val="00596553"/>
    <w:rsid w:val="005B51DD"/>
    <w:rsid w:val="005D7856"/>
    <w:rsid w:val="007775D7"/>
    <w:rsid w:val="007E2201"/>
    <w:rsid w:val="007F6B4E"/>
    <w:rsid w:val="00825CF6"/>
    <w:rsid w:val="008518D2"/>
    <w:rsid w:val="00856954"/>
    <w:rsid w:val="00872505"/>
    <w:rsid w:val="008762E5"/>
    <w:rsid w:val="008A770C"/>
    <w:rsid w:val="008C2675"/>
    <w:rsid w:val="008C333E"/>
    <w:rsid w:val="008C383C"/>
    <w:rsid w:val="008D0EF8"/>
    <w:rsid w:val="008F2258"/>
    <w:rsid w:val="00942789"/>
    <w:rsid w:val="0099206D"/>
    <w:rsid w:val="00AF197E"/>
    <w:rsid w:val="00AF4126"/>
    <w:rsid w:val="00B563EF"/>
    <w:rsid w:val="00B907DD"/>
    <w:rsid w:val="00B955DC"/>
    <w:rsid w:val="00BB6AC3"/>
    <w:rsid w:val="00BC07D9"/>
    <w:rsid w:val="00BC2A92"/>
    <w:rsid w:val="00BD03F3"/>
    <w:rsid w:val="00C72073"/>
    <w:rsid w:val="00CA6A25"/>
    <w:rsid w:val="00D479ED"/>
    <w:rsid w:val="00D54CEA"/>
    <w:rsid w:val="00E13F2B"/>
    <w:rsid w:val="00E34203"/>
    <w:rsid w:val="00EF0F3E"/>
    <w:rsid w:val="00F1374C"/>
    <w:rsid w:val="00F14C46"/>
    <w:rsid w:val="00FA2A43"/>
    <w:rsid w:val="00FC5282"/>
    <w:rsid w:val="00FC6E93"/>
    <w:rsid w:val="00FE5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18ECAE44-A1BC-43EA-9825-1E6E46DD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rsid w:val="000538D8"/>
    <w:pPr>
      <w:tabs>
        <w:tab w:val="center" w:pos="4680"/>
        <w:tab w:val="right" w:pos="9360"/>
      </w:tabs>
    </w:pPr>
  </w:style>
  <w:style w:type="character" w:customStyle="1" w:styleId="HeaderChar">
    <w:name w:val="Header Char"/>
    <w:basedOn w:val="DefaultParagraphFont"/>
    <w:link w:val="Header"/>
    <w:rsid w:val="000538D8"/>
  </w:style>
  <w:style w:type="paragraph" w:styleId="Footer">
    <w:name w:val="footer"/>
    <w:basedOn w:val="Normal"/>
    <w:link w:val="FooterChar"/>
    <w:rsid w:val="000538D8"/>
    <w:pPr>
      <w:tabs>
        <w:tab w:val="center" w:pos="4680"/>
        <w:tab w:val="right" w:pos="9360"/>
      </w:tabs>
    </w:pPr>
  </w:style>
  <w:style w:type="character" w:customStyle="1" w:styleId="FooterChar">
    <w:name w:val="Footer Char"/>
    <w:basedOn w:val="DefaultParagraphFont"/>
    <w:link w:val="Footer"/>
    <w:rsid w:val="000538D8"/>
  </w:style>
  <w:style w:type="character" w:styleId="PageNumber">
    <w:name w:val="page number"/>
    <w:basedOn w:val="DefaultParagraphFont"/>
    <w:rsid w:val="00053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2897</Words>
  <Characters>16049</Characters>
  <Application>Microsoft Office Word</Application>
  <DocSecurity>0</DocSecurity>
  <Lines>133</Lines>
  <Paragraphs>37</Paragraphs>
  <ScaleCrop>false</ScaleCrop>
  <HeadingPairs>
    <vt:vector size="4" baseType="variant">
      <vt:variant>
        <vt:lpstr>Title</vt:lpstr>
      </vt:variant>
      <vt:variant>
        <vt:i4>1</vt:i4>
      </vt:variant>
      <vt:variant>
        <vt:lpstr>NOTICE OF INTENT</vt:lpstr>
      </vt:variant>
      <vt:variant>
        <vt:i4>0</vt:i4>
      </vt:variant>
    </vt:vector>
  </HeadingPairs>
  <TitlesOfParts>
    <vt:vector size="1" baseType="lpstr">
      <vt:lpstr>NOTICE OF INTENT</vt:lpstr>
    </vt:vector>
  </TitlesOfParts>
  <Company/>
  <LinksUpToDate>false</LinksUpToDate>
  <CharactersWithSpaces>18909</CharactersWithSpaces>
  <SharedDoc>false</SharedDoc>
  <HLinks>
    <vt:vector size="6" baseType="variant">
      <vt:variant>
        <vt:i4>3342444</vt:i4>
      </vt:variant>
      <vt:variant>
        <vt:i4>39</vt:i4>
      </vt:variant>
      <vt:variant>
        <vt:i4>0</vt:i4>
      </vt:variant>
      <vt:variant>
        <vt:i4>5</vt:i4>
      </vt:variant>
      <vt:variant>
        <vt:lpwstr>http://www.deq.louisiana.gov/portal/tabid/1669/default.aspx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dc:title>
  <dc:subject/>
  <dc:creator>Authorized Gateway Customer</dc:creator>
  <cp:keywords/>
  <dc:description/>
  <cp:lastModifiedBy>Laura Almond</cp:lastModifiedBy>
  <cp:revision>2</cp:revision>
  <cp:lastPrinted>2013-07-11T17:43:00Z</cp:lastPrinted>
  <dcterms:created xsi:type="dcterms:W3CDTF">2020-04-09T17:41:00Z</dcterms:created>
  <dcterms:modified xsi:type="dcterms:W3CDTF">2020-04-09T17:41:00Z</dcterms:modified>
</cp:coreProperties>
</file>