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C7D" w:rsidRDefault="00D41C7D" w:rsidP="00D41C7D">
      <w:pPr>
        <w:widowControl w:val="0"/>
        <w:jc w:val="center"/>
        <w:rPr>
          <w:b/>
          <w:noProof/>
          <w:color w:val="000000"/>
          <w:sz w:val="24"/>
          <w:szCs w:val="24"/>
        </w:rPr>
      </w:pPr>
      <w:bookmarkStart w:id="0" w:name="_GoBack"/>
      <w:bookmarkEnd w:id="0"/>
    </w:p>
    <w:p w:rsidR="00D41C7D" w:rsidRPr="00D41C7D" w:rsidRDefault="00D41C7D" w:rsidP="00D41C7D">
      <w:pPr>
        <w:widowControl w:val="0"/>
        <w:jc w:val="center"/>
        <w:rPr>
          <w:b/>
          <w:noProof/>
          <w:color w:val="000000"/>
          <w:sz w:val="24"/>
          <w:szCs w:val="24"/>
        </w:rPr>
      </w:pPr>
      <w:r w:rsidRPr="00D41C7D">
        <w:rPr>
          <w:b/>
          <w:noProof/>
          <w:color w:val="000000"/>
          <w:sz w:val="24"/>
          <w:szCs w:val="24"/>
        </w:rPr>
        <w:t>Title 33</w:t>
      </w:r>
    </w:p>
    <w:p w:rsidR="00D41C7D" w:rsidRPr="00D41C7D" w:rsidRDefault="00D41C7D" w:rsidP="00D41C7D">
      <w:pPr>
        <w:widowControl w:val="0"/>
        <w:jc w:val="center"/>
        <w:outlineLvl w:val="0"/>
        <w:rPr>
          <w:b/>
          <w:color w:val="000000"/>
          <w:kern w:val="2"/>
          <w:sz w:val="24"/>
          <w:szCs w:val="24"/>
        </w:rPr>
      </w:pPr>
      <w:r w:rsidRPr="00D41C7D">
        <w:rPr>
          <w:b/>
          <w:color w:val="000000"/>
          <w:kern w:val="2"/>
          <w:sz w:val="24"/>
          <w:szCs w:val="24"/>
        </w:rPr>
        <w:t>ENVIRONMENTAL QUALITY</w:t>
      </w:r>
    </w:p>
    <w:p w:rsidR="00D41C7D" w:rsidRPr="00D41C7D" w:rsidRDefault="00D41C7D" w:rsidP="00D41C7D">
      <w:pPr>
        <w:widowControl w:val="0"/>
        <w:jc w:val="center"/>
        <w:outlineLvl w:val="2"/>
        <w:rPr>
          <w:b/>
          <w:color w:val="000000"/>
          <w:kern w:val="2"/>
          <w:sz w:val="24"/>
          <w:szCs w:val="24"/>
        </w:rPr>
      </w:pPr>
      <w:r w:rsidRPr="00D41C7D">
        <w:rPr>
          <w:b/>
          <w:color w:val="000000"/>
          <w:kern w:val="2"/>
          <w:sz w:val="24"/>
          <w:szCs w:val="24"/>
        </w:rPr>
        <w:t>Part III.  Air</w:t>
      </w:r>
    </w:p>
    <w:p w:rsidR="00D41C7D" w:rsidRPr="00D41C7D" w:rsidRDefault="00D41C7D" w:rsidP="00D41C7D">
      <w:pPr>
        <w:widowControl w:val="0"/>
        <w:tabs>
          <w:tab w:val="left" w:pos="720"/>
        </w:tabs>
        <w:spacing w:line="480" w:lineRule="auto"/>
        <w:ind w:right="144"/>
        <w:outlineLvl w:val="1"/>
        <w:rPr>
          <w:b/>
          <w:kern w:val="2"/>
          <w:sz w:val="24"/>
          <w:szCs w:val="24"/>
        </w:rPr>
      </w:pPr>
      <w:bookmarkStart w:id="1" w:name="TOC_Chap20"/>
      <w:r w:rsidRPr="00D41C7D">
        <w:rPr>
          <w:b/>
          <w:kern w:val="2"/>
          <w:sz w:val="24"/>
          <w:szCs w:val="24"/>
        </w:rPr>
        <w:t>Chapter 5.</w:t>
      </w:r>
      <w:bookmarkEnd w:id="1"/>
      <w:r w:rsidRPr="00D41C7D">
        <w:rPr>
          <w:b/>
          <w:kern w:val="2"/>
          <w:sz w:val="24"/>
          <w:szCs w:val="24"/>
        </w:rPr>
        <w:t xml:space="preserve">  </w:t>
      </w:r>
      <w:bookmarkStart w:id="2" w:name="TOCT_Chap20"/>
      <w:r w:rsidRPr="00D41C7D">
        <w:rPr>
          <w:b/>
          <w:kern w:val="2"/>
          <w:sz w:val="24"/>
          <w:szCs w:val="24"/>
        </w:rPr>
        <w:t>Permit Procedures</w:t>
      </w:r>
      <w:bookmarkEnd w:id="2"/>
    </w:p>
    <w:p w:rsidR="00D41C7D" w:rsidRPr="00D41C7D" w:rsidRDefault="00D41C7D" w:rsidP="00D41C7D">
      <w:pPr>
        <w:widowControl w:val="0"/>
        <w:tabs>
          <w:tab w:val="left" w:pos="720"/>
        </w:tabs>
        <w:spacing w:line="480" w:lineRule="auto"/>
        <w:ind w:left="720" w:hanging="720"/>
        <w:outlineLvl w:val="2"/>
        <w:rPr>
          <w:b/>
          <w:kern w:val="2"/>
          <w:sz w:val="24"/>
          <w:szCs w:val="24"/>
        </w:rPr>
      </w:pPr>
      <w:bookmarkStart w:id="3" w:name="_Toc382830262"/>
      <w:bookmarkStart w:id="4" w:name="TOC_Sect476"/>
      <w:r w:rsidRPr="00D41C7D">
        <w:rPr>
          <w:b/>
          <w:kern w:val="2"/>
          <w:sz w:val="24"/>
          <w:szCs w:val="24"/>
        </w:rPr>
        <w:t>§505.</w:t>
      </w:r>
      <w:r w:rsidRPr="00D41C7D">
        <w:rPr>
          <w:b/>
          <w:kern w:val="2"/>
          <w:sz w:val="24"/>
          <w:szCs w:val="24"/>
        </w:rPr>
        <w:tab/>
        <w:t>Acid Rain Program Permitting Requirements</w:t>
      </w:r>
      <w:bookmarkEnd w:id="3"/>
      <w:bookmarkEnd w:id="4"/>
    </w:p>
    <w:p w:rsidR="00D41C7D" w:rsidRPr="00D41C7D" w:rsidRDefault="00D41C7D" w:rsidP="00D41C7D">
      <w:pPr>
        <w:tabs>
          <w:tab w:val="left" w:pos="720"/>
        </w:tabs>
        <w:spacing w:line="480" w:lineRule="auto"/>
        <w:jc w:val="both"/>
        <w:outlineLvl w:val="3"/>
        <w:rPr>
          <w:kern w:val="2"/>
          <w:sz w:val="24"/>
          <w:szCs w:val="24"/>
        </w:rPr>
      </w:pPr>
      <w:r w:rsidRPr="00D41C7D">
        <w:rPr>
          <w:kern w:val="2"/>
          <w:sz w:val="24"/>
          <w:szCs w:val="24"/>
        </w:rPr>
        <w:tab/>
        <w:t>A.</w:t>
      </w:r>
      <w:r w:rsidRPr="00D41C7D">
        <w:rPr>
          <w:kern w:val="2"/>
          <w:sz w:val="24"/>
          <w:szCs w:val="24"/>
        </w:rPr>
        <w:tab/>
        <w:t xml:space="preserve">The Acid Rain Program regulations, published in the </w:t>
      </w:r>
      <w:r w:rsidRPr="00D41C7D">
        <w:rPr>
          <w:i/>
          <w:kern w:val="2"/>
          <w:sz w:val="24"/>
          <w:szCs w:val="24"/>
        </w:rPr>
        <w:t>Code of Federal Regulations</w:t>
      </w:r>
      <w:r w:rsidRPr="00D41C7D">
        <w:rPr>
          <w:kern w:val="2"/>
          <w:sz w:val="24"/>
          <w:szCs w:val="24"/>
        </w:rPr>
        <w:t xml:space="preserve"> at 40 CFR part 72, July 1, 20</w:t>
      </w:r>
      <w:r w:rsidRPr="00D41C7D">
        <w:rPr>
          <w:strike/>
          <w:kern w:val="2"/>
          <w:sz w:val="24"/>
          <w:szCs w:val="24"/>
        </w:rPr>
        <w:t>20</w:t>
      </w:r>
      <w:r w:rsidRPr="00D41C7D">
        <w:rPr>
          <w:kern w:val="2"/>
          <w:sz w:val="24"/>
          <w:szCs w:val="24"/>
          <w:u w:val="single"/>
        </w:rPr>
        <w:t>21</w:t>
      </w:r>
      <w:r w:rsidRPr="00D41C7D">
        <w:rPr>
          <w:kern w:val="2"/>
          <w:sz w:val="24"/>
          <w:szCs w:val="24"/>
        </w:rPr>
        <w:t>, are hereby incorporated by reference.</w:t>
      </w:r>
    </w:p>
    <w:p w:rsidR="00D41C7D" w:rsidRPr="00D41C7D" w:rsidRDefault="00D41C7D" w:rsidP="00D41C7D">
      <w:pPr>
        <w:tabs>
          <w:tab w:val="left" w:pos="720"/>
        </w:tabs>
        <w:spacing w:line="480" w:lineRule="auto"/>
        <w:jc w:val="both"/>
        <w:outlineLvl w:val="3"/>
        <w:rPr>
          <w:kern w:val="2"/>
          <w:sz w:val="24"/>
          <w:szCs w:val="24"/>
        </w:rPr>
      </w:pPr>
      <w:r w:rsidRPr="00D41C7D">
        <w:rPr>
          <w:kern w:val="2"/>
          <w:sz w:val="24"/>
          <w:szCs w:val="24"/>
        </w:rPr>
        <w:tab/>
        <w:t>B. — C.</w:t>
      </w:r>
      <w:r w:rsidRPr="00D41C7D">
        <w:rPr>
          <w:kern w:val="2"/>
          <w:sz w:val="24"/>
          <w:szCs w:val="24"/>
        </w:rPr>
        <w:tab/>
        <w:t>…</w:t>
      </w:r>
    </w:p>
    <w:p w:rsidR="00D41C7D" w:rsidRPr="00D41C7D" w:rsidRDefault="00D41C7D" w:rsidP="00D41C7D">
      <w:pPr>
        <w:tabs>
          <w:tab w:val="left" w:pos="360"/>
        </w:tabs>
        <w:jc w:val="both"/>
        <w:rPr>
          <w:kern w:val="2"/>
          <w:sz w:val="24"/>
          <w:szCs w:val="24"/>
        </w:rPr>
      </w:pPr>
      <w:r w:rsidRPr="00D41C7D">
        <w:rPr>
          <w:kern w:val="2"/>
          <w:sz w:val="24"/>
          <w:szCs w:val="24"/>
        </w:rPr>
        <w:tab/>
        <w:t>AUTHORITY NOTE:</w:t>
      </w:r>
      <w:r w:rsidRPr="00D41C7D">
        <w:rPr>
          <w:kern w:val="2"/>
          <w:sz w:val="24"/>
          <w:szCs w:val="24"/>
        </w:rPr>
        <w:tab/>
        <w:t>Promulgated in accordance with R.S. 30:2054.</w:t>
      </w:r>
    </w:p>
    <w:p w:rsidR="00D41C7D" w:rsidRPr="00D41C7D" w:rsidRDefault="00D41C7D" w:rsidP="00D41C7D">
      <w:pPr>
        <w:tabs>
          <w:tab w:val="left" w:pos="360"/>
        </w:tabs>
        <w:jc w:val="both"/>
        <w:rPr>
          <w:kern w:val="2"/>
          <w:sz w:val="24"/>
          <w:szCs w:val="24"/>
        </w:rPr>
      </w:pPr>
      <w:r w:rsidRPr="00D41C7D">
        <w:rPr>
          <w:kern w:val="2"/>
          <w:sz w:val="24"/>
          <w:szCs w:val="24"/>
        </w:rPr>
        <w:tab/>
        <w:t>HISTORICAL NOTE:</w:t>
      </w:r>
      <w:r w:rsidRPr="00D41C7D">
        <w:rPr>
          <w:kern w:val="2"/>
          <w:sz w:val="24"/>
          <w:szCs w:val="24"/>
        </w:rPr>
        <w:tab/>
        <w:t>Promulgated by the Department of Environmental Quality, Office of Air Quality and Nuclear Energy, Air Quality Division, LR 13:741 (December 1987), amended by the Office of Air Quality and Radiation Protection, Air Quality Division, LR 19:1420 (November 1993), LR 21:678 (July 1995), amended by the Office of Environmental Assessment, Environmental Planning Division, LR 26:2446 (November 2000), amended by the Office of the Secretary, Legal Affairs Division, LR 31:2429, 2436 (October 2005), LR 32:1598 (September 2006), LR 33:2083 (October 2007), amended by the Office of the Secretary, Legal Affairs and Criminal Investigations Division, LR 44:746 (April 2018), LR 46:893 (July 2020), LR 47:355 (March 2021). LR 48:</w:t>
      </w:r>
    </w:p>
    <w:p w:rsidR="00D41C7D" w:rsidRPr="00D41C7D" w:rsidRDefault="00D41C7D" w:rsidP="00D41C7D">
      <w:pPr>
        <w:tabs>
          <w:tab w:val="left" w:pos="720"/>
        </w:tabs>
        <w:jc w:val="both"/>
        <w:rPr>
          <w:kern w:val="2"/>
          <w:sz w:val="24"/>
          <w:szCs w:val="24"/>
        </w:rPr>
      </w:pPr>
    </w:p>
    <w:p w:rsidR="00D41C7D" w:rsidRPr="00D41C7D" w:rsidRDefault="00D41C7D" w:rsidP="00D41C7D">
      <w:pPr>
        <w:keepNext/>
        <w:keepLines/>
        <w:tabs>
          <w:tab w:val="left" w:pos="720"/>
        </w:tabs>
        <w:spacing w:line="480" w:lineRule="auto"/>
        <w:ind w:left="720" w:hanging="720"/>
        <w:outlineLvl w:val="2"/>
        <w:rPr>
          <w:b/>
          <w:kern w:val="2"/>
          <w:sz w:val="24"/>
          <w:szCs w:val="24"/>
        </w:rPr>
      </w:pPr>
      <w:bookmarkStart w:id="5" w:name="_Toc382830264"/>
      <w:bookmarkStart w:id="6" w:name="TOC_Sect478"/>
      <w:r w:rsidRPr="00D41C7D">
        <w:rPr>
          <w:b/>
          <w:kern w:val="2"/>
          <w:sz w:val="24"/>
          <w:szCs w:val="24"/>
        </w:rPr>
        <w:t>§507.</w:t>
      </w:r>
      <w:r w:rsidRPr="00D41C7D">
        <w:rPr>
          <w:b/>
          <w:kern w:val="2"/>
          <w:sz w:val="24"/>
          <w:szCs w:val="24"/>
        </w:rPr>
        <w:tab/>
        <w:t>Part 70 Operating Permits Program</w:t>
      </w:r>
      <w:bookmarkEnd w:id="5"/>
      <w:bookmarkEnd w:id="6"/>
    </w:p>
    <w:p w:rsidR="00D41C7D" w:rsidRPr="00D41C7D" w:rsidRDefault="00D41C7D" w:rsidP="00D41C7D">
      <w:pPr>
        <w:tabs>
          <w:tab w:val="left" w:pos="720"/>
        </w:tabs>
        <w:spacing w:line="480" w:lineRule="auto"/>
        <w:jc w:val="both"/>
        <w:outlineLvl w:val="3"/>
        <w:rPr>
          <w:kern w:val="2"/>
          <w:sz w:val="24"/>
          <w:szCs w:val="24"/>
        </w:rPr>
      </w:pPr>
      <w:r w:rsidRPr="00D41C7D">
        <w:rPr>
          <w:kern w:val="2"/>
          <w:sz w:val="24"/>
          <w:szCs w:val="24"/>
        </w:rPr>
        <w:tab/>
        <w:t>A. — B.1.</w:t>
      </w:r>
      <w:r w:rsidRPr="00D41C7D">
        <w:rPr>
          <w:kern w:val="2"/>
          <w:sz w:val="24"/>
          <w:szCs w:val="24"/>
        </w:rPr>
        <w:tab/>
        <w:t>…</w:t>
      </w:r>
    </w:p>
    <w:p w:rsidR="00D41C7D" w:rsidRPr="00D41C7D" w:rsidRDefault="00D41C7D" w:rsidP="00D41C7D">
      <w:pPr>
        <w:tabs>
          <w:tab w:val="left" w:pos="720"/>
        </w:tabs>
        <w:spacing w:line="480" w:lineRule="auto"/>
        <w:jc w:val="both"/>
        <w:outlineLvl w:val="4"/>
        <w:rPr>
          <w:kern w:val="2"/>
          <w:sz w:val="24"/>
          <w:szCs w:val="24"/>
        </w:rPr>
      </w:pPr>
      <w:r w:rsidRPr="00D41C7D">
        <w:rPr>
          <w:kern w:val="2"/>
          <w:sz w:val="24"/>
          <w:szCs w:val="24"/>
        </w:rPr>
        <w:tab/>
      </w:r>
      <w:r w:rsidRPr="00D41C7D">
        <w:rPr>
          <w:kern w:val="2"/>
          <w:sz w:val="24"/>
          <w:szCs w:val="24"/>
        </w:rPr>
        <w:tab/>
        <w:t>2.</w:t>
      </w:r>
      <w:r w:rsidRPr="00D41C7D">
        <w:rPr>
          <w:kern w:val="2"/>
          <w:sz w:val="24"/>
          <w:szCs w:val="24"/>
        </w:rPr>
        <w:tab/>
        <w:t xml:space="preserve">No part 70 source may operate after the time that the owner or operator of such source is required to submit a permit application under Subsection C of this Section, unless an application has been submitted by the submittal deadline and such application provides information addressing all applicable sections of the application form and has been certified as complete in accordance with LAC 33:III.517.B.1. No part 70 source may operate after the deadline provided for supplying additional information requested by the permitting authority under LAC 33:III.519, unless such additional information has been submitted within the time specified by the permitting authority. Permits issued to the part 70 source under this Section shall include the elements required by 40 CFR 70.6. The department hereby adopts and incorporates by reference </w:t>
      </w:r>
      <w:r w:rsidRPr="00D41C7D">
        <w:rPr>
          <w:kern w:val="2"/>
          <w:sz w:val="24"/>
          <w:szCs w:val="24"/>
        </w:rPr>
        <w:lastRenderedPageBreak/>
        <w:t>the provisions of 40 CFR 70.6(a), July 1, 20</w:t>
      </w:r>
      <w:r w:rsidRPr="00D41C7D">
        <w:rPr>
          <w:strike/>
          <w:kern w:val="2"/>
          <w:sz w:val="24"/>
          <w:szCs w:val="24"/>
        </w:rPr>
        <w:t>20</w:t>
      </w:r>
      <w:r w:rsidRPr="00D41C7D">
        <w:rPr>
          <w:kern w:val="2"/>
          <w:sz w:val="24"/>
          <w:szCs w:val="24"/>
          <w:u w:val="single"/>
        </w:rPr>
        <w:t>21</w:t>
      </w:r>
      <w:r w:rsidRPr="00D41C7D">
        <w:rPr>
          <w:kern w:val="2"/>
          <w:sz w:val="24"/>
          <w:szCs w:val="24"/>
        </w:rPr>
        <w:t>. Upon issuance of the permit, the part 70 source shall be operated in compliance with all terms and conditions of the permit. Noncompliance with any federally applicable term or condition of the permit shall constitute a violation of the Clean Air Act and shall be grounds for enforcement action; for permit termination, revocation and reissuance, or revision; or for denial of a permit renewal application.</w:t>
      </w:r>
    </w:p>
    <w:p w:rsidR="00D41C7D" w:rsidRPr="00D41C7D" w:rsidRDefault="00D41C7D" w:rsidP="00D41C7D">
      <w:pPr>
        <w:tabs>
          <w:tab w:val="left" w:pos="720"/>
        </w:tabs>
        <w:spacing w:line="480" w:lineRule="auto"/>
        <w:jc w:val="both"/>
        <w:outlineLvl w:val="3"/>
        <w:rPr>
          <w:kern w:val="2"/>
          <w:sz w:val="24"/>
          <w:szCs w:val="24"/>
        </w:rPr>
      </w:pPr>
      <w:r w:rsidRPr="00D41C7D">
        <w:rPr>
          <w:kern w:val="2"/>
          <w:sz w:val="24"/>
          <w:szCs w:val="24"/>
        </w:rPr>
        <w:tab/>
        <w:t>C. — J.5.</w:t>
      </w:r>
      <w:r w:rsidRPr="00D41C7D">
        <w:rPr>
          <w:kern w:val="2"/>
          <w:sz w:val="24"/>
          <w:szCs w:val="24"/>
        </w:rPr>
        <w:tab/>
        <w:t>…</w:t>
      </w:r>
    </w:p>
    <w:p w:rsidR="00D41C7D" w:rsidRPr="00D41C7D" w:rsidRDefault="00D41C7D" w:rsidP="00D41C7D">
      <w:pPr>
        <w:tabs>
          <w:tab w:val="left" w:pos="360"/>
        </w:tabs>
        <w:jc w:val="both"/>
        <w:rPr>
          <w:kern w:val="2"/>
          <w:sz w:val="24"/>
          <w:szCs w:val="24"/>
        </w:rPr>
      </w:pPr>
      <w:r w:rsidRPr="00D41C7D">
        <w:rPr>
          <w:kern w:val="2"/>
          <w:sz w:val="24"/>
          <w:szCs w:val="24"/>
        </w:rPr>
        <w:tab/>
        <w:t>AUTHORITY NOTE:</w:t>
      </w:r>
      <w:r w:rsidRPr="00D41C7D">
        <w:rPr>
          <w:kern w:val="2"/>
          <w:sz w:val="24"/>
          <w:szCs w:val="24"/>
        </w:rPr>
        <w:tab/>
        <w:t>Promulgated in accordance with R.S. 30:2011, 2023, 2024, and 2054.</w:t>
      </w:r>
    </w:p>
    <w:p w:rsidR="00D41C7D" w:rsidRPr="00D41C7D" w:rsidRDefault="00D41C7D" w:rsidP="00D41C7D">
      <w:pPr>
        <w:tabs>
          <w:tab w:val="left" w:pos="360"/>
        </w:tabs>
        <w:jc w:val="both"/>
        <w:rPr>
          <w:kern w:val="2"/>
          <w:sz w:val="24"/>
          <w:szCs w:val="24"/>
        </w:rPr>
      </w:pPr>
      <w:r w:rsidRPr="00D41C7D">
        <w:rPr>
          <w:kern w:val="2"/>
          <w:sz w:val="24"/>
          <w:szCs w:val="24"/>
        </w:rPr>
        <w:tab/>
        <w:t>HISTORICAL NOTE:</w:t>
      </w:r>
      <w:r w:rsidRPr="00D41C7D">
        <w:rPr>
          <w:kern w:val="2"/>
          <w:sz w:val="24"/>
          <w:szCs w:val="24"/>
        </w:rPr>
        <w:tab/>
        <w:t>Promulgated by the Department of Environmental Quality, Office of Air Quality and Nuclear Energy, Air Quality Division, LR 13:741 (December 1987), amended by the Office of Air Quality and Radiation Protection, Air Quality Division, LR 19:1420 (November 1993), LR 20:1375 (December 1994), amended by the Office of Environmental Assessment, Environmental Planning Division, LR 26:2447 (November 2000), LR 27:2229 (December 2001), LR 28:994 (May 2002), LR 29:698 (May 2003), LR 30:1008 (May 2004), amended by the Office of Environmental Assessment, LR 31:1061 (May 2005), LR 31:1568 (July 2005), amended by the Office of the Secretary, Legal Affairs Division, LR 31:2437 (October 2005), LR 32:808 (May 2006), LR 33:1619 (August 2007), LR 33:2083 (October 2007), LR 33:2630 (December 2007), LR 34:1391 (July 2008), LR 35:1107 (June 2009), LR 36:2272 (October 2010), LR 37:2990 (October 2011), LR 38:1229 (May 2012), amended by the Office of the Secretary, Legal Division, LR 39:1276 (May 2013), LR 40:1334 (July 2014), LR 41:1274 (July 2015), LR 42:1085 (July 2016), amended by the Office of the Secretary, Legal Affairs and Criminal Investigations Division, LR 44:746 (April 2018), LR 46:893 (July 2020), LR 47:355 (March 2021), LR 48:</w:t>
      </w:r>
    </w:p>
    <w:p w:rsidR="00D41C7D" w:rsidRPr="00D41C7D" w:rsidRDefault="00D41C7D" w:rsidP="00D41C7D">
      <w:pPr>
        <w:tabs>
          <w:tab w:val="left" w:pos="720"/>
        </w:tabs>
        <w:jc w:val="both"/>
        <w:rPr>
          <w:kern w:val="2"/>
          <w:sz w:val="24"/>
          <w:szCs w:val="24"/>
        </w:rPr>
      </w:pPr>
    </w:p>
    <w:p w:rsidR="00D41C7D" w:rsidRPr="00D41C7D" w:rsidRDefault="00D41C7D" w:rsidP="00D41C7D">
      <w:pPr>
        <w:keepNext/>
        <w:keepLines/>
        <w:tabs>
          <w:tab w:val="left" w:pos="720"/>
        </w:tabs>
        <w:spacing w:line="480" w:lineRule="auto"/>
        <w:ind w:right="144"/>
        <w:outlineLvl w:val="1"/>
        <w:rPr>
          <w:b/>
          <w:kern w:val="2"/>
          <w:sz w:val="24"/>
          <w:szCs w:val="24"/>
        </w:rPr>
      </w:pPr>
      <w:bookmarkStart w:id="7" w:name="TOC_Chap162"/>
      <w:bookmarkStart w:id="8" w:name="_Toc382830383"/>
      <w:bookmarkStart w:id="9" w:name="_Toc382830433"/>
      <w:bookmarkStart w:id="10" w:name="TOC_Sect615"/>
      <w:r w:rsidRPr="00D41C7D">
        <w:rPr>
          <w:b/>
          <w:kern w:val="2"/>
          <w:sz w:val="24"/>
          <w:szCs w:val="24"/>
        </w:rPr>
        <w:t>Chapter 21.</w:t>
      </w:r>
      <w:bookmarkEnd w:id="7"/>
      <w:r w:rsidRPr="00D41C7D">
        <w:rPr>
          <w:b/>
          <w:kern w:val="2"/>
          <w:sz w:val="24"/>
          <w:szCs w:val="24"/>
        </w:rPr>
        <w:t xml:space="preserve">  </w:t>
      </w:r>
      <w:bookmarkStart w:id="11" w:name="TOCT_Chap162"/>
      <w:r w:rsidRPr="00D41C7D">
        <w:rPr>
          <w:b/>
          <w:kern w:val="2"/>
          <w:sz w:val="24"/>
          <w:szCs w:val="24"/>
        </w:rPr>
        <w:t>Control of Emission of Organic Compounds</w:t>
      </w:r>
      <w:bookmarkEnd w:id="8"/>
      <w:bookmarkEnd w:id="11"/>
    </w:p>
    <w:p w:rsidR="00D41C7D" w:rsidRPr="00D41C7D" w:rsidRDefault="00D41C7D" w:rsidP="00D41C7D">
      <w:pPr>
        <w:widowControl w:val="0"/>
        <w:tabs>
          <w:tab w:val="left" w:pos="1800"/>
        </w:tabs>
        <w:spacing w:line="480" w:lineRule="auto"/>
        <w:outlineLvl w:val="2"/>
        <w:rPr>
          <w:b/>
          <w:kern w:val="2"/>
          <w:sz w:val="24"/>
          <w:szCs w:val="24"/>
        </w:rPr>
      </w:pPr>
      <w:r w:rsidRPr="00D41C7D">
        <w:rPr>
          <w:b/>
          <w:kern w:val="2"/>
          <w:sz w:val="24"/>
          <w:szCs w:val="24"/>
        </w:rPr>
        <w:fldChar w:fldCharType="begin"/>
      </w:r>
      <w:r w:rsidRPr="00D41C7D">
        <w:rPr>
          <w:b/>
          <w:kern w:val="2"/>
          <w:sz w:val="24"/>
          <w:szCs w:val="24"/>
        </w:rPr>
        <w:instrText xml:space="preserve"> REF TOC_SubC221 \h   \* MERGEFORMAT </w:instrText>
      </w:r>
      <w:r w:rsidRPr="00D41C7D">
        <w:rPr>
          <w:b/>
          <w:kern w:val="2"/>
          <w:sz w:val="24"/>
          <w:szCs w:val="24"/>
        </w:rPr>
      </w:r>
      <w:r w:rsidRPr="00D41C7D">
        <w:rPr>
          <w:b/>
          <w:kern w:val="2"/>
          <w:sz w:val="24"/>
          <w:szCs w:val="24"/>
        </w:rPr>
        <w:fldChar w:fldCharType="separate"/>
      </w:r>
      <w:r w:rsidRPr="00D41C7D">
        <w:rPr>
          <w:b/>
          <w:kern w:val="2"/>
          <w:sz w:val="24"/>
          <w:szCs w:val="24"/>
        </w:rPr>
        <w:t>Subchapter N.</w:t>
      </w:r>
      <w:r w:rsidRPr="00D41C7D">
        <w:rPr>
          <w:b/>
          <w:kern w:val="2"/>
          <w:sz w:val="24"/>
          <w:szCs w:val="24"/>
        </w:rPr>
        <w:fldChar w:fldCharType="end"/>
      </w:r>
      <w:r w:rsidRPr="00D41C7D">
        <w:rPr>
          <w:b/>
          <w:kern w:val="2"/>
          <w:sz w:val="24"/>
          <w:szCs w:val="24"/>
        </w:rPr>
        <w:tab/>
      </w:r>
      <w:r w:rsidRPr="00D41C7D">
        <w:rPr>
          <w:b/>
          <w:kern w:val="2"/>
          <w:sz w:val="24"/>
          <w:szCs w:val="24"/>
        </w:rPr>
        <w:fldChar w:fldCharType="begin"/>
      </w:r>
      <w:r w:rsidRPr="00D41C7D">
        <w:rPr>
          <w:b/>
          <w:kern w:val="2"/>
          <w:sz w:val="24"/>
          <w:szCs w:val="24"/>
        </w:rPr>
        <w:instrText xml:space="preserve"> REF TOCT_SubC221 \h   \* MERGEFORMAT </w:instrText>
      </w:r>
      <w:r w:rsidRPr="00D41C7D">
        <w:rPr>
          <w:b/>
          <w:kern w:val="2"/>
          <w:sz w:val="24"/>
          <w:szCs w:val="24"/>
        </w:rPr>
      </w:r>
      <w:r w:rsidRPr="00D41C7D">
        <w:rPr>
          <w:b/>
          <w:kern w:val="2"/>
          <w:sz w:val="24"/>
          <w:szCs w:val="24"/>
        </w:rPr>
        <w:fldChar w:fldCharType="separate"/>
      </w:r>
      <w:r w:rsidRPr="00D41C7D">
        <w:rPr>
          <w:b/>
          <w:kern w:val="2"/>
          <w:sz w:val="24"/>
          <w:szCs w:val="24"/>
        </w:rPr>
        <w:t>Method 43</w:t>
      </w:r>
      <w:r w:rsidRPr="00D41C7D">
        <w:rPr>
          <w:b/>
          <w:kern w:val="2"/>
          <w:sz w:val="24"/>
          <w:szCs w:val="24"/>
        </w:rPr>
        <w:sym w:font="Symbol" w:char="F0BE"/>
      </w:r>
      <w:r w:rsidRPr="00D41C7D">
        <w:rPr>
          <w:b/>
          <w:kern w:val="2"/>
          <w:sz w:val="24"/>
          <w:szCs w:val="24"/>
        </w:rPr>
        <w:t>Capture Efficiency Test Procedures</w:t>
      </w:r>
      <w:r w:rsidRPr="00D41C7D">
        <w:rPr>
          <w:b/>
          <w:kern w:val="2"/>
          <w:sz w:val="24"/>
          <w:szCs w:val="24"/>
        </w:rPr>
        <w:fldChar w:fldCharType="end"/>
      </w:r>
    </w:p>
    <w:p w:rsidR="00D41C7D" w:rsidRPr="00D41C7D" w:rsidRDefault="00D41C7D" w:rsidP="00D41C7D">
      <w:pPr>
        <w:widowControl w:val="0"/>
        <w:tabs>
          <w:tab w:val="left" w:pos="900"/>
        </w:tabs>
        <w:spacing w:line="480" w:lineRule="auto"/>
        <w:outlineLvl w:val="2"/>
        <w:rPr>
          <w:b/>
          <w:kern w:val="2"/>
          <w:sz w:val="24"/>
          <w:szCs w:val="24"/>
        </w:rPr>
      </w:pPr>
      <w:r w:rsidRPr="00D41C7D">
        <w:rPr>
          <w:b/>
          <w:kern w:val="2"/>
          <w:sz w:val="24"/>
          <w:szCs w:val="24"/>
        </w:rPr>
        <w:t>§2160.</w:t>
      </w:r>
      <w:r w:rsidRPr="00D41C7D">
        <w:rPr>
          <w:b/>
          <w:kern w:val="2"/>
          <w:sz w:val="24"/>
          <w:szCs w:val="24"/>
        </w:rPr>
        <w:tab/>
        <w:t>Procedures</w:t>
      </w:r>
      <w:bookmarkEnd w:id="9"/>
      <w:bookmarkEnd w:id="10"/>
    </w:p>
    <w:p w:rsidR="00D41C7D" w:rsidRPr="00D41C7D" w:rsidRDefault="00D41C7D" w:rsidP="00D41C7D">
      <w:pPr>
        <w:tabs>
          <w:tab w:val="left" w:pos="720"/>
        </w:tabs>
        <w:spacing w:line="480" w:lineRule="auto"/>
        <w:jc w:val="both"/>
        <w:outlineLvl w:val="3"/>
        <w:rPr>
          <w:kern w:val="2"/>
          <w:sz w:val="24"/>
          <w:szCs w:val="24"/>
        </w:rPr>
      </w:pPr>
      <w:r w:rsidRPr="00D41C7D">
        <w:rPr>
          <w:kern w:val="2"/>
          <w:sz w:val="24"/>
          <w:szCs w:val="24"/>
        </w:rPr>
        <w:tab/>
        <w:t>A.</w:t>
      </w:r>
      <w:r w:rsidRPr="00D41C7D">
        <w:rPr>
          <w:kern w:val="2"/>
          <w:sz w:val="24"/>
          <w:szCs w:val="24"/>
        </w:rPr>
        <w:tab/>
        <w:t>Except as provided in Subsection C of this Section, the regulations at 40 CFR 51, appendix M, July 1, 20</w:t>
      </w:r>
      <w:r w:rsidRPr="00D41C7D">
        <w:rPr>
          <w:strike/>
          <w:kern w:val="2"/>
          <w:sz w:val="24"/>
          <w:szCs w:val="24"/>
        </w:rPr>
        <w:t>20</w:t>
      </w:r>
      <w:r w:rsidRPr="00D41C7D">
        <w:rPr>
          <w:kern w:val="2"/>
          <w:sz w:val="24"/>
          <w:szCs w:val="24"/>
          <w:u w:val="single"/>
        </w:rPr>
        <w:t>21</w:t>
      </w:r>
      <w:r w:rsidRPr="00D41C7D">
        <w:rPr>
          <w:kern w:val="2"/>
          <w:sz w:val="24"/>
          <w:szCs w:val="24"/>
        </w:rPr>
        <w:t>, are hereby incorporated by reference.</w:t>
      </w:r>
    </w:p>
    <w:p w:rsidR="00D41C7D" w:rsidRPr="00D41C7D" w:rsidRDefault="00D41C7D" w:rsidP="00D41C7D">
      <w:pPr>
        <w:tabs>
          <w:tab w:val="left" w:pos="720"/>
          <w:tab w:val="left" w:pos="2700"/>
        </w:tabs>
        <w:spacing w:line="480" w:lineRule="auto"/>
        <w:jc w:val="both"/>
        <w:outlineLvl w:val="3"/>
        <w:rPr>
          <w:kern w:val="2"/>
          <w:sz w:val="24"/>
          <w:szCs w:val="24"/>
        </w:rPr>
      </w:pPr>
      <w:r w:rsidRPr="00D41C7D">
        <w:rPr>
          <w:kern w:val="2"/>
          <w:sz w:val="24"/>
          <w:szCs w:val="24"/>
        </w:rPr>
        <w:tab/>
        <w:t>B. — C.2.b.iv.</w:t>
      </w:r>
      <w:r w:rsidRPr="00D41C7D">
        <w:rPr>
          <w:kern w:val="2"/>
          <w:sz w:val="24"/>
          <w:szCs w:val="24"/>
        </w:rPr>
        <w:tab/>
        <w:t>…</w:t>
      </w:r>
    </w:p>
    <w:p w:rsidR="00D41C7D" w:rsidRPr="00D41C7D" w:rsidRDefault="00D41C7D" w:rsidP="00D41C7D">
      <w:pPr>
        <w:tabs>
          <w:tab w:val="left" w:pos="360"/>
        </w:tabs>
        <w:jc w:val="both"/>
        <w:rPr>
          <w:kern w:val="2"/>
          <w:sz w:val="24"/>
          <w:szCs w:val="24"/>
        </w:rPr>
      </w:pPr>
      <w:r w:rsidRPr="00D41C7D">
        <w:rPr>
          <w:kern w:val="2"/>
          <w:sz w:val="24"/>
          <w:szCs w:val="24"/>
        </w:rPr>
        <w:tab/>
        <w:t>AUTHORITY NOTE:</w:t>
      </w:r>
      <w:r w:rsidRPr="00D41C7D">
        <w:rPr>
          <w:kern w:val="2"/>
          <w:sz w:val="24"/>
          <w:szCs w:val="24"/>
        </w:rPr>
        <w:tab/>
        <w:t>Promulgated in accordance with R.S. 30:2054.</w:t>
      </w:r>
    </w:p>
    <w:p w:rsidR="00D41C7D" w:rsidRPr="00D41C7D" w:rsidRDefault="00D41C7D" w:rsidP="00D41C7D">
      <w:pPr>
        <w:tabs>
          <w:tab w:val="left" w:pos="360"/>
        </w:tabs>
        <w:jc w:val="both"/>
        <w:rPr>
          <w:kern w:val="2"/>
          <w:sz w:val="24"/>
          <w:szCs w:val="24"/>
        </w:rPr>
      </w:pPr>
      <w:r w:rsidRPr="00D41C7D">
        <w:rPr>
          <w:kern w:val="2"/>
          <w:sz w:val="24"/>
          <w:szCs w:val="24"/>
        </w:rPr>
        <w:tab/>
        <w:t>HISTORICAL NOTE:</w:t>
      </w:r>
      <w:r w:rsidRPr="00D41C7D">
        <w:rPr>
          <w:kern w:val="2"/>
          <w:sz w:val="24"/>
          <w:szCs w:val="24"/>
        </w:rPr>
        <w:tab/>
        <w:t xml:space="preserve">Promulgated by the Department of Environmental Quality, Office of Air Quality and Radiation Protection, Air Quality Division, LR 17:653 (July 1991), amended LR 22:1212 (December 1996), LR 23:1680 (December 1997), LR 24:1286 (July 1998), amended by the Office of Environmental Assessment, Environmental Planning Division, LR 27:1224 (August </w:t>
      </w:r>
      <w:r w:rsidRPr="00D41C7D">
        <w:rPr>
          <w:kern w:val="2"/>
          <w:sz w:val="24"/>
          <w:szCs w:val="24"/>
        </w:rPr>
        <w:lastRenderedPageBreak/>
        <w:t>2001), LR 29:698 (May 2003), LR 30:1009 (May 2004), amended by the Office of Environmental Assessment, LR 31:1568 (July 2005), amended by the Office of the Secretary, Legal Affairs Division, LR 32:809 (May 2006), LR 33:1620 (August 2007), LR 34:1391 (July 2008), LR 35:1107 (June 2009), LR 36:2272 (October 2010), LR 37:2990 (October 2011), LR 38:1230 (May 2012), amended by the Office of the Secretary, Legal Division, LR 39:1277 (May 2013), LR 40:1334 (July 2014), LR 41:1274 (July 2015), LR 42:1085 (July 2016), amended by the Office of the Secretary, Legal Affairs and Criminal Investigations Division, LR 44:747 (April 2018), LR 46:893 (July 2020), LR 47:356 (March 2021), LR 48:</w:t>
      </w:r>
    </w:p>
    <w:p w:rsidR="00D41C7D" w:rsidRPr="00D41C7D" w:rsidRDefault="00D41C7D" w:rsidP="00D41C7D">
      <w:pPr>
        <w:tabs>
          <w:tab w:val="left" w:pos="720"/>
        </w:tabs>
        <w:jc w:val="both"/>
        <w:rPr>
          <w:kern w:val="2"/>
          <w:sz w:val="24"/>
          <w:szCs w:val="24"/>
        </w:rPr>
      </w:pPr>
    </w:p>
    <w:p w:rsidR="00D41C7D" w:rsidRPr="00D41C7D" w:rsidRDefault="00D41C7D" w:rsidP="00D41C7D">
      <w:pPr>
        <w:widowControl w:val="0"/>
        <w:tabs>
          <w:tab w:val="left" w:pos="720"/>
        </w:tabs>
        <w:spacing w:line="480" w:lineRule="auto"/>
        <w:ind w:right="144"/>
        <w:outlineLvl w:val="1"/>
        <w:rPr>
          <w:b/>
          <w:kern w:val="2"/>
          <w:sz w:val="24"/>
          <w:szCs w:val="24"/>
        </w:rPr>
      </w:pPr>
      <w:bookmarkStart w:id="12" w:name="TOC_Chap369"/>
      <w:bookmarkStart w:id="13" w:name="_Toc382830489"/>
      <w:bookmarkStart w:id="14" w:name="TOC_SubC375"/>
      <w:bookmarkStart w:id="15" w:name="_Toc382830491"/>
      <w:r w:rsidRPr="00D41C7D">
        <w:rPr>
          <w:b/>
          <w:kern w:val="2"/>
          <w:sz w:val="24"/>
          <w:szCs w:val="24"/>
        </w:rPr>
        <w:t>Chapter 30.</w:t>
      </w:r>
      <w:bookmarkEnd w:id="12"/>
      <w:r w:rsidRPr="00D41C7D">
        <w:rPr>
          <w:b/>
          <w:kern w:val="2"/>
          <w:sz w:val="24"/>
          <w:szCs w:val="24"/>
        </w:rPr>
        <w:t xml:space="preserve">  </w:t>
      </w:r>
      <w:bookmarkStart w:id="16" w:name="TOCT_Chap369"/>
      <w:r w:rsidRPr="00D41C7D">
        <w:rPr>
          <w:b/>
          <w:kern w:val="2"/>
          <w:sz w:val="24"/>
          <w:szCs w:val="24"/>
        </w:rPr>
        <w:t>Standards of Performance for New Stationary Sources (NSPS)</w:t>
      </w:r>
      <w:bookmarkEnd w:id="13"/>
      <w:bookmarkEnd w:id="16"/>
    </w:p>
    <w:p w:rsidR="00D41C7D" w:rsidRPr="00D41C7D" w:rsidRDefault="00D41C7D" w:rsidP="00D41C7D">
      <w:pPr>
        <w:widowControl w:val="0"/>
        <w:tabs>
          <w:tab w:val="left" w:pos="720"/>
        </w:tabs>
        <w:spacing w:line="480" w:lineRule="auto"/>
        <w:ind w:right="144"/>
        <w:outlineLvl w:val="1"/>
        <w:rPr>
          <w:b/>
          <w:kern w:val="2"/>
          <w:sz w:val="24"/>
          <w:szCs w:val="24"/>
        </w:rPr>
      </w:pPr>
      <w:r w:rsidRPr="00D41C7D">
        <w:rPr>
          <w:b/>
          <w:kern w:val="2"/>
          <w:sz w:val="24"/>
          <w:szCs w:val="24"/>
        </w:rPr>
        <w:t>Subchapter A.</w:t>
      </w:r>
      <w:bookmarkEnd w:id="14"/>
      <w:r w:rsidRPr="00D41C7D">
        <w:rPr>
          <w:b/>
          <w:kern w:val="2"/>
          <w:sz w:val="24"/>
          <w:szCs w:val="24"/>
        </w:rPr>
        <w:t xml:space="preserve">  </w:t>
      </w:r>
      <w:bookmarkStart w:id="17" w:name="TOCT_SubC375"/>
      <w:r w:rsidRPr="00D41C7D">
        <w:rPr>
          <w:b/>
          <w:kern w:val="2"/>
          <w:sz w:val="24"/>
          <w:szCs w:val="24"/>
        </w:rPr>
        <w:t>Incorporation by Reference</w:t>
      </w:r>
      <w:bookmarkEnd w:id="15"/>
      <w:bookmarkEnd w:id="17"/>
    </w:p>
    <w:p w:rsidR="00D41C7D" w:rsidRPr="00D41C7D" w:rsidRDefault="00D41C7D" w:rsidP="00D41C7D">
      <w:pPr>
        <w:widowControl w:val="0"/>
        <w:tabs>
          <w:tab w:val="left" w:pos="900"/>
        </w:tabs>
        <w:spacing w:line="480" w:lineRule="auto"/>
        <w:outlineLvl w:val="2"/>
        <w:rPr>
          <w:b/>
          <w:kern w:val="2"/>
          <w:sz w:val="24"/>
          <w:szCs w:val="24"/>
        </w:rPr>
      </w:pPr>
      <w:bookmarkStart w:id="18" w:name="_Toc382830492"/>
      <w:bookmarkStart w:id="19" w:name="TOC_Sect658"/>
      <w:r w:rsidRPr="00D41C7D">
        <w:rPr>
          <w:b/>
          <w:kern w:val="2"/>
          <w:sz w:val="24"/>
          <w:szCs w:val="24"/>
        </w:rPr>
        <w:t>§3003.</w:t>
      </w:r>
      <w:r w:rsidRPr="00D41C7D">
        <w:rPr>
          <w:b/>
          <w:kern w:val="2"/>
          <w:sz w:val="24"/>
          <w:szCs w:val="24"/>
        </w:rPr>
        <w:tab/>
        <w:t xml:space="preserve">Incorporation by Reference of 40 </w:t>
      </w:r>
      <w:r w:rsidRPr="00D41C7D">
        <w:rPr>
          <w:b/>
          <w:i/>
          <w:kern w:val="2"/>
          <w:sz w:val="24"/>
          <w:szCs w:val="24"/>
        </w:rPr>
        <w:t>Code of Federal Regulations</w:t>
      </w:r>
      <w:r w:rsidRPr="00D41C7D">
        <w:rPr>
          <w:b/>
          <w:kern w:val="2"/>
          <w:sz w:val="24"/>
          <w:szCs w:val="24"/>
        </w:rPr>
        <w:t xml:space="preserve"> (CFR) Part 60</w:t>
      </w:r>
      <w:bookmarkEnd w:id="18"/>
      <w:bookmarkEnd w:id="19"/>
    </w:p>
    <w:p w:rsidR="00D41C7D" w:rsidRPr="00D41C7D" w:rsidRDefault="00D41C7D" w:rsidP="00D41C7D">
      <w:pPr>
        <w:tabs>
          <w:tab w:val="left" w:pos="720"/>
        </w:tabs>
        <w:spacing w:line="480" w:lineRule="auto"/>
        <w:jc w:val="both"/>
        <w:outlineLvl w:val="3"/>
        <w:rPr>
          <w:kern w:val="2"/>
          <w:sz w:val="24"/>
          <w:szCs w:val="24"/>
        </w:rPr>
      </w:pPr>
      <w:r w:rsidRPr="00D41C7D">
        <w:rPr>
          <w:kern w:val="2"/>
          <w:sz w:val="24"/>
          <w:szCs w:val="24"/>
          <w:shd w:val="clear" w:color="auto" w:fill="FFFFFF"/>
        </w:rPr>
        <w:tab/>
        <w:t>A.</w:t>
      </w:r>
      <w:r w:rsidRPr="00D41C7D">
        <w:rPr>
          <w:kern w:val="2"/>
          <w:sz w:val="24"/>
          <w:szCs w:val="24"/>
          <w:shd w:val="clear" w:color="auto" w:fill="FFFFFF"/>
        </w:rPr>
        <w:tab/>
        <w:t>Except for 40 CFR 60, subpart AAA, and as modified in this Section, standards of performance for new stationary sources</w:t>
      </w:r>
      <w:r w:rsidRPr="00D41C7D">
        <w:rPr>
          <w:iCs/>
          <w:kern w:val="2"/>
          <w:sz w:val="24"/>
          <w:szCs w:val="24"/>
          <w:shd w:val="clear" w:color="auto" w:fill="FFFFFF"/>
        </w:rPr>
        <w:t>,</w:t>
      </w:r>
      <w:r w:rsidRPr="00D41C7D">
        <w:rPr>
          <w:kern w:val="2"/>
          <w:sz w:val="24"/>
          <w:szCs w:val="24"/>
          <w:shd w:val="clear" w:color="auto" w:fill="FFFFFF"/>
        </w:rPr>
        <w:t xml:space="preserve"> published in the </w:t>
      </w:r>
      <w:r w:rsidRPr="00D41C7D">
        <w:rPr>
          <w:i/>
          <w:iCs/>
          <w:kern w:val="2"/>
          <w:sz w:val="24"/>
          <w:szCs w:val="24"/>
          <w:shd w:val="clear" w:color="auto" w:fill="FFFFFF"/>
        </w:rPr>
        <w:t>Code of Federal</w:t>
      </w:r>
      <w:r w:rsidRPr="00D41C7D">
        <w:rPr>
          <w:i/>
          <w:kern w:val="2"/>
          <w:sz w:val="24"/>
          <w:szCs w:val="24"/>
          <w:shd w:val="clear" w:color="auto" w:fill="FFFFFF"/>
        </w:rPr>
        <w:t xml:space="preserve"> </w:t>
      </w:r>
      <w:r w:rsidRPr="00D41C7D">
        <w:rPr>
          <w:i/>
          <w:iCs/>
          <w:kern w:val="2"/>
          <w:sz w:val="24"/>
          <w:szCs w:val="24"/>
          <w:shd w:val="clear" w:color="auto" w:fill="FFFFFF"/>
        </w:rPr>
        <w:t>Regulations</w:t>
      </w:r>
      <w:r w:rsidRPr="00D41C7D">
        <w:rPr>
          <w:kern w:val="2"/>
          <w:sz w:val="24"/>
          <w:szCs w:val="24"/>
          <w:shd w:val="clear" w:color="auto" w:fill="FFFFFF"/>
        </w:rPr>
        <w:t xml:space="preserve"> at 40 CFR 60, July 1, 20</w:t>
      </w:r>
      <w:r w:rsidRPr="00D41C7D">
        <w:rPr>
          <w:strike/>
          <w:kern w:val="2"/>
          <w:sz w:val="24"/>
          <w:szCs w:val="24"/>
          <w:shd w:val="clear" w:color="auto" w:fill="FFFFFF"/>
        </w:rPr>
        <w:t>20</w:t>
      </w:r>
      <w:r w:rsidRPr="00D41C7D">
        <w:rPr>
          <w:kern w:val="2"/>
          <w:sz w:val="24"/>
          <w:szCs w:val="24"/>
          <w:u w:val="single"/>
          <w:shd w:val="clear" w:color="auto" w:fill="FFFFFF"/>
        </w:rPr>
        <w:t>21</w:t>
      </w:r>
      <w:r w:rsidRPr="00D41C7D">
        <w:rPr>
          <w:kern w:val="2"/>
          <w:sz w:val="24"/>
          <w:szCs w:val="24"/>
          <w:shd w:val="clear" w:color="auto" w:fill="FFFFFF"/>
        </w:rPr>
        <w:t>, are hereby incorporated by reference as they apply to the state of Louisiana.</w:t>
      </w:r>
    </w:p>
    <w:p w:rsidR="00D41C7D" w:rsidRPr="00D41C7D" w:rsidRDefault="00D41C7D" w:rsidP="00D41C7D">
      <w:pPr>
        <w:tabs>
          <w:tab w:val="left" w:pos="720"/>
        </w:tabs>
        <w:spacing w:line="480" w:lineRule="auto"/>
        <w:jc w:val="both"/>
        <w:outlineLvl w:val="3"/>
        <w:rPr>
          <w:kern w:val="2"/>
          <w:sz w:val="24"/>
          <w:szCs w:val="24"/>
        </w:rPr>
      </w:pPr>
      <w:r w:rsidRPr="00D41C7D">
        <w:rPr>
          <w:kern w:val="2"/>
          <w:sz w:val="24"/>
          <w:szCs w:val="24"/>
        </w:rPr>
        <w:tab/>
        <w:t>B. — C.</w:t>
      </w:r>
      <w:r w:rsidRPr="00D41C7D">
        <w:rPr>
          <w:kern w:val="2"/>
          <w:sz w:val="24"/>
          <w:szCs w:val="24"/>
        </w:rPr>
        <w:tab/>
        <w:t>…</w:t>
      </w:r>
    </w:p>
    <w:p w:rsidR="00D41C7D" w:rsidRPr="00D41C7D" w:rsidRDefault="00D41C7D" w:rsidP="00D41C7D">
      <w:pPr>
        <w:tabs>
          <w:tab w:val="left" w:pos="360"/>
        </w:tabs>
        <w:jc w:val="both"/>
        <w:rPr>
          <w:kern w:val="2"/>
          <w:sz w:val="24"/>
          <w:szCs w:val="24"/>
        </w:rPr>
      </w:pPr>
      <w:r w:rsidRPr="00D41C7D">
        <w:rPr>
          <w:kern w:val="2"/>
          <w:sz w:val="24"/>
          <w:szCs w:val="24"/>
        </w:rPr>
        <w:tab/>
        <w:t>AUTHORITY NOTE:</w:t>
      </w:r>
      <w:r w:rsidRPr="00D41C7D">
        <w:rPr>
          <w:kern w:val="2"/>
          <w:sz w:val="24"/>
          <w:szCs w:val="24"/>
        </w:rPr>
        <w:tab/>
        <w:t>Promulgated in accordance with R.S. 30:2054.</w:t>
      </w:r>
    </w:p>
    <w:p w:rsidR="00D41C7D" w:rsidRPr="00D41C7D" w:rsidRDefault="00D41C7D" w:rsidP="00D41C7D">
      <w:pPr>
        <w:tabs>
          <w:tab w:val="left" w:pos="360"/>
        </w:tabs>
        <w:jc w:val="both"/>
        <w:rPr>
          <w:kern w:val="2"/>
          <w:sz w:val="24"/>
          <w:szCs w:val="24"/>
        </w:rPr>
      </w:pPr>
      <w:r w:rsidRPr="00D41C7D">
        <w:rPr>
          <w:kern w:val="2"/>
          <w:sz w:val="24"/>
          <w:szCs w:val="24"/>
        </w:rPr>
        <w:tab/>
        <w:t>HISTORICAL NOTE:</w:t>
      </w:r>
      <w:r w:rsidRPr="00D41C7D">
        <w:rPr>
          <w:kern w:val="2"/>
          <w:sz w:val="24"/>
          <w:szCs w:val="24"/>
        </w:rPr>
        <w:tab/>
        <w:t>Promulgated by the Department of Environmental Quality, Office of Air Quality and Radiation Protection, Air Quality Division, LR 22:1212 (December 1996), amended LR 23:1681 (December 1997), LR 24:1287 (July 1998), LR 24:2238 (December 1998), amended by the Office of Environmental Assessment, Environmental Planning Division, LR 25:1239 (July 1999), LR 25:1797 (October 1999), LR 26:1607 (August 2000), LR 26:2460, 2608 (November 2000), LR 27:2229 (December 2001), LR 28:994 (May 2002), LR 28:2179 (October 2002), LR 29:316 (March 2003), LR 29:698 (May 2003), LR 30:1009 (May 2004), amended by the Office of Environmental Assessment, LR 31:1568 (July 2005), amended by the Office of the Secretary, Legal Affairs Division, LR 31:2446 (October 2005), LR 32:809 (May 2006), LR 32:1596 (September 2006), LR 33:1620 (August 2007), LR 33:2092 (October 2007), LR 33:2626 (December 2007), LR 34:1391 (July 2008), LR 35:1107 (June 2009), LR 36:2273 (October 2010), LR 37:2990 (October 2011), LR 38:1230 (May 2012), amended by the Office of the Secretary, Legal Division, LR 38:2754 (November 2012), LR 39:1039 (April 2013), LR 39:1277 (May 2013), LR 40:1335 (July 2014), LR 40:2540 (December 2014), LR 41:1274 (July 2015), LR 42:1086 (July 2016), amended by the Office of the Secretary, Legal Affairs and Criminal Investigations Division, LR 44:747 (April 2018), LR 46:894 (July 2020), LR 47:356 (March 2021), LR 48:</w:t>
      </w:r>
    </w:p>
    <w:p w:rsidR="00D41C7D" w:rsidRPr="00D41C7D" w:rsidRDefault="00D41C7D" w:rsidP="00D41C7D">
      <w:pPr>
        <w:widowControl w:val="0"/>
        <w:tabs>
          <w:tab w:val="left" w:pos="720"/>
        </w:tabs>
        <w:spacing w:line="480" w:lineRule="auto"/>
        <w:ind w:right="144"/>
        <w:outlineLvl w:val="1"/>
        <w:rPr>
          <w:b/>
          <w:kern w:val="2"/>
          <w:sz w:val="24"/>
          <w:szCs w:val="24"/>
        </w:rPr>
      </w:pPr>
      <w:bookmarkStart w:id="20" w:name="TOC_Chap377"/>
      <w:bookmarkStart w:id="21" w:name="_Toc382830493"/>
      <w:bookmarkStart w:id="22" w:name="TOC_SubC410"/>
      <w:bookmarkStart w:id="23" w:name="_Toc382830503"/>
    </w:p>
    <w:p w:rsidR="00D41C7D" w:rsidRPr="00D41C7D" w:rsidRDefault="00D41C7D" w:rsidP="00D41C7D">
      <w:pPr>
        <w:widowControl w:val="0"/>
        <w:tabs>
          <w:tab w:val="left" w:pos="720"/>
        </w:tabs>
        <w:spacing w:line="480" w:lineRule="auto"/>
        <w:ind w:right="144"/>
        <w:outlineLvl w:val="1"/>
        <w:rPr>
          <w:b/>
          <w:kern w:val="2"/>
          <w:sz w:val="24"/>
          <w:szCs w:val="24"/>
        </w:rPr>
      </w:pPr>
      <w:r w:rsidRPr="00D41C7D">
        <w:rPr>
          <w:b/>
          <w:kern w:val="2"/>
          <w:sz w:val="24"/>
          <w:szCs w:val="24"/>
        </w:rPr>
        <w:t>Chapter 51.</w:t>
      </w:r>
      <w:bookmarkEnd w:id="20"/>
      <w:r w:rsidRPr="00D41C7D">
        <w:rPr>
          <w:b/>
          <w:kern w:val="2"/>
          <w:sz w:val="24"/>
          <w:szCs w:val="24"/>
        </w:rPr>
        <w:t xml:space="preserve">  </w:t>
      </w:r>
      <w:bookmarkStart w:id="24" w:name="TOCT_Chap377"/>
      <w:r w:rsidRPr="00D41C7D">
        <w:rPr>
          <w:b/>
          <w:kern w:val="2"/>
          <w:sz w:val="24"/>
          <w:szCs w:val="24"/>
        </w:rPr>
        <w:t>Comprehensive Toxic Air Pollutant Emission Control Program</w:t>
      </w:r>
      <w:bookmarkEnd w:id="21"/>
      <w:bookmarkEnd w:id="24"/>
    </w:p>
    <w:p w:rsidR="00D41C7D" w:rsidRPr="00D41C7D" w:rsidRDefault="00D41C7D" w:rsidP="00D41C7D">
      <w:pPr>
        <w:widowControl w:val="0"/>
        <w:tabs>
          <w:tab w:val="left" w:pos="720"/>
        </w:tabs>
        <w:spacing w:line="480" w:lineRule="auto"/>
        <w:ind w:right="144"/>
        <w:outlineLvl w:val="1"/>
        <w:rPr>
          <w:b/>
          <w:kern w:val="2"/>
          <w:sz w:val="24"/>
          <w:szCs w:val="24"/>
        </w:rPr>
      </w:pPr>
      <w:r w:rsidRPr="00D41C7D">
        <w:rPr>
          <w:b/>
          <w:kern w:val="2"/>
          <w:sz w:val="24"/>
          <w:szCs w:val="24"/>
        </w:rPr>
        <w:t>Subchapter B.</w:t>
      </w:r>
      <w:bookmarkEnd w:id="22"/>
      <w:r w:rsidRPr="00D41C7D">
        <w:rPr>
          <w:b/>
          <w:kern w:val="2"/>
          <w:sz w:val="24"/>
          <w:szCs w:val="24"/>
        </w:rPr>
        <w:t xml:space="preserve">  </w:t>
      </w:r>
      <w:bookmarkStart w:id="25" w:name="TOCT_SubC410"/>
      <w:r w:rsidRPr="00D41C7D">
        <w:rPr>
          <w:b/>
          <w:kern w:val="2"/>
          <w:sz w:val="24"/>
          <w:szCs w:val="24"/>
        </w:rPr>
        <w:t xml:space="preserve">Incorporation by Reference of 40 CFR Part 61 (National Emission </w:t>
      </w:r>
      <w:r w:rsidRPr="00D41C7D">
        <w:rPr>
          <w:b/>
          <w:kern w:val="2"/>
          <w:sz w:val="24"/>
          <w:szCs w:val="24"/>
        </w:rPr>
        <w:lastRenderedPageBreak/>
        <w:t>Standards for Hazardous Air Pollutants)</w:t>
      </w:r>
      <w:bookmarkEnd w:id="23"/>
      <w:bookmarkEnd w:id="25"/>
    </w:p>
    <w:p w:rsidR="00D41C7D" w:rsidRPr="00D41C7D" w:rsidRDefault="00D41C7D" w:rsidP="00D41C7D">
      <w:pPr>
        <w:widowControl w:val="0"/>
        <w:tabs>
          <w:tab w:val="left" w:pos="900"/>
        </w:tabs>
        <w:spacing w:line="480" w:lineRule="auto"/>
        <w:outlineLvl w:val="2"/>
        <w:rPr>
          <w:b/>
          <w:kern w:val="2"/>
          <w:sz w:val="24"/>
          <w:szCs w:val="24"/>
        </w:rPr>
      </w:pPr>
      <w:bookmarkStart w:id="26" w:name="_Toc382830504"/>
      <w:bookmarkStart w:id="27" w:name="TOC_Sect667"/>
      <w:r w:rsidRPr="00D41C7D">
        <w:rPr>
          <w:b/>
          <w:kern w:val="2"/>
          <w:sz w:val="24"/>
          <w:szCs w:val="24"/>
        </w:rPr>
        <w:t>§5116.</w:t>
      </w:r>
      <w:r w:rsidRPr="00D41C7D">
        <w:rPr>
          <w:b/>
          <w:kern w:val="2"/>
          <w:sz w:val="24"/>
          <w:szCs w:val="24"/>
        </w:rPr>
        <w:tab/>
        <w:t>Incorporation by Reference of 40 CFR Part 61 (National Emission Standards for Hazardous Air Pollutants)</w:t>
      </w:r>
      <w:bookmarkEnd w:id="26"/>
      <w:bookmarkEnd w:id="27"/>
    </w:p>
    <w:p w:rsidR="00D41C7D" w:rsidRPr="00D41C7D" w:rsidRDefault="00D41C7D" w:rsidP="00D41C7D">
      <w:pPr>
        <w:tabs>
          <w:tab w:val="left" w:pos="720"/>
        </w:tabs>
        <w:spacing w:line="480" w:lineRule="auto"/>
        <w:jc w:val="both"/>
        <w:outlineLvl w:val="3"/>
        <w:rPr>
          <w:kern w:val="2"/>
          <w:sz w:val="24"/>
          <w:szCs w:val="24"/>
        </w:rPr>
      </w:pPr>
      <w:r w:rsidRPr="00D41C7D">
        <w:rPr>
          <w:kern w:val="2"/>
          <w:sz w:val="24"/>
          <w:szCs w:val="24"/>
        </w:rPr>
        <w:tab/>
        <w:t>A.</w:t>
      </w:r>
      <w:r w:rsidRPr="00D41C7D">
        <w:rPr>
          <w:kern w:val="2"/>
          <w:sz w:val="24"/>
          <w:szCs w:val="24"/>
        </w:rPr>
        <w:tab/>
        <w:t xml:space="preserve">Except as modified in this Section and specified below, national emission standards for hazardous air pollutants, published in the </w:t>
      </w:r>
      <w:r w:rsidRPr="00D41C7D">
        <w:rPr>
          <w:i/>
          <w:kern w:val="2"/>
          <w:sz w:val="24"/>
          <w:szCs w:val="24"/>
        </w:rPr>
        <w:t>Code of Federal Regulations</w:t>
      </w:r>
      <w:r w:rsidRPr="00D41C7D">
        <w:rPr>
          <w:kern w:val="2"/>
          <w:sz w:val="24"/>
          <w:szCs w:val="24"/>
        </w:rPr>
        <w:t xml:space="preserve"> at 40 CFR 61, July 1, 20</w:t>
      </w:r>
      <w:r w:rsidRPr="00D41C7D">
        <w:rPr>
          <w:strike/>
          <w:kern w:val="2"/>
          <w:sz w:val="24"/>
          <w:szCs w:val="24"/>
        </w:rPr>
        <w:t>20</w:t>
      </w:r>
      <w:r w:rsidRPr="00D41C7D">
        <w:rPr>
          <w:kern w:val="2"/>
          <w:sz w:val="24"/>
          <w:szCs w:val="24"/>
          <w:u w:val="single"/>
        </w:rPr>
        <w:t>21</w:t>
      </w:r>
      <w:r w:rsidRPr="00D41C7D">
        <w:rPr>
          <w:kern w:val="2"/>
          <w:sz w:val="24"/>
          <w:szCs w:val="24"/>
        </w:rPr>
        <w:t>, and specifically listed in the following table, are hereby incorporated by reference as they apply to sources in the state of Louisiana.</w:t>
      </w:r>
    </w:p>
    <w:p w:rsidR="00D41C7D" w:rsidRPr="00D41C7D" w:rsidRDefault="00D41C7D" w:rsidP="00D41C7D">
      <w:pPr>
        <w:tabs>
          <w:tab w:val="left" w:pos="720"/>
        </w:tabs>
        <w:spacing w:line="480" w:lineRule="auto"/>
        <w:ind w:firstLine="187"/>
        <w:jc w:val="center"/>
        <w:outlineLvl w:val="3"/>
        <w:rPr>
          <w:kern w:val="2"/>
          <w:sz w:val="24"/>
          <w:szCs w:val="24"/>
        </w:rPr>
      </w:pPr>
      <w:r w:rsidRPr="00D41C7D">
        <w:rPr>
          <w:kern w:val="2"/>
          <w:sz w:val="24"/>
          <w:szCs w:val="24"/>
        </w:rPr>
        <w:t>* * *</w:t>
      </w:r>
    </w:p>
    <w:p w:rsidR="00D41C7D" w:rsidRPr="00D41C7D" w:rsidRDefault="00D41C7D" w:rsidP="00D41C7D">
      <w:pPr>
        <w:tabs>
          <w:tab w:val="left" w:pos="720"/>
        </w:tabs>
        <w:spacing w:line="480" w:lineRule="auto"/>
        <w:jc w:val="both"/>
        <w:outlineLvl w:val="3"/>
        <w:rPr>
          <w:strike/>
          <w:kern w:val="2"/>
          <w:sz w:val="24"/>
          <w:szCs w:val="24"/>
        </w:rPr>
      </w:pPr>
      <w:r w:rsidRPr="00D41C7D">
        <w:rPr>
          <w:kern w:val="2"/>
          <w:sz w:val="24"/>
          <w:szCs w:val="24"/>
        </w:rPr>
        <w:tab/>
        <w:t>B. — C.</w:t>
      </w:r>
      <w:r w:rsidRPr="00D41C7D">
        <w:rPr>
          <w:kern w:val="2"/>
          <w:sz w:val="24"/>
          <w:szCs w:val="24"/>
        </w:rPr>
        <w:tab/>
        <w:t>…</w:t>
      </w:r>
    </w:p>
    <w:p w:rsidR="00D41C7D" w:rsidRPr="00D41C7D" w:rsidRDefault="00D41C7D" w:rsidP="00D41C7D">
      <w:pPr>
        <w:tabs>
          <w:tab w:val="left" w:pos="270"/>
        </w:tabs>
        <w:jc w:val="both"/>
        <w:rPr>
          <w:kern w:val="2"/>
          <w:sz w:val="24"/>
          <w:szCs w:val="24"/>
        </w:rPr>
      </w:pPr>
      <w:r w:rsidRPr="00D41C7D">
        <w:rPr>
          <w:kern w:val="2"/>
          <w:sz w:val="24"/>
          <w:szCs w:val="24"/>
        </w:rPr>
        <w:tab/>
        <w:t>AUTHORITY NOTE:</w:t>
      </w:r>
      <w:r w:rsidRPr="00D41C7D">
        <w:rPr>
          <w:kern w:val="2"/>
          <w:sz w:val="24"/>
          <w:szCs w:val="24"/>
        </w:rPr>
        <w:tab/>
        <w:t>Promulgated in accordance with R.S. 30:2054.</w:t>
      </w:r>
    </w:p>
    <w:p w:rsidR="00D41C7D" w:rsidRPr="00D41C7D" w:rsidRDefault="00D41C7D" w:rsidP="00D41C7D">
      <w:pPr>
        <w:tabs>
          <w:tab w:val="left" w:pos="270"/>
        </w:tabs>
        <w:jc w:val="both"/>
        <w:rPr>
          <w:kern w:val="2"/>
          <w:sz w:val="24"/>
          <w:szCs w:val="24"/>
        </w:rPr>
      </w:pPr>
      <w:r w:rsidRPr="00D41C7D">
        <w:rPr>
          <w:kern w:val="2"/>
          <w:sz w:val="24"/>
          <w:szCs w:val="24"/>
        </w:rPr>
        <w:tab/>
        <w:t>HISTORICAL NOTE:</w:t>
      </w:r>
      <w:r w:rsidRPr="00D41C7D">
        <w:rPr>
          <w:kern w:val="2"/>
          <w:sz w:val="24"/>
          <w:szCs w:val="24"/>
        </w:rPr>
        <w:tab/>
        <w:t>Promulgated by the Department of Environmental Quality, Office of Air Quality and Radiation Protection, Air Quality Division, LR 23:61 (January 1997), amended LR 23:1658 (December 1997), LR 24:1278 (July 1998), amended by the Office of Environmental Assessment, Environmental Planning Division, LR 25:1464 (August 1999), LR 25:1797 (October 1999), LR 26:2271 (October 2000), LR 27:2230 (December 2001), LR 28:995 (May 2002), LR 28:2179 (October 2002), LR 29:699 (May 2003), LR 30:1009 (May 2004), amended by the Office of Environmental Assessment, LR 31:1569 (July 2005), amended by the Office of the Secretary, Legal Affairs Division, LR 31:2448 (October 2005), LR 32:809 (May 2006), LR 33:1620 (August 2007), LR 33:2094 (October 2007), LR 34:1391 (July 2008), LR 35:1108 (June 2009), LR 36:2273 (October 2010), LR 37:2990 (October 2011), LR 38:1230 (May 2012), amended by the Office of the Secretary, Legal Division, LR 39:1277 (May 2013), LR 40:1335 (July 2014), LR 41:1274 (July 2015), LR 42:1086 (July 2016), amended by the Office of the Secretary, Legal Affairs and Criminal Investigations Division, LR 44:747 (April 2018), LR 46:894 (July 2020), LR 47:356 (March 2021), LR 48:</w:t>
      </w:r>
    </w:p>
    <w:p w:rsidR="00D41C7D" w:rsidRPr="00D41C7D" w:rsidRDefault="00D41C7D" w:rsidP="00D41C7D">
      <w:pPr>
        <w:widowControl w:val="0"/>
        <w:tabs>
          <w:tab w:val="left" w:pos="720"/>
        </w:tabs>
        <w:spacing w:line="480" w:lineRule="auto"/>
        <w:ind w:left="144" w:right="144"/>
        <w:jc w:val="center"/>
        <w:outlineLvl w:val="1"/>
        <w:rPr>
          <w:b/>
          <w:kern w:val="2"/>
          <w:sz w:val="24"/>
          <w:szCs w:val="24"/>
        </w:rPr>
      </w:pPr>
      <w:bookmarkStart w:id="28" w:name="TOC_SubC411"/>
      <w:bookmarkStart w:id="29" w:name="_Toc382830505"/>
    </w:p>
    <w:p w:rsidR="00D41C7D" w:rsidRPr="00D41C7D" w:rsidRDefault="00D41C7D" w:rsidP="00D41C7D">
      <w:pPr>
        <w:widowControl w:val="0"/>
        <w:tabs>
          <w:tab w:val="left" w:pos="720"/>
        </w:tabs>
        <w:spacing w:line="480" w:lineRule="auto"/>
        <w:ind w:right="144"/>
        <w:outlineLvl w:val="1"/>
        <w:rPr>
          <w:b/>
          <w:kern w:val="2"/>
          <w:sz w:val="24"/>
          <w:szCs w:val="24"/>
        </w:rPr>
      </w:pPr>
      <w:r w:rsidRPr="00D41C7D">
        <w:rPr>
          <w:b/>
          <w:kern w:val="2"/>
          <w:sz w:val="24"/>
          <w:szCs w:val="24"/>
        </w:rPr>
        <w:t>Subchapter C.</w:t>
      </w:r>
      <w:bookmarkEnd w:id="28"/>
      <w:r w:rsidRPr="00D41C7D">
        <w:rPr>
          <w:b/>
          <w:kern w:val="2"/>
          <w:sz w:val="24"/>
          <w:szCs w:val="24"/>
        </w:rPr>
        <w:t xml:space="preserve">  </w:t>
      </w:r>
      <w:bookmarkStart w:id="30" w:name="TOCT_SubC411"/>
      <w:r w:rsidRPr="00D41C7D">
        <w:rPr>
          <w:b/>
          <w:kern w:val="2"/>
          <w:sz w:val="24"/>
          <w:szCs w:val="24"/>
        </w:rPr>
        <w:t>Incorporation by Reference of 40 CFR Part 63 (National Emission Standards for Hazardous Air Pollutants for Source Categories) as it Applies to Major Sources</w:t>
      </w:r>
      <w:bookmarkEnd w:id="29"/>
      <w:bookmarkEnd w:id="30"/>
    </w:p>
    <w:p w:rsidR="00D41C7D" w:rsidRPr="00D41C7D" w:rsidRDefault="00D41C7D" w:rsidP="00D41C7D">
      <w:pPr>
        <w:widowControl w:val="0"/>
        <w:tabs>
          <w:tab w:val="left" w:pos="900"/>
        </w:tabs>
        <w:spacing w:line="480" w:lineRule="auto"/>
        <w:outlineLvl w:val="2"/>
        <w:rPr>
          <w:b/>
          <w:kern w:val="2"/>
          <w:sz w:val="24"/>
          <w:szCs w:val="24"/>
        </w:rPr>
      </w:pPr>
      <w:bookmarkStart w:id="31" w:name="_Toc382830506"/>
      <w:bookmarkStart w:id="32" w:name="TOC_Sect668"/>
      <w:r w:rsidRPr="00D41C7D">
        <w:rPr>
          <w:b/>
          <w:kern w:val="2"/>
          <w:sz w:val="24"/>
          <w:szCs w:val="24"/>
        </w:rPr>
        <w:t>§5122.</w:t>
      </w:r>
      <w:r w:rsidRPr="00D41C7D">
        <w:rPr>
          <w:b/>
          <w:kern w:val="2"/>
          <w:sz w:val="24"/>
          <w:szCs w:val="24"/>
        </w:rPr>
        <w:tab/>
        <w:t>Incorporation by Reference of 40 CFR Part 63 (National Emission Standards for Hazardous Air Pollutants for Source Categories) as it Applies to Major Sources</w:t>
      </w:r>
      <w:bookmarkEnd w:id="31"/>
      <w:bookmarkEnd w:id="32"/>
    </w:p>
    <w:p w:rsidR="00D41C7D" w:rsidRPr="00D41C7D" w:rsidRDefault="00D41C7D" w:rsidP="00D41C7D">
      <w:pPr>
        <w:tabs>
          <w:tab w:val="left" w:pos="720"/>
        </w:tabs>
        <w:spacing w:line="480" w:lineRule="auto"/>
        <w:jc w:val="both"/>
        <w:outlineLvl w:val="3"/>
        <w:rPr>
          <w:kern w:val="2"/>
          <w:sz w:val="24"/>
          <w:szCs w:val="24"/>
        </w:rPr>
      </w:pPr>
      <w:r w:rsidRPr="00D41C7D">
        <w:rPr>
          <w:kern w:val="2"/>
          <w:sz w:val="24"/>
          <w:szCs w:val="24"/>
        </w:rPr>
        <w:lastRenderedPageBreak/>
        <w:tab/>
        <w:t>A.</w:t>
      </w:r>
      <w:r w:rsidRPr="00D41C7D">
        <w:rPr>
          <w:kern w:val="2"/>
          <w:sz w:val="24"/>
          <w:szCs w:val="24"/>
        </w:rPr>
        <w:tab/>
        <w:t xml:space="preserve">Except as modified in this Section and specified below, national emission standards for hazardous air pollutants for source categories, published in the </w:t>
      </w:r>
      <w:r w:rsidRPr="00D41C7D">
        <w:rPr>
          <w:i/>
          <w:kern w:val="2"/>
          <w:sz w:val="24"/>
          <w:szCs w:val="24"/>
        </w:rPr>
        <w:t>Code of Federal Regulations</w:t>
      </w:r>
      <w:r w:rsidRPr="00D41C7D">
        <w:rPr>
          <w:kern w:val="2"/>
          <w:sz w:val="24"/>
          <w:szCs w:val="24"/>
        </w:rPr>
        <w:t xml:space="preserve"> at 40 CFR 63, July 1, 20</w:t>
      </w:r>
      <w:r w:rsidRPr="00D41C7D">
        <w:rPr>
          <w:strike/>
          <w:kern w:val="2"/>
          <w:sz w:val="24"/>
          <w:szCs w:val="24"/>
        </w:rPr>
        <w:t>20</w:t>
      </w:r>
      <w:r w:rsidRPr="00D41C7D">
        <w:rPr>
          <w:kern w:val="2"/>
          <w:sz w:val="24"/>
          <w:szCs w:val="24"/>
          <w:u w:val="single"/>
        </w:rPr>
        <w:t>21</w:t>
      </w:r>
      <w:r w:rsidRPr="00D41C7D">
        <w:rPr>
          <w:kern w:val="2"/>
          <w:sz w:val="24"/>
          <w:szCs w:val="24"/>
        </w:rPr>
        <w:t>, are hereby incorporated by reference as they apply to major sources in the state of Louisiana.</w:t>
      </w:r>
    </w:p>
    <w:p w:rsidR="00D41C7D" w:rsidRPr="00D41C7D" w:rsidRDefault="00D41C7D" w:rsidP="00D41C7D">
      <w:pPr>
        <w:tabs>
          <w:tab w:val="left" w:pos="720"/>
        </w:tabs>
        <w:spacing w:line="480" w:lineRule="auto"/>
        <w:jc w:val="both"/>
        <w:outlineLvl w:val="3"/>
        <w:rPr>
          <w:kern w:val="2"/>
          <w:sz w:val="24"/>
          <w:szCs w:val="24"/>
        </w:rPr>
      </w:pPr>
      <w:r w:rsidRPr="00D41C7D">
        <w:rPr>
          <w:kern w:val="2"/>
          <w:sz w:val="24"/>
          <w:szCs w:val="24"/>
        </w:rPr>
        <w:tab/>
        <w:t>B. — C.3.</w:t>
      </w:r>
      <w:r w:rsidRPr="00D41C7D">
        <w:rPr>
          <w:kern w:val="2"/>
          <w:sz w:val="24"/>
          <w:szCs w:val="24"/>
        </w:rPr>
        <w:tab/>
        <w:t>…</w:t>
      </w:r>
    </w:p>
    <w:p w:rsidR="00D41C7D" w:rsidRPr="00D41C7D" w:rsidRDefault="00D41C7D" w:rsidP="00D41C7D">
      <w:pPr>
        <w:tabs>
          <w:tab w:val="left" w:pos="360"/>
        </w:tabs>
        <w:jc w:val="both"/>
        <w:rPr>
          <w:kern w:val="2"/>
          <w:sz w:val="24"/>
          <w:szCs w:val="24"/>
        </w:rPr>
      </w:pPr>
      <w:r w:rsidRPr="00D41C7D">
        <w:rPr>
          <w:kern w:val="2"/>
          <w:sz w:val="24"/>
          <w:szCs w:val="24"/>
        </w:rPr>
        <w:tab/>
        <w:t>AUTHORITY NOTE:</w:t>
      </w:r>
      <w:r w:rsidRPr="00D41C7D">
        <w:rPr>
          <w:kern w:val="2"/>
          <w:sz w:val="24"/>
          <w:szCs w:val="24"/>
        </w:rPr>
        <w:tab/>
        <w:t>Promulgated in accordance with R.S. 30:2054.</w:t>
      </w:r>
    </w:p>
    <w:p w:rsidR="00D41C7D" w:rsidRPr="00D41C7D" w:rsidRDefault="00D41C7D" w:rsidP="00D41C7D">
      <w:pPr>
        <w:tabs>
          <w:tab w:val="left" w:pos="360"/>
        </w:tabs>
        <w:jc w:val="both"/>
        <w:rPr>
          <w:kern w:val="2"/>
          <w:sz w:val="24"/>
          <w:szCs w:val="24"/>
        </w:rPr>
      </w:pPr>
      <w:r w:rsidRPr="00D41C7D">
        <w:rPr>
          <w:kern w:val="2"/>
          <w:sz w:val="24"/>
          <w:szCs w:val="24"/>
        </w:rPr>
        <w:tab/>
        <w:t>HISTORICAL NOTE:</w:t>
      </w:r>
      <w:r w:rsidRPr="00D41C7D">
        <w:rPr>
          <w:kern w:val="2"/>
          <w:sz w:val="24"/>
          <w:szCs w:val="24"/>
        </w:rPr>
        <w:tab/>
        <w:t>Promulgated by the Department of Environmental Quality, Office of Air Quality and Radiation Protection, Air Quality Division, LR 23:61 (January 1997), amended LR 23:1659 (December 1997), LR 24:1278 (July 1998), LR 24:2240 (December 1998), amended by the Office of Environmental Assessment, Environmental Planning Division, LR 25:1464 (August 1999), LR 25:1798 (October 1999), LR 26:690 (April 2000), LR 26:2271 (October 2000), LR 27:2230 (December 2001), LR 28:995 (May 2002), LR 28:2180 (October 2002), LR 29:699 (May 2003), LR 29:1474 (August 2003), LR 30:1010 (May 2004), amended by the Office of the Secretary, Legal Affairs Division, LR 31:2449 (October 2005), LR 31:3115 (December 2005), LR 32:810 (May 2006), LR 33:1620 (August 2007), LR 33:2095 (October 2007), LR 33:2627 (December 2007), LR 34:1392 (July 2008), LR 35:1108 (June 2009), LR 36:2273 (October 2010), LR 37:2991 (October 2011), LR 38:1231 (May 2012), amended by the Office of the Secretary, Legal Division, LR 39:1278 (May 2013), LR 40:1335 (July 2014), LR 41:1275 (July 2015), LR 42:1086 (July 2016), amended by the Office of the Secretary, Legal Affairs and Criminal Investigations Division, LR 44:748 (April 2018), LR 46:894 (July 2020), LR 47:357 (March 2021), LR 48:</w:t>
      </w:r>
    </w:p>
    <w:p w:rsidR="00D41C7D" w:rsidRPr="00D41C7D" w:rsidRDefault="00D41C7D" w:rsidP="00D41C7D">
      <w:pPr>
        <w:tabs>
          <w:tab w:val="left" w:pos="720"/>
        </w:tabs>
        <w:spacing w:line="480" w:lineRule="auto"/>
        <w:rPr>
          <w:rFonts w:eastAsiaTheme="minorHAnsi"/>
          <w:sz w:val="24"/>
          <w:szCs w:val="24"/>
        </w:rPr>
      </w:pPr>
    </w:p>
    <w:p w:rsidR="00D41C7D" w:rsidRPr="00D41C7D" w:rsidRDefault="00D41C7D" w:rsidP="00D41C7D">
      <w:pPr>
        <w:widowControl w:val="0"/>
        <w:tabs>
          <w:tab w:val="left" w:pos="720"/>
        </w:tabs>
        <w:spacing w:line="480" w:lineRule="auto"/>
        <w:ind w:right="144"/>
        <w:outlineLvl w:val="1"/>
        <w:rPr>
          <w:b/>
          <w:kern w:val="2"/>
          <w:sz w:val="24"/>
          <w:szCs w:val="24"/>
        </w:rPr>
      </w:pPr>
      <w:bookmarkStart w:id="33" w:name="TOC_Chap427"/>
      <w:bookmarkStart w:id="34" w:name="_Toc382830512"/>
      <w:r w:rsidRPr="00D41C7D">
        <w:rPr>
          <w:b/>
          <w:kern w:val="2"/>
          <w:sz w:val="24"/>
          <w:szCs w:val="24"/>
        </w:rPr>
        <w:t>Chapter 53.</w:t>
      </w:r>
      <w:bookmarkEnd w:id="33"/>
      <w:r w:rsidRPr="00D41C7D">
        <w:rPr>
          <w:b/>
          <w:kern w:val="2"/>
          <w:sz w:val="24"/>
          <w:szCs w:val="24"/>
        </w:rPr>
        <w:t xml:space="preserve">  </w:t>
      </w:r>
      <w:bookmarkStart w:id="35" w:name="TOCT_Chap427"/>
      <w:r w:rsidRPr="00D41C7D">
        <w:rPr>
          <w:b/>
          <w:kern w:val="2"/>
          <w:sz w:val="24"/>
          <w:szCs w:val="24"/>
        </w:rPr>
        <w:t>Area Sources of Toxic Air Pollutants</w:t>
      </w:r>
      <w:bookmarkEnd w:id="34"/>
      <w:bookmarkEnd w:id="35"/>
    </w:p>
    <w:p w:rsidR="00D41C7D" w:rsidRPr="00D41C7D" w:rsidRDefault="00D41C7D" w:rsidP="00D41C7D">
      <w:pPr>
        <w:widowControl w:val="0"/>
        <w:tabs>
          <w:tab w:val="left" w:pos="720"/>
        </w:tabs>
        <w:spacing w:line="480" w:lineRule="auto"/>
        <w:ind w:right="144"/>
        <w:outlineLvl w:val="1"/>
        <w:rPr>
          <w:b/>
          <w:kern w:val="2"/>
          <w:sz w:val="24"/>
          <w:szCs w:val="24"/>
        </w:rPr>
      </w:pPr>
      <w:bookmarkStart w:id="36" w:name="TOC_SubC429"/>
      <w:bookmarkStart w:id="37" w:name="_Toc382830514"/>
      <w:r w:rsidRPr="00D41C7D">
        <w:rPr>
          <w:b/>
          <w:kern w:val="2"/>
          <w:sz w:val="24"/>
          <w:szCs w:val="24"/>
        </w:rPr>
        <w:t>Subchapter B.</w:t>
      </w:r>
      <w:bookmarkEnd w:id="36"/>
      <w:r w:rsidRPr="00D41C7D">
        <w:rPr>
          <w:b/>
          <w:kern w:val="2"/>
          <w:sz w:val="24"/>
          <w:szCs w:val="24"/>
        </w:rPr>
        <w:t xml:space="preserve">  </w:t>
      </w:r>
      <w:bookmarkStart w:id="38" w:name="TOCT_SubC429"/>
      <w:r w:rsidRPr="00D41C7D">
        <w:rPr>
          <w:b/>
          <w:kern w:val="2"/>
          <w:sz w:val="24"/>
          <w:szCs w:val="24"/>
        </w:rPr>
        <w:t>Incorporation by Reference of 40 CFR Part 63 (National Emission Standards for Hazardous Air Pollutants for Source Categories) as it Applies to Area Sources</w:t>
      </w:r>
      <w:bookmarkEnd w:id="37"/>
      <w:bookmarkEnd w:id="38"/>
    </w:p>
    <w:p w:rsidR="00D41C7D" w:rsidRPr="00D41C7D" w:rsidRDefault="00D41C7D" w:rsidP="00D41C7D">
      <w:pPr>
        <w:widowControl w:val="0"/>
        <w:tabs>
          <w:tab w:val="left" w:pos="900"/>
        </w:tabs>
        <w:spacing w:line="480" w:lineRule="auto"/>
        <w:outlineLvl w:val="2"/>
        <w:rPr>
          <w:b/>
          <w:kern w:val="2"/>
          <w:sz w:val="24"/>
          <w:szCs w:val="24"/>
        </w:rPr>
      </w:pPr>
      <w:bookmarkStart w:id="39" w:name="_Toc382830515"/>
      <w:bookmarkStart w:id="40" w:name="TOC_Sect670"/>
      <w:r w:rsidRPr="00D41C7D">
        <w:rPr>
          <w:b/>
          <w:kern w:val="2"/>
          <w:sz w:val="24"/>
          <w:szCs w:val="24"/>
        </w:rPr>
        <w:t>§5311.</w:t>
      </w:r>
      <w:r w:rsidRPr="00D41C7D">
        <w:rPr>
          <w:b/>
          <w:kern w:val="2"/>
          <w:sz w:val="24"/>
          <w:szCs w:val="24"/>
        </w:rPr>
        <w:tab/>
        <w:t>Incorporation by Reference of 40 CFR Part 63 (National Emission Standards for Hazardous Air Pollutants for Source Categories) as it Applies to Area Sources</w:t>
      </w:r>
      <w:bookmarkEnd w:id="39"/>
      <w:bookmarkEnd w:id="40"/>
    </w:p>
    <w:p w:rsidR="00D41C7D" w:rsidRPr="00D41C7D" w:rsidRDefault="00D41C7D" w:rsidP="00D41C7D">
      <w:pPr>
        <w:tabs>
          <w:tab w:val="left" w:pos="720"/>
        </w:tabs>
        <w:spacing w:line="480" w:lineRule="auto"/>
        <w:jc w:val="both"/>
        <w:outlineLvl w:val="3"/>
        <w:rPr>
          <w:kern w:val="2"/>
          <w:sz w:val="24"/>
          <w:szCs w:val="24"/>
        </w:rPr>
      </w:pPr>
      <w:r w:rsidRPr="00D41C7D">
        <w:rPr>
          <w:kern w:val="2"/>
          <w:sz w:val="24"/>
          <w:szCs w:val="24"/>
        </w:rPr>
        <w:tab/>
        <w:t>A.</w:t>
      </w:r>
      <w:r w:rsidRPr="00D41C7D">
        <w:rPr>
          <w:kern w:val="2"/>
          <w:sz w:val="24"/>
          <w:szCs w:val="24"/>
        </w:rPr>
        <w:tab/>
        <w:t xml:space="preserve">Except as modified in this Section and specified below, national emission standards for hazardous air pollutants for source categories, published in the </w:t>
      </w:r>
      <w:r w:rsidRPr="00D41C7D">
        <w:rPr>
          <w:i/>
          <w:kern w:val="2"/>
          <w:sz w:val="24"/>
          <w:szCs w:val="24"/>
        </w:rPr>
        <w:t>Code of Federal Regulations</w:t>
      </w:r>
      <w:r w:rsidRPr="00D41C7D">
        <w:rPr>
          <w:kern w:val="2"/>
          <w:sz w:val="24"/>
          <w:szCs w:val="24"/>
        </w:rPr>
        <w:t xml:space="preserve"> at </w:t>
      </w:r>
      <w:r w:rsidRPr="00D41C7D">
        <w:rPr>
          <w:kern w:val="2"/>
          <w:sz w:val="24"/>
          <w:szCs w:val="24"/>
        </w:rPr>
        <w:lastRenderedPageBreak/>
        <w:t>40 CFR 63, July 1, 20</w:t>
      </w:r>
      <w:r w:rsidRPr="00D41C7D">
        <w:rPr>
          <w:strike/>
          <w:kern w:val="2"/>
          <w:sz w:val="24"/>
          <w:szCs w:val="24"/>
        </w:rPr>
        <w:t>20</w:t>
      </w:r>
      <w:r w:rsidRPr="00D41C7D">
        <w:rPr>
          <w:kern w:val="2"/>
          <w:sz w:val="24"/>
          <w:szCs w:val="24"/>
          <w:u w:val="single"/>
        </w:rPr>
        <w:t>21</w:t>
      </w:r>
      <w:r w:rsidRPr="00D41C7D">
        <w:rPr>
          <w:kern w:val="2"/>
          <w:sz w:val="24"/>
          <w:szCs w:val="24"/>
        </w:rPr>
        <w:t>, are hereby incorporated by reference as they apply to area sources in the state of Louisiana.</w:t>
      </w:r>
    </w:p>
    <w:p w:rsidR="00D41C7D" w:rsidRPr="00D41C7D" w:rsidRDefault="00D41C7D" w:rsidP="00D41C7D">
      <w:pPr>
        <w:tabs>
          <w:tab w:val="left" w:pos="720"/>
        </w:tabs>
        <w:spacing w:line="480" w:lineRule="auto"/>
        <w:jc w:val="both"/>
        <w:outlineLvl w:val="3"/>
        <w:rPr>
          <w:kern w:val="2"/>
          <w:sz w:val="24"/>
          <w:szCs w:val="24"/>
        </w:rPr>
      </w:pPr>
      <w:r w:rsidRPr="00D41C7D">
        <w:rPr>
          <w:kern w:val="2"/>
          <w:sz w:val="24"/>
          <w:szCs w:val="24"/>
        </w:rPr>
        <w:tab/>
        <w:t>B. — C.</w:t>
      </w:r>
      <w:r w:rsidRPr="00D41C7D">
        <w:rPr>
          <w:kern w:val="2"/>
          <w:sz w:val="24"/>
          <w:szCs w:val="24"/>
        </w:rPr>
        <w:tab/>
        <w:t>…</w:t>
      </w:r>
    </w:p>
    <w:p w:rsidR="00D41C7D" w:rsidRPr="00D41C7D" w:rsidRDefault="00D41C7D" w:rsidP="00D41C7D">
      <w:pPr>
        <w:tabs>
          <w:tab w:val="left" w:pos="360"/>
        </w:tabs>
        <w:jc w:val="both"/>
        <w:rPr>
          <w:kern w:val="2"/>
          <w:sz w:val="24"/>
          <w:szCs w:val="24"/>
        </w:rPr>
      </w:pPr>
      <w:r w:rsidRPr="00D41C7D">
        <w:rPr>
          <w:kern w:val="2"/>
          <w:sz w:val="24"/>
          <w:szCs w:val="24"/>
        </w:rPr>
        <w:tab/>
        <w:t>AUTHORITY NOTE:</w:t>
      </w:r>
      <w:r w:rsidRPr="00D41C7D">
        <w:rPr>
          <w:kern w:val="2"/>
          <w:sz w:val="24"/>
          <w:szCs w:val="24"/>
        </w:rPr>
        <w:tab/>
        <w:t>Promulgated in accordance with R.S. 30:2054.</w:t>
      </w:r>
    </w:p>
    <w:p w:rsidR="00D41C7D" w:rsidRPr="00D41C7D" w:rsidRDefault="00D41C7D" w:rsidP="00D41C7D">
      <w:pPr>
        <w:tabs>
          <w:tab w:val="left" w:pos="360"/>
        </w:tabs>
        <w:jc w:val="both"/>
        <w:rPr>
          <w:kern w:val="2"/>
          <w:sz w:val="24"/>
          <w:szCs w:val="24"/>
        </w:rPr>
      </w:pPr>
      <w:r w:rsidRPr="00D41C7D">
        <w:rPr>
          <w:kern w:val="2"/>
          <w:sz w:val="24"/>
          <w:szCs w:val="24"/>
        </w:rPr>
        <w:tab/>
        <w:t>HISTORICAL NOTE:</w:t>
      </w:r>
      <w:r w:rsidRPr="00D41C7D">
        <w:rPr>
          <w:kern w:val="2"/>
          <w:sz w:val="24"/>
          <w:szCs w:val="24"/>
        </w:rPr>
        <w:tab/>
        <w:t>Promulgated by the Department of Environmental Quality, Office of Air Quality and Radiation Protection, Air Quality Division, LR 23:63 (January 1997), amended LR 23:1660 (December 1997), LR 24:1279 (July 1998), amended by the Office of Environmental Assessment, Environmental Planning Division, LR 25:1464 (August 1999), LR 27:2230 (December 2001), LR 28:995 (May 2002), LR 28:2180 (October 2002), LR 29:699 (May 2003), LR 30:1010 (May 2004), amended by the Office of Environmental Assessment, LR 31:1569 (July 2005), amended by the Office of the Secretary, Legal Affairs Division, LR 31:2451 (October 2005), LR 32:810 (May 2006), LR 33:1620 (August 2007), LR 33:2096 (October 2007), LR 34:1392 (July 2008), LR 35:1108 (June 2009), LR 36:2274 (October 2010), LR 37:2991 (October 2011), LR 38:1231 (May 2012), amended by the Office of the Secretary, Legal Division, LR 38:2756 (November 2012), LR 39:1278 (May 2013), LR 40:1336 (July 2014), LR 41:1275 (July 2015), LR 42:1086 (July 2016), amended by the Office of the Secretary, Legal Affairs and Criminal Investigations Division, LR 44:748 (April 2018), LR 46:894 (July 2020), LR 47:357 (March 2021), LR 48:</w:t>
      </w:r>
    </w:p>
    <w:p w:rsidR="00D41C7D" w:rsidRPr="00D41C7D" w:rsidRDefault="00D41C7D" w:rsidP="00D41C7D">
      <w:pPr>
        <w:tabs>
          <w:tab w:val="left" w:pos="720"/>
        </w:tabs>
        <w:ind w:firstLine="187"/>
        <w:jc w:val="both"/>
        <w:rPr>
          <w:kern w:val="2"/>
          <w:sz w:val="24"/>
          <w:szCs w:val="24"/>
        </w:rPr>
      </w:pPr>
    </w:p>
    <w:p w:rsidR="00D41C7D" w:rsidRPr="00D41C7D" w:rsidRDefault="00D41C7D" w:rsidP="00D41C7D">
      <w:pPr>
        <w:widowControl w:val="0"/>
        <w:tabs>
          <w:tab w:val="left" w:pos="720"/>
        </w:tabs>
        <w:spacing w:line="480" w:lineRule="auto"/>
        <w:ind w:right="144"/>
        <w:outlineLvl w:val="1"/>
        <w:rPr>
          <w:b/>
          <w:kern w:val="2"/>
          <w:sz w:val="24"/>
          <w:szCs w:val="24"/>
        </w:rPr>
      </w:pPr>
      <w:bookmarkStart w:id="41" w:name="TOC_Chap432"/>
      <w:bookmarkStart w:id="42" w:name="_Toc382830523"/>
      <w:r w:rsidRPr="00D41C7D">
        <w:rPr>
          <w:b/>
          <w:kern w:val="2"/>
          <w:sz w:val="24"/>
          <w:szCs w:val="24"/>
        </w:rPr>
        <w:t>Chapter 59.</w:t>
      </w:r>
      <w:bookmarkEnd w:id="41"/>
      <w:r w:rsidRPr="00D41C7D">
        <w:rPr>
          <w:b/>
          <w:kern w:val="2"/>
          <w:sz w:val="24"/>
          <w:szCs w:val="24"/>
        </w:rPr>
        <w:t xml:space="preserve">  </w:t>
      </w:r>
      <w:bookmarkStart w:id="43" w:name="TOCT_Chap432"/>
      <w:r w:rsidRPr="00D41C7D">
        <w:rPr>
          <w:b/>
          <w:kern w:val="2"/>
          <w:sz w:val="24"/>
          <w:szCs w:val="24"/>
        </w:rPr>
        <w:t>Chemical Accident Prevention and Minimization of Consequences</w:t>
      </w:r>
      <w:bookmarkEnd w:id="42"/>
      <w:bookmarkEnd w:id="43"/>
    </w:p>
    <w:p w:rsidR="00D41C7D" w:rsidRPr="00D41C7D" w:rsidRDefault="00D41C7D" w:rsidP="00D41C7D">
      <w:pPr>
        <w:widowControl w:val="0"/>
        <w:tabs>
          <w:tab w:val="left" w:pos="720"/>
        </w:tabs>
        <w:spacing w:line="480" w:lineRule="auto"/>
        <w:ind w:right="144"/>
        <w:outlineLvl w:val="1"/>
        <w:rPr>
          <w:b/>
          <w:kern w:val="2"/>
          <w:sz w:val="24"/>
          <w:szCs w:val="24"/>
        </w:rPr>
      </w:pPr>
      <w:bookmarkStart w:id="44" w:name="TOC_SubC433"/>
      <w:bookmarkStart w:id="45" w:name="_Toc382830524"/>
      <w:r w:rsidRPr="00D41C7D">
        <w:rPr>
          <w:b/>
          <w:kern w:val="2"/>
          <w:sz w:val="24"/>
          <w:szCs w:val="24"/>
        </w:rPr>
        <w:t>Subchapter A.</w:t>
      </w:r>
      <w:bookmarkEnd w:id="44"/>
      <w:r w:rsidRPr="00D41C7D">
        <w:rPr>
          <w:b/>
          <w:kern w:val="2"/>
          <w:sz w:val="24"/>
          <w:szCs w:val="24"/>
        </w:rPr>
        <w:t xml:space="preserve">  </w:t>
      </w:r>
      <w:bookmarkStart w:id="46" w:name="TOCT_SubC433"/>
      <w:r w:rsidRPr="00D41C7D">
        <w:rPr>
          <w:b/>
          <w:kern w:val="2"/>
          <w:sz w:val="24"/>
          <w:szCs w:val="24"/>
        </w:rPr>
        <w:t>General Provisions</w:t>
      </w:r>
      <w:bookmarkEnd w:id="45"/>
      <w:bookmarkEnd w:id="46"/>
    </w:p>
    <w:p w:rsidR="00D41C7D" w:rsidRPr="00D41C7D" w:rsidRDefault="00D41C7D" w:rsidP="00D41C7D">
      <w:pPr>
        <w:widowControl w:val="0"/>
        <w:tabs>
          <w:tab w:val="left" w:pos="990"/>
        </w:tabs>
        <w:spacing w:line="480" w:lineRule="auto"/>
        <w:outlineLvl w:val="2"/>
        <w:rPr>
          <w:b/>
          <w:kern w:val="2"/>
          <w:sz w:val="24"/>
          <w:szCs w:val="24"/>
        </w:rPr>
      </w:pPr>
      <w:bookmarkStart w:id="47" w:name="_Toc382830525"/>
      <w:bookmarkStart w:id="48" w:name="TOC_Sect677"/>
      <w:r w:rsidRPr="00D41C7D">
        <w:rPr>
          <w:b/>
          <w:kern w:val="2"/>
          <w:sz w:val="24"/>
          <w:szCs w:val="24"/>
        </w:rPr>
        <w:t>§5901.</w:t>
      </w:r>
      <w:r w:rsidRPr="00D41C7D">
        <w:rPr>
          <w:b/>
          <w:kern w:val="2"/>
          <w:sz w:val="24"/>
          <w:szCs w:val="24"/>
        </w:rPr>
        <w:tab/>
        <w:t>Incorporation by Reference of Federal Regulations</w:t>
      </w:r>
      <w:bookmarkEnd w:id="47"/>
      <w:bookmarkEnd w:id="48"/>
    </w:p>
    <w:p w:rsidR="00D41C7D" w:rsidRPr="00D41C7D" w:rsidRDefault="00D41C7D" w:rsidP="00D41C7D">
      <w:pPr>
        <w:tabs>
          <w:tab w:val="left" w:pos="720"/>
        </w:tabs>
        <w:spacing w:line="480" w:lineRule="auto"/>
        <w:jc w:val="both"/>
        <w:outlineLvl w:val="3"/>
        <w:rPr>
          <w:kern w:val="2"/>
          <w:sz w:val="24"/>
          <w:szCs w:val="24"/>
        </w:rPr>
      </w:pPr>
      <w:r w:rsidRPr="00D41C7D">
        <w:rPr>
          <w:kern w:val="2"/>
          <w:sz w:val="24"/>
          <w:szCs w:val="24"/>
        </w:rPr>
        <w:tab/>
        <w:t>A.</w:t>
      </w:r>
      <w:r w:rsidRPr="00D41C7D">
        <w:rPr>
          <w:kern w:val="2"/>
          <w:sz w:val="24"/>
          <w:szCs w:val="24"/>
        </w:rPr>
        <w:tab/>
        <w:t>Except as provided in Subsection C of this Section, the department incorporates by reference 40 CFR 68, July 1, 20</w:t>
      </w:r>
      <w:r w:rsidRPr="00D41C7D">
        <w:rPr>
          <w:strike/>
          <w:kern w:val="2"/>
          <w:sz w:val="24"/>
          <w:szCs w:val="24"/>
        </w:rPr>
        <w:t>20</w:t>
      </w:r>
      <w:r w:rsidRPr="00D41C7D">
        <w:rPr>
          <w:kern w:val="2"/>
          <w:sz w:val="24"/>
          <w:szCs w:val="24"/>
          <w:u w:val="single"/>
        </w:rPr>
        <w:t>21</w:t>
      </w:r>
      <w:r w:rsidRPr="00D41C7D">
        <w:rPr>
          <w:kern w:val="2"/>
          <w:sz w:val="24"/>
          <w:szCs w:val="24"/>
        </w:rPr>
        <w:t>.</w:t>
      </w:r>
    </w:p>
    <w:p w:rsidR="00D41C7D" w:rsidRPr="00D41C7D" w:rsidRDefault="00D41C7D" w:rsidP="00D41C7D">
      <w:pPr>
        <w:tabs>
          <w:tab w:val="left" w:pos="720"/>
        </w:tabs>
        <w:spacing w:line="480" w:lineRule="auto"/>
        <w:jc w:val="both"/>
        <w:outlineLvl w:val="3"/>
        <w:rPr>
          <w:kern w:val="2"/>
          <w:sz w:val="24"/>
          <w:szCs w:val="24"/>
        </w:rPr>
      </w:pPr>
      <w:r w:rsidRPr="00D41C7D">
        <w:rPr>
          <w:kern w:val="2"/>
          <w:sz w:val="24"/>
          <w:szCs w:val="24"/>
        </w:rPr>
        <w:tab/>
        <w:t>B. — C.6.</w:t>
      </w:r>
      <w:r w:rsidRPr="00D41C7D">
        <w:rPr>
          <w:kern w:val="2"/>
          <w:sz w:val="24"/>
          <w:szCs w:val="24"/>
        </w:rPr>
        <w:tab/>
        <w:t>…</w:t>
      </w:r>
    </w:p>
    <w:p w:rsidR="00D41C7D" w:rsidRPr="00D41C7D" w:rsidRDefault="00D41C7D" w:rsidP="00D41C7D">
      <w:pPr>
        <w:tabs>
          <w:tab w:val="left" w:pos="720"/>
        </w:tabs>
        <w:spacing w:line="480" w:lineRule="auto"/>
        <w:jc w:val="center"/>
        <w:outlineLvl w:val="3"/>
        <w:rPr>
          <w:kern w:val="2"/>
          <w:sz w:val="24"/>
          <w:szCs w:val="24"/>
        </w:rPr>
      </w:pPr>
      <w:r w:rsidRPr="00D41C7D">
        <w:rPr>
          <w:kern w:val="2"/>
          <w:sz w:val="24"/>
          <w:szCs w:val="24"/>
        </w:rPr>
        <w:t>* * *</w:t>
      </w:r>
    </w:p>
    <w:p w:rsidR="00D41C7D" w:rsidRPr="00D41C7D" w:rsidRDefault="00D41C7D" w:rsidP="00D41C7D">
      <w:pPr>
        <w:tabs>
          <w:tab w:val="left" w:pos="360"/>
        </w:tabs>
        <w:jc w:val="both"/>
        <w:rPr>
          <w:kern w:val="2"/>
          <w:sz w:val="24"/>
          <w:szCs w:val="24"/>
        </w:rPr>
      </w:pPr>
      <w:r w:rsidRPr="00D41C7D">
        <w:rPr>
          <w:kern w:val="2"/>
          <w:sz w:val="24"/>
          <w:szCs w:val="24"/>
        </w:rPr>
        <w:tab/>
        <w:t>AUTHORITY NOTE:</w:t>
      </w:r>
      <w:r w:rsidRPr="00D41C7D">
        <w:rPr>
          <w:kern w:val="2"/>
          <w:sz w:val="24"/>
          <w:szCs w:val="24"/>
        </w:rPr>
        <w:tab/>
        <w:t>Promulgated in accordance with R.S. 30:2054 and 30:2063.</w:t>
      </w:r>
    </w:p>
    <w:p w:rsidR="00D41C7D" w:rsidRPr="00D41C7D" w:rsidRDefault="00D41C7D" w:rsidP="00D41C7D">
      <w:pPr>
        <w:tabs>
          <w:tab w:val="left" w:pos="360"/>
        </w:tabs>
        <w:jc w:val="both"/>
        <w:rPr>
          <w:kern w:val="2"/>
          <w:sz w:val="24"/>
          <w:szCs w:val="24"/>
        </w:rPr>
      </w:pPr>
      <w:r w:rsidRPr="00D41C7D">
        <w:rPr>
          <w:kern w:val="2"/>
          <w:sz w:val="24"/>
          <w:szCs w:val="24"/>
        </w:rPr>
        <w:tab/>
        <w:t>HISTORICAL NOTE:</w:t>
      </w:r>
      <w:r w:rsidRPr="00D41C7D">
        <w:rPr>
          <w:kern w:val="2"/>
          <w:sz w:val="24"/>
          <w:szCs w:val="24"/>
        </w:rPr>
        <w:tab/>
        <w:t>Promulgated by the Department of Environmental Quality, Office of Air Quality and Radiation Protection, Air Quality Division, LR 20:421 (April 1994), amended LR 22:1124 (November 1996), repromulgated LR 22:1212 (December 1996), amended LR 24:652 (April 1998), LR 25:425 (March 1999), amended by the Office of Environmental Asses</w:t>
      </w:r>
      <w:r w:rsidRPr="00D41C7D">
        <w:rPr>
          <w:rFonts w:eastAsiaTheme="minorEastAsia"/>
          <w:i/>
          <w:iCs/>
          <w:noProof/>
          <w:sz w:val="24"/>
          <w:szCs w:val="24"/>
        </w:rPr>
        <mc:AlternateContent>
          <mc:Choice Requires="wps">
            <w:drawing>
              <wp:anchor distT="0" distB="0" distL="114300" distR="114300" simplePos="0" relativeHeight="251659264" behindDoc="0" locked="1" layoutInCell="1" allowOverlap="1" wp14:anchorId="2FDBA1E6" wp14:editId="17DEC268">
                <wp:simplePos x="0" y="0"/>
                <wp:positionH relativeFrom="margin">
                  <wp:align>right</wp:align>
                </wp:positionH>
                <wp:positionV relativeFrom="page">
                  <wp:posOffset>233680</wp:posOffset>
                </wp:positionV>
                <wp:extent cx="914400" cy="274320"/>
                <wp:effectExtent l="0" t="0" r="0" b="0"/>
                <wp:wrapNone/>
                <wp:docPr id="718" name="Text Box 5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1C7D" w:rsidRPr="00126E3F" w:rsidRDefault="00D41C7D" w:rsidP="00D41C7D">
                            <w:pPr>
                              <w:rPr>
                                <w:i/>
                              </w:rPr>
                            </w:pPr>
                            <w:r>
                              <w:rPr>
                                <w:i/>
                              </w:rPr>
                              <w:t>Section 5907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BA1E6" id="_x0000_t202" coordsize="21600,21600" o:spt="202" path="m,l,21600r21600,l21600,xe">
                <v:stroke joinstyle="miter"/>
                <v:path gradientshapeok="t" o:connecttype="rect"/>
              </v:shapetype>
              <v:shape id="Text Box 540" o:spid="_x0000_s1026" type="#_x0000_t202" style="position:absolute;left:0;text-align:left;margin-left:20.8pt;margin-top:18.4pt;width:1in;height:21.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" filled="f" stroked="f">
                <o:lock v:ext="edit" aspectratio="t"/>
                <v:textbox>
                  <w:txbxContent>
                    <w:p w:rsidR="00D41C7D" w:rsidRPr="00126E3F" w:rsidRDefault="00D41C7D" w:rsidP="00D41C7D">
                      <w:pPr>
                        <w:rPr>
                          <w:i/>
                        </w:rPr>
                      </w:pPr>
                      <w:r>
                        <w:rPr>
                          <w:i/>
                        </w:rPr>
                        <w:t>Section 5907</w:t>
                      </w:r>
                    </w:p>
                  </w:txbxContent>
                </v:textbox>
                <w10:wrap anchorx="margin" anchory="page"/>
                <w10:anchorlock/>
              </v:shape>
            </w:pict>
          </mc:Fallback>
        </mc:AlternateContent>
      </w:r>
      <w:r w:rsidRPr="00D41C7D">
        <w:rPr>
          <w:kern w:val="2"/>
          <w:sz w:val="24"/>
          <w:szCs w:val="24"/>
        </w:rPr>
        <w:t xml:space="preserve">sment, Environmental Planning Division, LR 26:70 (January 2000), LR 26:2272 (October 2000), LR 28:463 (March 2002), LR 29:699 (May 2003), LR 30:1010 (May 2004), amended by the Office of Environmental Assessment, LR 30:2463 (November 2004), LR 31:1570 (July 2005), amended by the Office of the Secretary, Legal Affairs Division, LR 32:810 (May 2006), LR 33:1621 (August 2007), LR 34:1392 (July 2008), LR 35:1109 (June 2009), LR 36:2274 (October 2010), LR 37:2991 </w:t>
      </w:r>
      <w:r w:rsidRPr="00D41C7D">
        <w:rPr>
          <w:kern w:val="2"/>
          <w:sz w:val="24"/>
          <w:szCs w:val="24"/>
        </w:rPr>
        <w:lastRenderedPageBreak/>
        <w:t>(October 2011), LR 38:1231 (May 2012), amended by the Office of the Secretary, Legal Division, LR 39:1278 (May 2013), LR 40:1336 (July 2014), LR 41:1275 (July 2015), LR 42:1087 (July 2016), amended by the Office of the Secretary, Legal Affairs and Criminal Investigations Division, LR 44:748 (April 2018), LR 46:894 (July 2020), LR 47:357 (March 2021), LR 48:</w:t>
      </w:r>
    </w:p>
    <w:p w:rsidR="00492CAD" w:rsidRPr="00492CAD" w:rsidRDefault="00492CAD" w:rsidP="00AF4126">
      <w:pPr>
        <w:rPr>
          <w:sz w:val="24"/>
          <w:szCs w:val="24"/>
        </w:rPr>
      </w:pPr>
    </w:p>
    <w:sectPr w:rsidR="00492CAD" w:rsidRPr="00492CAD" w:rsidSect="00492CAD">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1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794"/>
    <w:rsid w:val="00001D71"/>
    <w:rsid w:val="00023817"/>
    <w:rsid w:val="000D4794"/>
    <w:rsid w:val="0016193E"/>
    <w:rsid w:val="002660F2"/>
    <w:rsid w:val="00275455"/>
    <w:rsid w:val="002A4E73"/>
    <w:rsid w:val="002B6BBE"/>
    <w:rsid w:val="003572E6"/>
    <w:rsid w:val="0037752D"/>
    <w:rsid w:val="00382A9E"/>
    <w:rsid w:val="003863C6"/>
    <w:rsid w:val="003A3BE2"/>
    <w:rsid w:val="00406F5B"/>
    <w:rsid w:val="00491A95"/>
    <w:rsid w:val="00492CAD"/>
    <w:rsid w:val="004B36D1"/>
    <w:rsid w:val="004B480E"/>
    <w:rsid w:val="0056244F"/>
    <w:rsid w:val="00596553"/>
    <w:rsid w:val="005B51DD"/>
    <w:rsid w:val="00605778"/>
    <w:rsid w:val="007775D7"/>
    <w:rsid w:val="007E2201"/>
    <w:rsid w:val="007F6B4E"/>
    <w:rsid w:val="00825CF6"/>
    <w:rsid w:val="008518D2"/>
    <w:rsid w:val="00856954"/>
    <w:rsid w:val="00872505"/>
    <w:rsid w:val="008762E5"/>
    <w:rsid w:val="008A770C"/>
    <w:rsid w:val="008C2675"/>
    <w:rsid w:val="008C333E"/>
    <w:rsid w:val="008C383C"/>
    <w:rsid w:val="008C694F"/>
    <w:rsid w:val="008D0EF8"/>
    <w:rsid w:val="008F2258"/>
    <w:rsid w:val="00942789"/>
    <w:rsid w:val="0099206D"/>
    <w:rsid w:val="009C791B"/>
    <w:rsid w:val="00A80CE6"/>
    <w:rsid w:val="00AF197E"/>
    <w:rsid w:val="00AF4126"/>
    <w:rsid w:val="00B563EF"/>
    <w:rsid w:val="00B907DD"/>
    <w:rsid w:val="00B955DC"/>
    <w:rsid w:val="00BB6AC3"/>
    <w:rsid w:val="00BC07D9"/>
    <w:rsid w:val="00BC2A92"/>
    <w:rsid w:val="00BD03F3"/>
    <w:rsid w:val="00C72073"/>
    <w:rsid w:val="00CA6A25"/>
    <w:rsid w:val="00CD3960"/>
    <w:rsid w:val="00D41C7D"/>
    <w:rsid w:val="00D479ED"/>
    <w:rsid w:val="00D54CEA"/>
    <w:rsid w:val="00DE5D55"/>
    <w:rsid w:val="00E13F2B"/>
    <w:rsid w:val="00E34203"/>
    <w:rsid w:val="00E45A31"/>
    <w:rsid w:val="00E542E6"/>
    <w:rsid w:val="00EF0F3E"/>
    <w:rsid w:val="00F1374C"/>
    <w:rsid w:val="00F14C46"/>
    <w:rsid w:val="00F83B8B"/>
    <w:rsid w:val="00FA2A43"/>
    <w:rsid w:val="00FC5282"/>
    <w:rsid w:val="00FE5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5EDE43-F622-4996-94AB-B92F3446C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link w:val="BalloonTextChar"/>
    <w:rsid w:val="00406F5B"/>
    <w:rPr>
      <w:rFonts w:ascii="Segoe UI" w:hAnsi="Segoe UI" w:cs="Segoe UI"/>
      <w:sz w:val="18"/>
      <w:szCs w:val="18"/>
    </w:rPr>
  </w:style>
  <w:style w:type="character" w:customStyle="1" w:styleId="BalloonTextChar">
    <w:name w:val="Balloon Text Char"/>
    <w:basedOn w:val="DefaultParagraphFont"/>
    <w:link w:val="BalloonText"/>
    <w:rsid w:val="00406F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2225</Words>
  <Characters>12427</Characters>
  <Application>Microsoft Office Word</Application>
  <DocSecurity>2</DocSecurity>
  <Lines>103</Lines>
  <Paragraphs>29</Paragraphs>
  <ScaleCrop>false</ScaleCrop>
  <HeadingPairs>
    <vt:vector size="4" baseType="variant">
      <vt:variant>
        <vt:lpstr>Title</vt:lpstr>
      </vt:variant>
      <vt:variant>
        <vt:i4>1</vt:i4>
      </vt:variant>
      <vt:variant>
        <vt:lpstr>NOTICE OF INTENT</vt:lpstr>
      </vt:variant>
      <vt:variant>
        <vt:i4>0</vt:i4>
      </vt:variant>
    </vt:vector>
  </HeadingPairs>
  <TitlesOfParts>
    <vt:vector size="1" baseType="lpstr">
      <vt:lpstr>NOTICE OF INTENT</vt:lpstr>
    </vt:vector>
  </TitlesOfParts>
  <Company/>
  <LinksUpToDate>false</LinksUpToDate>
  <CharactersWithSpaces>14623</CharactersWithSpaces>
  <SharedDoc>false</SharedDoc>
  <HLinks>
    <vt:vector size="6" baseType="variant">
      <vt:variant>
        <vt:i4>3342444</vt:i4>
      </vt:variant>
      <vt:variant>
        <vt:i4>39</vt:i4>
      </vt:variant>
      <vt:variant>
        <vt:i4>0</vt:i4>
      </vt:variant>
      <vt:variant>
        <vt:i4>5</vt:i4>
      </vt:variant>
      <vt:variant>
        <vt:lpwstr>http://www.deq.louisiana.gov/portal/tabid/1669/default.aspx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dc:title>
  <dc:subject/>
  <dc:creator>Authorized Gateway Customer</dc:creator>
  <cp:keywords/>
  <dc:description/>
  <cp:lastModifiedBy>Laura Almond</cp:lastModifiedBy>
  <cp:revision>2</cp:revision>
  <cp:lastPrinted>2021-11-08T19:18:00Z</cp:lastPrinted>
  <dcterms:created xsi:type="dcterms:W3CDTF">2022-03-04T16:24:00Z</dcterms:created>
  <dcterms:modified xsi:type="dcterms:W3CDTF">2022-03-04T16:24:00Z</dcterms:modified>
</cp:coreProperties>
</file>