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EA" w:rsidRDefault="000643EA" w:rsidP="00AF4126">
      <w:pPr>
        <w:rPr>
          <w:sz w:val="24"/>
        </w:rPr>
        <w:sectPr w:rsidR="000643EA" w:rsidSect="000643EA">
          <w:pgSz w:w="12240" w:h="15840"/>
          <w:pgMar w:top="1440" w:right="1440" w:bottom="1440" w:left="1440" w:header="720" w:footer="720" w:gutter="0"/>
          <w:pgNumType w:start="1"/>
          <w:cols w:space="720"/>
        </w:sectPr>
      </w:pPr>
      <w:bookmarkStart w:id="0" w:name="_GoBack"/>
      <w:bookmarkEnd w:id="0"/>
    </w:p>
    <w:p w:rsidR="000643EA" w:rsidRDefault="000643EA" w:rsidP="00AF4126"/>
    <w:p w:rsidR="00624023" w:rsidRPr="00624023" w:rsidRDefault="00624023" w:rsidP="00624023">
      <w:pPr>
        <w:widowControl w:val="0"/>
        <w:jc w:val="center"/>
        <w:rPr>
          <w:b/>
          <w:kern w:val="28"/>
          <w:sz w:val="28"/>
        </w:rPr>
      </w:pPr>
      <w:r w:rsidRPr="00624023">
        <w:rPr>
          <w:b/>
          <w:kern w:val="28"/>
          <w:sz w:val="24"/>
          <w:szCs w:val="24"/>
        </w:rPr>
        <w:t>Title 33</w:t>
      </w:r>
    </w:p>
    <w:p w:rsidR="00624023" w:rsidRPr="00624023" w:rsidRDefault="00624023" w:rsidP="00624023">
      <w:pPr>
        <w:widowControl w:val="0"/>
        <w:jc w:val="center"/>
        <w:outlineLvl w:val="0"/>
        <w:rPr>
          <w:b/>
          <w:kern w:val="2"/>
          <w:sz w:val="24"/>
          <w:szCs w:val="24"/>
        </w:rPr>
      </w:pPr>
      <w:bookmarkStart w:id="1" w:name="TitleName"/>
      <w:bookmarkStart w:id="2" w:name="PlaceKeeper"/>
      <w:r w:rsidRPr="00624023">
        <w:rPr>
          <w:b/>
          <w:kern w:val="2"/>
          <w:sz w:val="24"/>
          <w:szCs w:val="24"/>
        </w:rPr>
        <w:t>ENVIRONMENTAL QUALITY</w:t>
      </w:r>
      <w:bookmarkEnd w:id="1"/>
      <w:bookmarkEnd w:id="2"/>
    </w:p>
    <w:p w:rsidR="00624023" w:rsidRPr="00624023" w:rsidRDefault="00624023" w:rsidP="00624023">
      <w:pPr>
        <w:widowControl w:val="0"/>
        <w:jc w:val="center"/>
        <w:outlineLvl w:val="0"/>
        <w:rPr>
          <w:b/>
          <w:kern w:val="2"/>
          <w:sz w:val="24"/>
          <w:szCs w:val="24"/>
        </w:rPr>
      </w:pPr>
      <w:bookmarkStart w:id="3" w:name="TOC_Part0"/>
      <w:r w:rsidRPr="00624023">
        <w:rPr>
          <w:b/>
          <w:kern w:val="2"/>
          <w:sz w:val="24"/>
          <w:szCs w:val="24"/>
        </w:rPr>
        <w:t>Part XV.  Radiation Protection</w:t>
      </w:r>
      <w:bookmarkEnd w:id="3"/>
    </w:p>
    <w:p w:rsidR="00624023" w:rsidRPr="00624023" w:rsidRDefault="00624023" w:rsidP="00624023">
      <w:pPr>
        <w:widowControl w:val="0"/>
        <w:jc w:val="center"/>
        <w:outlineLvl w:val="0"/>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5.</w:t>
      </w:r>
      <w:r w:rsidRPr="00624023">
        <w:rPr>
          <w:b/>
          <w:kern w:val="2"/>
          <w:sz w:val="24"/>
          <w:szCs w:val="24"/>
        </w:rPr>
        <w:tab/>
        <w:t>Radiation Safety Requirements for Industrial Radiographic Operations</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§503.</w:t>
      </w:r>
      <w:r w:rsidRPr="00624023">
        <w:rPr>
          <w:b/>
          <w:kern w:val="2"/>
          <w:sz w:val="24"/>
          <w:szCs w:val="24"/>
        </w:rPr>
        <w:tab/>
        <w:t>Definitions</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w:t>
      </w:r>
      <w:r w:rsidRPr="00624023">
        <w:rPr>
          <w:kern w:val="2"/>
          <w:sz w:val="24"/>
          <w:szCs w:val="24"/>
        </w:rPr>
        <w:tab/>
        <w:t>As used in this Chapter, the following definitions apply.</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i/>
          <w:iCs/>
          <w:kern w:val="2"/>
          <w:sz w:val="24"/>
          <w:szCs w:val="24"/>
        </w:rPr>
        <w:t>Independent Certifying Organization―</w:t>
      </w:r>
      <w:r w:rsidRPr="00624023">
        <w:rPr>
          <w:iCs/>
          <w:kern w:val="2"/>
          <w:sz w:val="24"/>
          <w:szCs w:val="24"/>
        </w:rPr>
        <w:t>a</w:t>
      </w:r>
      <w:r w:rsidRPr="00624023">
        <w:rPr>
          <w:kern w:val="2"/>
          <w:sz w:val="24"/>
          <w:szCs w:val="24"/>
        </w:rPr>
        <w:t>n independent organization that meets all of the criteria of LAC 33:XV.599.Appendix A</w:t>
      </w:r>
      <w:r w:rsidRPr="00624023">
        <w:rPr>
          <w:kern w:val="2"/>
          <w:sz w:val="24"/>
          <w:szCs w:val="24"/>
          <w:u w:val="single"/>
        </w:rPr>
        <w:t>, B and C</w:t>
      </w:r>
      <w:r w:rsidRPr="00624023">
        <w:rPr>
          <w:kern w:val="2"/>
          <w:sz w:val="24"/>
          <w:szCs w:val="24"/>
        </w:rPr>
        <w:t>.</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ab/>
      </w:r>
      <w:r w:rsidRPr="00624023">
        <w:rPr>
          <w:b/>
          <w:kern w:val="2"/>
          <w:sz w:val="24"/>
          <w:szCs w:val="24"/>
        </w:rPr>
        <w:tab/>
      </w:r>
      <w:proofErr w:type="gramStart"/>
      <w:r w:rsidRPr="00624023">
        <w:rPr>
          <w:i/>
          <w:kern w:val="2"/>
          <w:sz w:val="24"/>
          <w:szCs w:val="24"/>
        </w:rPr>
        <w:t>Radiographer</w:t>
      </w:r>
      <w:r w:rsidRPr="00624023">
        <w:rPr>
          <w:iCs/>
          <w:kern w:val="2"/>
          <w:sz w:val="24"/>
          <w:szCs w:val="24"/>
        </w:rPr>
        <w:t>―</w:t>
      </w:r>
      <w:r w:rsidRPr="00624023">
        <w:rPr>
          <w:kern w:val="2"/>
          <w:sz w:val="24"/>
          <w:szCs w:val="24"/>
        </w:rPr>
        <w:t xml:space="preserve">any individual who </w:t>
      </w:r>
      <w:r w:rsidRPr="00624023">
        <w:rPr>
          <w:kern w:val="2"/>
          <w:sz w:val="24"/>
          <w:szCs w:val="24"/>
          <w:lang w:val="en"/>
        </w:rPr>
        <w:t xml:space="preserve">performs or who, in attendance at the site where the sealed source or sources are being used, </w:t>
      </w:r>
      <w:r w:rsidRPr="00624023">
        <w:rPr>
          <w:kern w:val="2"/>
          <w:sz w:val="24"/>
          <w:szCs w:val="24"/>
          <w:u w:val="single"/>
          <w:lang w:val="en"/>
        </w:rPr>
        <w:t xml:space="preserve">personally supervises industrial radiographic operations and who </w:t>
      </w:r>
      <w:r w:rsidRPr="00624023">
        <w:rPr>
          <w:kern w:val="2"/>
          <w:sz w:val="24"/>
          <w:szCs w:val="24"/>
          <w:lang w:val="en"/>
        </w:rPr>
        <w:t xml:space="preserve">is responsible to the licensee for assuring compliance with the requirements of the department's regulations and the conditions of the license, and </w:t>
      </w:r>
      <w:r w:rsidRPr="00624023">
        <w:rPr>
          <w:kern w:val="2"/>
          <w:sz w:val="24"/>
          <w:szCs w:val="24"/>
        </w:rPr>
        <w:t>has successfully completed the training, testing, and documentation requirements contained in LAC 33:XV.575.A.</w:t>
      </w:r>
      <w:proofErr w:type="gramEnd"/>
    </w:p>
    <w:p w:rsidR="00624023" w:rsidRPr="00624023" w:rsidRDefault="00624023" w:rsidP="00624023">
      <w:pPr>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u w:val="single"/>
        </w:rPr>
      </w:pPr>
      <w:r w:rsidRPr="00624023">
        <w:rPr>
          <w:i/>
          <w:kern w:val="2"/>
          <w:sz w:val="24"/>
          <w:szCs w:val="24"/>
        </w:rPr>
        <w:tab/>
      </w:r>
      <w:r w:rsidRPr="00624023">
        <w:rPr>
          <w:i/>
          <w:kern w:val="2"/>
          <w:sz w:val="24"/>
          <w:szCs w:val="24"/>
        </w:rPr>
        <w:tab/>
        <w:t>Shielded-Room Radiography</w:t>
      </w:r>
      <w:r w:rsidRPr="00624023">
        <w:rPr>
          <w:iCs/>
          <w:strike/>
          <w:kern w:val="2"/>
          <w:sz w:val="24"/>
          <w:szCs w:val="24"/>
        </w:rPr>
        <w:t>―</w:t>
      </w:r>
      <w:r w:rsidRPr="00624023">
        <w:rPr>
          <w:strike/>
          <w:kern w:val="2"/>
          <w:sz w:val="24"/>
          <w:szCs w:val="24"/>
        </w:rPr>
        <w:t xml:space="preserve">industrial radiography conducted in a room so shielded that every location on the exterior meets the conditions specified in LAC 33:XV.421 for an unrestricted </w:t>
      </w:r>
      <w:proofErr w:type="spellStart"/>
      <w:r w:rsidRPr="00624023">
        <w:rPr>
          <w:strike/>
          <w:kern w:val="2"/>
          <w:sz w:val="24"/>
          <w:szCs w:val="24"/>
        </w:rPr>
        <w:t>area.</w:t>
      </w:r>
      <w:r w:rsidRPr="00624023">
        <w:rPr>
          <w:kern w:val="2"/>
          <w:sz w:val="24"/>
          <w:szCs w:val="24"/>
          <w:u w:val="single"/>
        </w:rPr>
        <w:t>Repealed</w:t>
      </w:r>
      <w:proofErr w:type="spellEnd"/>
      <w:r w:rsidRPr="00624023">
        <w:rPr>
          <w:kern w:val="2"/>
          <w:sz w:val="24"/>
          <w:szCs w:val="24"/>
          <w:u w:val="single"/>
        </w:rPr>
        <w:t>.</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Nuclear Energy Division, LR 13:569 (October 1987), amended by the Office of Air Quality and Radiation Protection, Radiation Protection Division, LR 20:653 (June 1994), LR 23:1138 (September 1997), amended by the Office of Environmental Assessment, Environmental Planning Division, LR 26:2581 (November 2000), LR 26:2772 (December 2000), LR 27:1231 (August 2001), LR 29:34 (January 2003), LR 30:1189 (June 2004), amended by the Office of the </w:t>
      </w:r>
      <w:r w:rsidRPr="00624023">
        <w:rPr>
          <w:kern w:val="2"/>
          <w:sz w:val="24"/>
          <w:szCs w:val="24"/>
        </w:rPr>
        <w:lastRenderedPageBreak/>
        <w:t xml:space="preserve">Secretary, Legal Affairs and Criminal Investigations Division, LR 45:1752 (December 2019), amended by the Office of the Secretary, Legal Affairs Division, </w:t>
      </w:r>
      <w:r w:rsidR="003B7EE6">
        <w:rPr>
          <w:kern w:val="2"/>
          <w:sz w:val="24"/>
          <w:szCs w:val="24"/>
        </w:rPr>
        <w:t>LR 49:</w:t>
      </w:r>
      <w:proofErr w:type="gramEnd"/>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A.</w:t>
      </w:r>
      <w:r w:rsidRPr="00624023">
        <w:rPr>
          <w:b/>
          <w:kern w:val="2"/>
          <w:sz w:val="24"/>
          <w:szCs w:val="24"/>
        </w:rPr>
        <w:tab/>
        <w:t>Equipment Control</w:t>
      </w: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szCs w:val="24"/>
        </w:rPr>
        <w:t>§542.</w:t>
      </w:r>
      <w:r w:rsidRPr="00624023">
        <w:rPr>
          <w:b/>
          <w:kern w:val="2"/>
          <w:sz w:val="24"/>
          <w:szCs w:val="24"/>
        </w:rPr>
        <w:tab/>
      </w:r>
      <w:r w:rsidRPr="00624023">
        <w:rPr>
          <w:b/>
          <w:kern w:val="2"/>
          <w:sz w:val="24"/>
        </w:rPr>
        <w:t>Storage and Transportation Precautions</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A.</w:t>
      </w:r>
      <w:proofErr w:type="gramEnd"/>
      <w:r w:rsidRPr="00624023">
        <w:rPr>
          <w:rFonts w:eastAsiaTheme="minorHAnsi" w:cstheme="minorBidi"/>
          <w:kern w:val="2"/>
          <w:sz w:val="24"/>
          <w:szCs w:val="22"/>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lang w:val="en"/>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B.</w:t>
      </w:r>
      <w:r w:rsidRPr="00624023">
        <w:rPr>
          <w:rFonts w:eastAsiaTheme="minorHAnsi" w:cstheme="minorBidi"/>
          <w:kern w:val="2"/>
          <w:sz w:val="24"/>
          <w:szCs w:val="22"/>
        </w:rPr>
        <w:tab/>
        <w:t xml:space="preserve">The licensee may not use a source changer or a container to store licensed material unless the source changer or the storage container has securely attached to it a durable, legible, and clearly visible label </w:t>
      </w:r>
      <w:r w:rsidRPr="00624023">
        <w:rPr>
          <w:rFonts w:eastAsiaTheme="minorHAnsi" w:cstheme="minorBidi"/>
          <w:kern w:val="2"/>
          <w:sz w:val="24"/>
          <w:szCs w:val="22"/>
          <w:lang w:val="en"/>
        </w:rPr>
        <w:t>bearing the standard trefoil radiation caution symbol conventional colors, (i.e., magenta, purple, or black on a yellow background) having a minimum diameter of 25 mm, and the wording</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CAUTION*</w:t>
      </w:r>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RADIOACTIVE MATERIAL</w:t>
      </w:r>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NOTIFY CIVIL AUTHORITIES (or “NAME OF COMPANY”)</w:t>
      </w:r>
    </w:p>
    <w:p w:rsidR="00624023" w:rsidRPr="00624023" w:rsidRDefault="00624023" w:rsidP="00624023">
      <w:pPr>
        <w:tabs>
          <w:tab w:val="left" w:pos="720"/>
          <w:tab w:val="left" w:pos="1440"/>
          <w:tab w:val="left" w:pos="2160"/>
          <w:tab w:val="left" w:pos="2880"/>
          <w:tab w:val="left" w:pos="3600"/>
        </w:tabs>
        <w:spacing w:line="480" w:lineRule="auto"/>
        <w:rPr>
          <w:kern w:val="2"/>
          <w:sz w:val="24"/>
        </w:rPr>
      </w:pPr>
      <w:r w:rsidRPr="00624023">
        <w:rPr>
          <w:kern w:val="2"/>
          <w:sz w:val="24"/>
          <w:lang w:val="en"/>
        </w:rPr>
        <w:t>*_________ or “DANGER”</w:t>
      </w:r>
      <w:r w:rsidRPr="00624023">
        <w:rPr>
          <w:kern w:val="2"/>
          <w:sz w:val="24"/>
        </w:rPr>
        <w:t xml:space="preserve">.  </w:t>
      </w:r>
    </w:p>
    <w:p w:rsidR="00624023" w:rsidRPr="00624023" w:rsidRDefault="00624023" w:rsidP="00624023">
      <w:pPr>
        <w:tabs>
          <w:tab w:val="left" w:pos="720"/>
          <w:tab w:val="left" w:pos="1440"/>
          <w:tab w:val="left" w:pos="2160"/>
          <w:tab w:val="left" w:pos="2880"/>
          <w:tab w:val="left" w:pos="3600"/>
        </w:tabs>
        <w:spacing w:line="480" w:lineRule="auto"/>
        <w:rPr>
          <w:strike/>
          <w:kern w:val="2"/>
          <w:sz w:val="24"/>
        </w:rPr>
      </w:pPr>
      <w:r w:rsidRPr="00624023">
        <w:rPr>
          <w:strike/>
          <w:kern w:val="2"/>
          <w:sz w:val="24"/>
        </w:rPr>
        <w:t>Radiographic exposure devices, source changers, or transport containers that contain radioactive material shall not be stored in residential locations. This requirement does not apply to storage of radioactive material in a vehicle in transit for use at temporary job sites, if the licensee complies with Subsection C of this Section, and if the vehicle does not constitute a permanent storage location as described in Subsection D of this Section.</w:t>
      </w:r>
    </w:p>
    <w:p w:rsidR="00624023" w:rsidRPr="00624023" w:rsidRDefault="00624023" w:rsidP="00624023">
      <w:pPr>
        <w:tabs>
          <w:tab w:val="left" w:pos="720"/>
          <w:tab w:val="left" w:pos="1440"/>
          <w:tab w:val="left" w:pos="2160"/>
          <w:tab w:val="left" w:pos="2880"/>
          <w:tab w:val="left" w:pos="3600"/>
        </w:tabs>
        <w:spacing w:line="480" w:lineRule="auto"/>
        <w:rPr>
          <w:rFonts w:asciiTheme="minorHAnsi" w:eastAsiaTheme="minorHAnsi" w:hAnsiTheme="minorHAnsi" w:cstheme="minorBidi"/>
          <w:kern w:val="2"/>
          <w:sz w:val="24"/>
          <w:szCs w:val="22"/>
        </w:rPr>
      </w:pPr>
      <w:r w:rsidRPr="00624023">
        <w:rPr>
          <w:rFonts w:eastAsiaTheme="minorHAnsi" w:cstheme="minorBidi"/>
          <w:kern w:val="2"/>
          <w:sz w:val="24"/>
          <w:szCs w:val="22"/>
        </w:rPr>
        <w:tab/>
        <w:t>C. —D.3.</w:t>
      </w:r>
      <w:r w:rsidRPr="00624023">
        <w:rPr>
          <w:rFonts w:eastAsiaTheme="minorHAnsi" w:cstheme="minorBidi"/>
          <w:kern w:val="2"/>
          <w:sz w:val="24"/>
          <w:szCs w:val="22"/>
        </w:rPr>
        <w:tab/>
        <w:t>…</w:t>
      </w:r>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 and 2104.B.</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 xml:space="preserve">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27:1232 (August 2001), amended by the Office of the Secretary, Legal Affairs and Criminal Investigations </w:t>
      </w:r>
      <w:r w:rsidRPr="00624023">
        <w:rPr>
          <w:kern w:val="2"/>
          <w:sz w:val="24"/>
        </w:rPr>
        <w:lastRenderedPageBreak/>
        <w:t xml:space="preserve">Division, LR 45:1752 (December 2019), amended by the Office of the Secretary, Legal Affairs Division, </w:t>
      </w:r>
      <w:r w:rsidR="003B7EE6">
        <w:rPr>
          <w:kern w:val="2"/>
          <w:sz w:val="24"/>
        </w:rPr>
        <w:t>LR 49:</w:t>
      </w:r>
      <w:proofErr w:type="gramEnd"/>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bookmarkStart w:id="4" w:name="_Toc435609327"/>
      <w:bookmarkStart w:id="5" w:name="TOC_Sect488"/>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rPr>
        <w:t>§544.</w:t>
      </w:r>
      <w:r w:rsidRPr="00624023">
        <w:rPr>
          <w:b/>
          <w:kern w:val="2"/>
          <w:sz w:val="24"/>
        </w:rPr>
        <w:tab/>
        <w:t>Leak Testing, Repair, Tagging, Opening, Modification, Replacement, and Records of Receipt and Transfer of Sealed Sources</w:t>
      </w:r>
      <w:bookmarkEnd w:id="4"/>
      <w:bookmarkEnd w:id="5"/>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A.</w:t>
      </w:r>
      <w:proofErr w:type="gramEnd"/>
      <w:r w:rsidRPr="00624023">
        <w:rPr>
          <w:rFonts w:eastAsiaTheme="minorHAnsi" w:cstheme="minorBidi"/>
          <w:kern w:val="2"/>
          <w:sz w:val="24"/>
          <w:szCs w:val="22"/>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B.</w:t>
      </w:r>
      <w:r w:rsidRPr="00624023">
        <w:rPr>
          <w:rFonts w:eastAsiaTheme="minorHAnsi" w:cstheme="minorBidi"/>
          <w:kern w:val="2"/>
          <w:sz w:val="24"/>
          <w:szCs w:val="22"/>
        </w:rPr>
        <w:tab/>
        <w:t xml:space="preserve">Each sealed source </w:t>
      </w:r>
      <w:proofErr w:type="gramStart"/>
      <w:r w:rsidRPr="00624023">
        <w:rPr>
          <w:rFonts w:eastAsiaTheme="minorHAnsi" w:cstheme="minorBidi"/>
          <w:kern w:val="2"/>
          <w:sz w:val="24"/>
          <w:szCs w:val="22"/>
        </w:rPr>
        <w:t>shall be tested</w:t>
      </w:r>
      <w:proofErr w:type="gramEnd"/>
      <w:r w:rsidRPr="00624023">
        <w:rPr>
          <w:rFonts w:eastAsiaTheme="minorHAnsi" w:cstheme="minorBidi"/>
          <w:kern w:val="2"/>
          <w:sz w:val="24"/>
          <w:szCs w:val="22"/>
        </w:rPr>
        <w:t xml:space="preserve"> for leakage at intervals not to exceed six months. In the absence of a certificate from a transferor that a test </w:t>
      </w:r>
      <w:proofErr w:type="gramStart"/>
      <w:r w:rsidRPr="00624023">
        <w:rPr>
          <w:rFonts w:eastAsiaTheme="minorHAnsi" w:cstheme="minorBidi"/>
          <w:kern w:val="2"/>
          <w:sz w:val="24"/>
          <w:szCs w:val="22"/>
        </w:rPr>
        <w:t>has been made</w:t>
      </w:r>
      <w:proofErr w:type="gramEnd"/>
      <w:r w:rsidRPr="00624023">
        <w:rPr>
          <w:rFonts w:eastAsiaTheme="minorHAnsi" w:cstheme="minorBidi"/>
          <w:kern w:val="2"/>
          <w:sz w:val="24"/>
          <w:szCs w:val="22"/>
        </w:rPr>
        <w:t xml:space="preserve"> within the six-month period prior to the transfer, the sealed source shall not be put into use until tested.</w:t>
      </w:r>
      <w:r w:rsidRPr="00624023">
        <w:rPr>
          <w:rFonts w:asciiTheme="minorHAnsi" w:eastAsiaTheme="minorHAnsi" w:hAnsiTheme="minorHAnsi" w:cstheme="minorBidi"/>
          <w:kern w:val="2"/>
          <w:szCs w:val="22"/>
          <w:u w:val="single"/>
        </w:rPr>
        <w:t xml:space="preserve"> </w:t>
      </w:r>
      <w:r w:rsidRPr="00624023">
        <w:rPr>
          <w:rFonts w:eastAsiaTheme="minorHAnsi"/>
          <w:kern w:val="2"/>
          <w:sz w:val="24"/>
          <w:szCs w:val="24"/>
          <w:u w:val="single"/>
        </w:rPr>
        <w:t xml:space="preserve">The leak testing of the source </w:t>
      </w:r>
      <w:proofErr w:type="gramStart"/>
      <w:r w:rsidRPr="00624023">
        <w:rPr>
          <w:rFonts w:eastAsiaTheme="minorHAnsi"/>
          <w:kern w:val="2"/>
          <w:sz w:val="24"/>
          <w:szCs w:val="24"/>
          <w:u w:val="single"/>
        </w:rPr>
        <w:t>shall be performed</w:t>
      </w:r>
      <w:proofErr w:type="gramEnd"/>
      <w:r w:rsidRPr="00624023">
        <w:rPr>
          <w:rFonts w:eastAsiaTheme="minorHAnsi"/>
          <w:kern w:val="2"/>
          <w:sz w:val="24"/>
          <w:szCs w:val="24"/>
          <w:u w:val="single"/>
        </w:rPr>
        <w:t xml:space="preserve"> using a method approved by the U.S. Nuclear Regulatory Commission or by an agreement state.</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C. — G.</w:t>
      </w:r>
      <w:r w:rsidRPr="00624023">
        <w:rPr>
          <w:rFonts w:eastAsiaTheme="minorHAnsi" w:cstheme="minorBidi"/>
          <w:kern w:val="2"/>
          <w:sz w:val="24"/>
          <w:szCs w:val="22"/>
        </w:rPr>
        <w:tab/>
        <w:t>…</w:t>
      </w:r>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 xml:space="preserve">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26:2582 (November 2000), LR 27:1233 (August 2001), LR 29:1469 (August 2003), LR 30:1667 (August 2004), amended by the Office of the Secretary, Legal Affairs Division, </w:t>
      </w:r>
      <w:r w:rsidR="003B7EE6">
        <w:rPr>
          <w:kern w:val="2"/>
          <w:sz w:val="24"/>
        </w:rPr>
        <w:t>LR 49:</w:t>
      </w:r>
      <w:bookmarkStart w:id="6" w:name="_Toc435609328"/>
      <w:bookmarkStart w:id="7" w:name="TOC_Sect489"/>
      <w:proofErr w:type="gramEnd"/>
    </w:p>
    <w:p w:rsidR="00624023" w:rsidRPr="00624023" w:rsidRDefault="00624023" w:rsidP="00624023">
      <w:pPr>
        <w:tabs>
          <w:tab w:val="left" w:pos="288"/>
        </w:tabs>
        <w:rPr>
          <w:kern w:val="2"/>
          <w:sz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rPr>
        <w:t>§545.</w:t>
      </w:r>
      <w:r w:rsidRPr="00624023">
        <w:rPr>
          <w:b/>
          <w:kern w:val="2"/>
          <w:sz w:val="24"/>
        </w:rPr>
        <w:tab/>
        <w:t>Quarterly Inventory</w:t>
      </w:r>
      <w:bookmarkEnd w:id="6"/>
      <w:bookmarkEnd w:id="7"/>
      <w:r w:rsidRPr="00624023">
        <w:rPr>
          <w:b/>
          <w:kern w:val="2"/>
          <w:sz w:val="24"/>
        </w:rPr>
        <w:fldChar w:fldCharType="begin"/>
      </w:r>
      <w:r w:rsidRPr="00624023">
        <w:rPr>
          <w:b/>
          <w:kern w:val="2"/>
          <w:sz w:val="24"/>
        </w:rPr>
        <w:instrText xml:space="preserve"> XE "Inventory, Quarterly" </w:instrText>
      </w:r>
      <w:r w:rsidRPr="00624023">
        <w:rPr>
          <w:b/>
          <w:kern w:val="2"/>
          <w:sz w:val="24"/>
        </w:rPr>
        <w:fldChar w:fldCharType="end"/>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A.</w:t>
      </w:r>
      <w:r w:rsidRPr="00624023">
        <w:rPr>
          <w:rFonts w:eastAsiaTheme="minorHAnsi" w:cstheme="minorBidi"/>
          <w:kern w:val="2"/>
          <w:sz w:val="24"/>
          <w:szCs w:val="22"/>
        </w:rPr>
        <w:tab/>
        <w:t xml:space="preserve">Each licensee and registrant shall conduct a quarterly physical inventory to account for all sealed sources and licensed or registered devices received or possessed under his or her license or registration, including devices containing depleted uranium. </w:t>
      </w:r>
      <w:proofErr w:type="gramStart"/>
      <w:r w:rsidRPr="00624023">
        <w:rPr>
          <w:rFonts w:eastAsiaTheme="minorHAnsi" w:cstheme="minorBidi"/>
          <w:kern w:val="2"/>
          <w:sz w:val="24"/>
          <w:szCs w:val="22"/>
        </w:rPr>
        <w:t xml:space="preserve">The records of the inventories shall be maintained for inspection by the department for at least three consecutive years from the date of the inventory and shall include the </w:t>
      </w:r>
      <w:r w:rsidRPr="00624023">
        <w:rPr>
          <w:rFonts w:eastAsiaTheme="minorHAnsi" w:cstheme="minorBidi"/>
          <w:kern w:val="2"/>
          <w:sz w:val="24"/>
          <w:szCs w:val="22"/>
          <w:u w:val="single"/>
        </w:rPr>
        <w:t xml:space="preserve">radionuclide, number of </w:t>
      </w:r>
      <w:proofErr w:type="spellStart"/>
      <w:r w:rsidRPr="00624023">
        <w:rPr>
          <w:rFonts w:eastAsiaTheme="minorHAnsi" w:cstheme="minorBidi"/>
          <w:kern w:val="2"/>
          <w:sz w:val="24"/>
          <w:szCs w:val="22"/>
          <w:u w:val="single"/>
        </w:rPr>
        <w:t>becquerels</w:t>
      </w:r>
      <w:proofErr w:type="spellEnd"/>
      <w:r w:rsidRPr="00624023">
        <w:rPr>
          <w:rFonts w:eastAsiaTheme="minorHAnsi" w:cstheme="minorBidi"/>
          <w:kern w:val="2"/>
          <w:sz w:val="24"/>
          <w:szCs w:val="22"/>
          <w:u w:val="single"/>
        </w:rPr>
        <w:t xml:space="preserve"> (curies) or mass (for DU) in each </w:t>
      </w:r>
      <w:proofErr w:type="spellStart"/>
      <w:r w:rsidRPr="00624023">
        <w:rPr>
          <w:rFonts w:eastAsiaTheme="minorHAnsi" w:cstheme="minorBidi"/>
          <w:kern w:val="2"/>
          <w:sz w:val="24"/>
          <w:szCs w:val="22"/>
          <w:u w:val="single"/>
        </w:rPr>
        <w:t>device</w:t>
      </w:r>
      <w:r w:rsidRPr="00624023">
        <w:rPr>
          <w:rFonts w:eastAsiaTheme="minorHAnsi" w:cstheme="minorBidi"/>
          <w:strike/>
          <w:kern w:val="2"/>
          <w:sz w:val="24"/>
          <w:szCs w:val="22"/>
        </w:rPr>
        <w:t>quantities</w:t>
      </w:r>
      <w:proofErr w:type="spellEnd"/>
      <w:r w:rsidRPr="00624023">
        <w:rPr>
          <w:rFonts w:eastAsiaTheme="minorHAnsi" w:cstheme="minorBidi"/>
          <w:strike/>
          <w:kern w:val="2"/>
          <w:sz w:val="24"/>
          <w:szCs w:val="22"/>
        </w:rPr>
        <w:t xml:space="preserve"> and kinds of radioactive material</w:t>
      </w:r>
      <w:r w:rsidRPr="00624023">
        <w:rPr>
          <w:rFonts w:eastAsiaTheme="minorHAnsi" w:cstheme="minorBidi"/>
          <w:kern w:val="2"/>
          <w:sz w:val="24"/>
          <w:szCs w:val="22"/>
        </w:rPr>
        <w:t xml:space="preserve">, the location </w:t>
      </w:r>
      <w:r w:rsidRPr="00624023">
        <w:rPr>
          <w:rFonts w:eastAsiaTheme="minorHAnsi" w:cstheme="minorBidi"/>
          <w:kern w:val="2"/>
          <w:sz w:val="24"/>
          <w:szCs w:val="22"/>
        </w:rPr>
        <w:lastRenderedPageBreak/>
        <w:t>of sealed sources and/or devices, the date of the inventory, the name of individual(s) performing the inventory, the manufacturer, the model number, and the serial number.</w:t>
      </w:r>
      <w:proofErr w:type="gramEnd"/>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 xml:space="preserve">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26:2582 (November 2000), LR 27:1233 (August 2001), LR 29:1816 (September 2003), amended by the Office of the Secretary, Legal Affairs Division, </w:t>
      </w:r>
      <w:r w:rsidR="003B7EE6">
        <w:rPr>
          <w:kern w:val="2"/>
          <w:sz w:val="24"/>
        </w:rPr>
        <w:t>LR 49:</w:t>
      </w:r>
      <w:bookmarkStart w:id="8" w:name="TOC_Sect498"/>
      <w:proofErr w:type="gramEnd"/>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 w:val="24"/>
          <w:szCs w:val="24"/>
        </w:rPr>
      </w:pPr>
      <w:r w:rsidRPr="00624023">
        <w:rPr>
          <w:b/>
          <w:kern w:val="2"/>
          <w:sz w:val="24"/>
          <w:szCs w:val="24"/>
        </w:rPr>
        <w:t>§551.</w:t>
      </w:r>
      <w:r w:rsidRPr="00624023">
        <w:rPr>
          <w:b/>
          <w:kern w:val="2"/>
          <w:sz w:val="24"/>
          <w:szCs w:val="24"/>
        </w:rPr>
        <w:tab/>
        <w:t>Notifications</w:t>
      </w:r>
      <w:bookmarkEnd w:id="8"/>
    </w:p>
    <w:p w:rsidR="00624023" w:rsidRPr="00624023" w:rsidRDefault="00624023" w:rsidP="00624023">
      <w:pPr>
        <w:tabs>
          <w:tab w:val="left" w:pos="720"/>
        </w:tabs>
        <w:spacing w:after="120" w:line="480" w:lineRule="auto"/>
        <w:jc w:val="both"/>
        <w:outlineLvl w:val="3"/>
        <w:rPr>
          <w:rFonts w:asciiTheme="minorHAnsi" w:eastAsiaTheme="minorHAnsi" w:hAnsiTheme="minorHAnsi" w:cstheme="minorBidi"/>
          <w:kern w:val="2"/>
          <w:sz w:val="24"/>
          <w:szCs w:val="24"/>
        </w:rPr>
      </w:pPr>
      <w:r w:rsidRPr="00624023">
        <w:rPr>
          <w:rFonts w:eastAsiaTheme="minorHAnsi"/>
          <w:kern w:val="2"/>
          <w:sz w:val="24"/>
          <w:szCs w:val="24"/>
        </w:rPr>
        <w:tab/>
        <w:t>A. — A.3.</w:t>
      </w:r>
      <w:r w:rsidRPr="00624023">
        <w:rPr>
          <w:rFonts w:eastAsiaTheme="minorHAnsi"/>
          <w:kern w:val="2"/>
          <w:sz w:val="24"/>
          <w:szCs w:val="24"/>
        </w:rPr>
        <w:tab/>
        <w:t>…</w:t>
      </w:r>
    </w:p>
    <w:p w:rsidR="00624023" w:rsidRPr="00624023" w:rsidRDefault="00624023" w:rsidP="00624023">
      <w:pPr>
        <w:tabs>
          <w:tab w:val="left" w:pos="720"/>
        </w:tabs>
        <w:spacing w:after="120" w:line="480" w:lineRule="auto"/>
        <w:jc w:val="both"/>
        <w:outlineLvl w:val="3"/>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 xml:space="preserve">The licensee or registrant shall include the following information in each report required by Subsection </w:t>
      </w:r>
      <w:r w:rsidRPr="00624023">
        <w:rPr>
          <w:rFonts w:eastAsiaTheme="minorHAnsi"/>
          <w:strike/>
          <w:kern w:val="2"/>
          <w:sz w:val="24"/>
          <w:szCs w:val="24"/>
        </w:rPr>
        <w:t>D</w:t>
      </w:r>
      <w:r w:rsidRPr="00624023">
        <w:rPr>
          <w:rFonts w:eastAsiaTheme="minorHAnsi"/>
          <w:kern w:val="2"/>
          <w:sz w:val="24"/>
          <w:szCs w:val="24"/>
          <w:u w:val="single"/>
        </w:rPr>
        <w:t>A</w:t>
      </w:r>
      <w:r w:rsidRPr="00624023">
        <w:rPr>
          <w:rFonts w:eastAsiaTheme="minorHAnsi"/>
          <w:kern w:val="2"/>
          <w:sz w:val="24"/>
          <w:szCs w:val="24"/>
        </w:rPr>
        <w:t xml:space="preserve"> of this Section and in each report of overexposure submitted under LAC 33:XV.487 that involves failure of safety components of radiography equipment:</w:t>
      </w:r>
    </w:p>
    <w:p w:rsidR="00624023" w:rsidRPr="00624023" w:rsidRDefault="00624023" w:rsidP="00624023">
      <w:pPr>
        <w:tabs>
          <w:tab w:val="left" w:pos="720"/>
        </w:tabs>
        <w:spacing w:after="120" w:line="480" w:lineRule="auto"/>
        <w:jc w:val="both"/>
        <w:outlineLvl w:val="4"/>
        <w:rPr>
          <w:b/>
          <w:kern w:val="2"/>
          <w:sz w:val="24"/>
          <w:szCs w:val="24"/>
        </w:rPr>
      </w:pPr>
      <w:r w:rsidRPr="00624023">
        <w:rPr>
          <w:kern w:val="2"/>
          <w:sz w:val="24"/>
          <w:szCs w:val="24"/>
        </w:rPr>
        <w:tab/>
        <w:t>B.1. — C.</w:t>
      </w:r>
      <w:r w:rsidRPr="00624023">
        <w:rPr>
          <w:kern w:val="2"/>
          <w:sz w:val="24"/>
          <w:szCs w:val="24"/>
        </w:rPr>
        <w:tab/>
        <w:t>…</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24"/>
          <w:szCs w:val="24"/>
        </w:rPr>
      </w:pPr>
      <w:r w:rsidRPr="00624023">
        <w:rPr>
          <w:kern w:val="2"/>
          <w:sz w:val="24"/>
          <w:szCs w:val="24"/>
        </w:rPr>
        <w:t>AUTHORITY NOTE:</w:t>
      </w:r>
      <w:r w:rsidRPr="00624023">
        <w:rPr>
          <w:kern w:val="2"/>
          <w:sz w:val="24"/>
          <w:szCs w:val="24"/>
        </w:rPr>
        <w:tab/>
        <w:t>Promulgated in accordance with R.S. 30:2001 et seq., and 2104.B.</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kern w:val="2"/>
          <w:sz w:val="24"/>
          <w:szCs w:val="24"/>
        </w:rPr>
      </w:pPr>
      <w:r w:rsidRPr="00624023">
        <w:rPr>
          <w:kern w:val="2"/>
          <w:sz w:val="24"/>
          <w:szCs w:val="24"/>
        </w:rPr>
        <w:t>HISTORICAL NOTE:</w:t>
      </w:r>
      <w:r w:rsidRPr="00624023">
        <w:rPr>
          <w:kern w:val="2"/>
          <w:sz w:val="24"/>
          <w:szCs w:val="24"/>
        </w:rPr>
        <w:tab/>
        <w:t xml:space="preserve">Promulgated by the Department of Environmental Quality, Office of the Secretary, Legal Affairs and Criminal Investigations Division, LR 45:1754 (December 2019), amended by the Office of the Secretary, Legal Affairs Division, </w:t>
      </w:r>
      <w:r w:rsidR="003B7EE6">
        <w:rPr>
          <w:kern w:val="2"/>
          <w:sz w:val="24"/>
          <w:szCs w:val="24"/>
        </w:rPr>
        <w:t>LR 49:</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B.</w:t>
      </w:r>
      <w:r w:rsidRPr="00624023">
        <w:rPr>
          <w:b/>
          <w:kern w:val="2"/>
          <w:sz w:val="24"/>
          <w:szCs w:val="24"/>
        </w:rPr>
        <w:tab/>
        <w:t>Personal Radiation Safety Requirements for Radiographers</w:t>
      </w:r>
    </w:p>
    <w:p w:rsidR="00624023" w:rsidRPr="00624023" w:rsidRDefault="00624023" w:rsidP="00624023">
      <w:pPr>
        <w:keepNext/>
        <w:keepLines/>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§577.</w:t>
      </w:r>
      <w:r w:rsidRPr="00624023">
        <w:rPr>
          <w:b/>
          <w:kern w:val="2"/>
          <w:sz w:val="24"/>
          <w:szCs w:val="24"/>
        </w:rPr>
        <w:tab/>
        <w:t>Personnel Monitoring Control</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proofErr w:type="gramStart"/>
      <w:r w:rsidRPr="00624023">
        <w:rPr>
          <w:rFonts w:eastAsiaTheme="minorHAnsi"/>
          <w:kern w:val="2"/>
          <w:sz w:val="24"/>
          <w:szCs w:val="24"/>
        </w:rPr>
        <w:t>A.</w:t>
      </w:r>
      <w:r w:rsidRPr="00624023">
        <w:rPr>
          <w:rFonts w:eastAsiaTheme="minorHAnsi"/>
          <w:kern w:val="2"/>
          <w:sz w:val="24"/>
          <w:szCs w:val="24"/>
        </w:rPr>
        <w:tab/>
        <w:t xml:space="preserve">No licensee or registrant shall permit an individual to act as a radiographer, instructor, or radiographer trainee unless, at all times during radiographic operations, each such individual wears, on the trunk of the body, a direct-reading pocket dosimeter, an </w:t>
      </w:r>
      <w:r w:rsidRPr="00624023">
        <w:rPr>
          <w:rFonts w:eastAsiaTheme="minorHAnsi"/>
          <w:kern w:val="2"/>
          <w:sz w:val="24"/>
          <w:szCs w:val="24"/>
          <w:u w:val="single"/>
        </w:rPr>
        <w:t xml:space="preserve">operating </w:t>
      </w:r>
      <w:r w:rsidRPr="00624023">
        <w:rPr>
          <w:rFonts w:eastAsiaTheme="minorHAnsi"/>
          <w:kern w:val="2"/>
          <w:sz w:val="24"/>
          <w:szCs w:val="24"/>
        </w:rPr>
        <w:t xml:space="preserve">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and a personnel dosimeter</w:t>
      </w:r>
      <w:r w:rsidRPr="00624023">
        <w:rPr>
          <w:rFonts w:eastAsiaTheme="minorHAnsi"/>
          <w:strike/>
          <w:kern w:val="2"/>
          <w:sz w:val="24"/>
          <w:szCs w:val="24"/>
        </w:rPr>
        <w:t xml:space="preserve"> that is processed and evaluated by an accredited National Voluntary Laboratory Accreditation Program (NVLAP) processor</w:t>
      </w:r>
      <w:r w:rsidRPr="00624023">
        <w:rPr>
          <w:rFonts w:eastAsiaTheme="minorHAnsi"/>
          <w:kern w:val="2"/>
          <w:sz w:val="24"/>
          <w:szCs w:val="24"/>
        </w:rPr>
        <w:t xml:space="preserve">, except that for permanent </w:t>
      </w:r>
      <w:r w:rsidRPr="00624023">
        <w:rPr>
          <w:rFonts w:eastAsiaTheme="minorHAnsi"/>
          <w:kern w:val="2"/>
          <w:sz w:val="24"/>
          <w:szCs w:val="24"/>
        </w:rPr>
        <w:lastRenderedPageBreak/>
        <w:t xml:space="preserve">radiography facilities where other appropriate alarming or warning devices are in routine use, the wearing of an 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xml:space="preserve"> is not required.</w:t>
      </w:r>
      <w:proofErr w:type="gramEnd"/>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 xml:space="preserve">Pocket dosimeters shall have a range of zero to at least </w:t>
      </w:r>
      <w:proofErr w:type="gramStart"/>
      <w:r w:rsidRPr="00624023">
        <w:rPr>
          <w:rFonts w:eastAsiaTheme="minorHAnsi"/>
          <w:kern w:val="2"/>
          <w:sz w:val="24"/>
          <w:szCs w:val="24"/>
        </w:rPr>
        <w:t>2</w:t>
      </w:r>
      <w:proofErr w:type="gramEnd"/>
      <w:r w:rsidRPr="00624023">
        <w:rPr>
          <w:rFonts w:eastAsiaTheme="minorHAnsi"/>
          <w:kern w:val="2"/>
          <w:sz w:val="24"/>
          <w:szCs w:val="24"/>
        </w:rPr>
        <w:t xml:space="preserve"> </w:t>
      </w:r>
      <w:proofErr w:type="spellStart"/>
      <w:r w:rsidRPr="00624023">
        <w:rPr>
          <w:rFonts w:eastAsiaTheme="minorHAnsi"/>
          <w:kern w:val="2"/>
          <w:sz w:val="24"/>
          <w:szCs w:val="24"/>
        </w:rPr>
        <w:t>millisieverts</w:t>
      </w:r>
      <w:proofErr w:type="spellEnd"/>
      <w:r w:rsidRPr="00624023">
        <w:rPr>
          <w:rFonts w:eastAsiaTheme="minorHAnsi"/>
          <w:kern w:val="2"/>
          <w:sz w:val="24"/>
          <w:szCs w:val="24"/>
        </w:rPr>
        <w:t xml:space="preserve"> (200 </w:t>
      </w:r>
      <w:proofErr w:type="spellStart"/>
      <w:r w:rsidRPr="00624023">
        <w:rPr>
          <w:rFonts w:eastAsiaTheme="minorHAnsi"/>
          <w:kern w:val="2"/>
          <w:sz w:val="24"/>
          <w:szCs w:val="24"/>
        </w:rPr>
        <w:t>millirems</w:t>
      </w:r>
      <w:proofErr w:type="spellEnd"/>
      <w:r w:rsidRPr="00624023">
        <w:rPr>
          <w:rFonts w:eastAsiaTheme="minorHAnsi"/>
          <w:kern w:val="2"/>
          <w:sz w:val="24"/>
          <w:szCs w:val="24"/>
        </w:rPr>
        <w:t xml:space="preserve">) and shall be recharged at least daily or at the start of each shift. Electronic personal dosimeters </w:t>
      </w:r>
      <w:proofErr w:type="gramStart"/>
      <w:r w:rsidRPr="00624023">
        <w:rPr>
          <w:rFonts w:eastAsiaTheme="minorHAnsi"/>
          <w:kern w:val="2"/>
          <w:sz w:val="24"/>
          <w:szCs w:val="24"/>
        </w:rPr>
        <w:t>may only be used</w:t>
      </w:r>
      <w:proofErr w:type="gramEnd"/>
      <w:r w:rsidRPr="00624023">
        <w:rPr>
          <w:rFonts w:eastAsiaTheme="minorHAnsi"/>
          <w:kern w:val="2"/>
          <w:sz w:val="24"/>
          <w:szCs w:val="24"/>
        </w:rPr>
        <w:t xml:space="preserve"> in place of ion-chamber pocket dosimeters. Each personnel dosimeter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w:t>
      </w:r>
      <w:proofErr w:type="gramStart"/>
      <w:r w:rsidRPr="00624023">
        <w:rPr>
          <w:rFonts w:eastAsiaTheme="minorHAnsi"/>
          <w:kern w:val="2"/>
          <w:sz w:val="24"/>
          <w:szCs w:val="24"/>
        </w:rPr>
        <w:t>be assigned to and worn only by one individual</w:t>
      </w:r>
      <w:proofErr w:type="gramEnd"/>
      <w:r w:rsidRPr="00624023">
        <w:rPr>
          <w:rFonts w:eastAsiaTheme="minorHAnsi"/>
          <w:kern w:val="2"/>
          <w:sz w:val="24"/>
          <w:szCs w:val="24"/>
        </w:rPr>
        <w:t xml:space="preserve">. Pocket dosimeters, or electronic personal dosimeters, </w:t>
      </w:r>
      <w:proofErr w:type="gramStart"/>
      <w:r w:rsidRPr="00624023">
        <w:rPr>
          <w:rFonts w:eastAsiaTheme="minorHAnsi"/>
          <w:kern w:val="2"/>
          <w:sz w:val="24"/>
          <w:szCs w:val="24"/>
        </w:rPr>
        <w:t>shall be checked</w:t>
      </w:r>
      <w:proofErr w:type="gramEnd"/>
      <w:r w:rsidRPr="00624023">
        <w:rPr>
          <w:rFonts w:eastAsiaTheme="minorHAnsi"/>
          <w:kern w:val="2"/>
          <w:sz w:val="24"/>
          <w:szCs w:val="24"/>
        </w:rPr>
        <w:t xml:space="preserve"> for correct response to radiation at periods not to exceed one year. Acceptable dosimeters shall read within ±20 percent of the true radiation exposure. </w:t>
      </w:r>
      <w:proofErr w:type="gramStart"/>
      <w:r w:rsidRPr="00624023">
        <w:rPr>
          <w:rFonts w:eastAsiaTheme="minorHAnsi"/>
          <w:kern w:val="2"/>
          <w:sz w:val="24"/>
          <w:szCs w:val="24"/>
        </w:rPr>
        <w:t>Records of positive dosimeter response shall be maintained for three years by the licensee or registrant for department inspection</w:t>
      </w:r>
      <w:proofErr w:type="gram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asciiTheme="minorHAnsi" w:eastAsiaTheme="minorHAnsi" w:hAnsiTheme="minorHAnsi" w:cstheme="minorBidi"/>
          <w:szCs w:val="22"/>
        </w:rPr>
        <w:tab/>
      </w:r>
      <w:r w:rsidRPr="00624023">
        <w:rPr>
          <w:rFonts w:eastAsiaTheme="minorHAnsi"/>
          <w:kern w:val="2"/>
          <w:sz w:val="24"/>
          <w:szCs w:val="24"/>
        </w:rPr>
        <w:t>C.</w:t>
      </w:r>
      <w:r w:rsidRPr="00624023">
        <w:rPr>
          <w:rFonts w:eastAsiaTheme="minorHAnsi"/>
          <w:kern w:val="2"/>
          <w:sz w:val="24"/>
          <w:szCs w:val="24"/>
        </w:rPr>
        <w:tab/>
      </w:r>
      <w:r w:rsidRPr="00624023">
        <w:rPr>
          <w:rFonts w:eastAsiaTheme="minorHAnsi"/>
          <w:strike/>
          <w:kern w:val="2"/>
          <w:sz w:val="24"/>
          <w:szCs w:val="24"/>
        </w:rPr>
        <w:t xml:space="preserve">Each personnel dosimeter </w:t>
      </w:r>
      <w:proofErr w:type="gramStart"/>
      <w:r w:rsidRPr="00624023">
        <w:rPr>
          <w:rFonts w:eastAsiaTheme="minorHAnsi"/>
          <w:strike/>
          <w:kern w:val="2"/>
          <w:sz w:val="24"/>
          <w:szCs w:val="24"/>
        </w:rPr>
        <w:t>shall be processed and evaluated by an accredited NVLAP processor and assigned to and worn by only one individual</w:t>
      </w:r>
      <w:proofErr w:type="gramEnd"/>
      <w:r w:rsidRPr="00624023">
        <w:rPr>
          <w:rFonts w:eastAsiaTheme="minorHAnsi"/>
          <w:strike/>
          <w:kern w:val="2"/>
          <w:sz w:val="24"/>
          <w:szCs w:val="24"/>
        </w:rPr>
        <w:t xml:space="preserve">. Personnel dosimeters </w:t>
      </w:r>
      <w:proofErr w:type="spellStart"/>
      <w:r w:rsidRPr="00624023">
        <w:rPr>
          <w:rFonts w:eastAsiaTheme="minorHAnsi"/>
          <w:strike/>
          <w:kern w:val="2"/>
          <w:sz w:val="24"/>
          <w:szCs w:val="24"/>
        </w:rPr>
        <w:t>must</w:t>
      </w:r>
      <w:r w:rsidRPr="00624023">
        <w:rPr>
          <w:rFonts w:eastAsiaTheme="minorHAnsi"/>
          <w:kern w:val="2"/>
          <w:sz w:val="24"/>
          <w:szCs w:val="24"/>
          <w:u w:val="single"/>
        </w:rPr>
        <w:t>Film</w:t>
      </w:r>
      <w:proofErr w:type="spellEnd"/>
      <w:r w:rsidRPr="00624023">
        <w:rPr>
          <w:rFonts w:eastAsiaTheme="minorHAnsi"/>
          <w:kern w:val="2"/>
          <w:sz w:val="24"/>
          <w:szCs w:val="24"/>
          <w:u w:val="single"/>
        </w:rPr>
        <w:t xml:space="preserve"> badges </w:t>
      </w:r>
      <w:proofErr w:type="gramStart"/>
      <w:r w:rsidRPr="00624023">
        <w:rPr>
          <w:rFonts w:eastAsiaTheme="minorHAnsi"/>
          <w:kern w:val="2"/>
          <w:sz w:val="24"/>
          <w:szCs w:val="24"/>
          <w:u w:val="single"/>
        </w:rPr>
        <w:t>shall</w:t>
      </w:r>
      <w:r w:rsidRPr="00624023">
        <w:rPr>
          <w:rFonts w:eastAsiaTheme="minorHAnsi"/>
          <w:kern w:val="2"/>
          <w:sz w:val="24"/>
          <w:szCs w:val="24"/>
        </w:rPr>
        <w:t xml:space="preserve"> be replaced</w:t>
      </w:r>
      <w:proofErr w:type="gramEnd"/>
      <w:r w:rsidRPr="00624023">
        <w:rPr>
          <w:rFonts w:eastAsiaTheme="minorHAnsi"/>
          <w:kern w:val="2"/>
          <w:sz w:val="24"/>
          <w:szCs w:val="24"/>
        </w:rPr>
        <w:t xml:space="preserve"> at periods not to exceed one month</w:t>
      </w:r>
      <w:r w:rsidRPr="00624023">
        <w:rPr>
          <w:rFonts w:eastAsiaTheme="minorHAnsi"/>
          <w:kern w:val="2"/>
          <w:sz w:val="24"/>
          <w:szCs w:val="24"/>
          <w:u w:val="single"/>
        </w:rPr>
        <w:t xml:space="preserve"> and all other personnel dosimeters that require replacement shall be replaced at least quarterly. All personnel dosimeters </w:t>
      </w:r>
      <w:proofErr w:type="gramStart"/>
      <w:r w:rsidRPr="00624023">
        <w:rPr>
          <w:rFonts w:eastAsiaTheme="minorHAnsi"/>
          <w:kern w:val="2"/>
          <w:sz w:val="24"/>
          <w:szCs w:val="24"/>
          <w:u w:val="single"/>
        </w:rPr>
        <w:t>shall be evaluated</w:t>
      </w:r>
      <w:proofErr w:type="gramEnd"/>
      <w:r w:rsidRPr="00624023">
        <w:rPr>
          <w:rFonts w:eastAsiaTheme="minorHAnsi"/>
          <w:kern w:val="2"/>
          <w:sz w:val="24"/>
          <w:szCs w:val="24"/>
          <w:u w:val="single"/>
        </w:rPr>
        <w:t xml:space="preserve"> at least quarterly or promptly after replacement, whichever is more frequent</w:t>
      </w:r>
      <w:r w:rsidRPr="00624023">
        <w:rPr>
          <w:rFonts w:eastAsiaTheme="minorHAnsi"/>
          <w:kern w:val="2"/>
          <w:sz w:val="24"/>
          <w:szCs w:val="24"/>
        </w:rPr>
        <w:t>.</w:t>
      </w:r>
      <w:r w:rsidRPr="00624023">
        <w:rPr>
          <w:rFonts w:eastAsiaTheme="minorHAnsi"/>
          <w:strike/>
          <w:kern w:val="2"/>
          <w:sz w:val="24"/>
          <w:szCs w:val="24"/>
        </w:rPr>
        <w:t xml:space="preserve"> After replacement, each personnel dosimeter </w:t>
      </w:r>
      <w:proofErr w:type="gramStart"/>
      <w:r w:rsidRPr="00624023">
        <w:rPr>
          <w:rFonts w:eastAsiaTheme="minorHAnsi"/>
          <w:strike/>
          <w:kern w:val="2"/>
          <w:sz w:val="24"/>
          <w:szCs w:val="24"/>
        </w:rPr>
        <w:t>must be processed</w:t>
      </w:r>
      <w:proofErr w:type="gramEnd"/>
      <w:r w:rsidRPr="00624023">
        <w:rPr>
          <w:rFonts w:eastAsiaTheme="minorHAnsi"/>
          <w:strike/>
          <w:kern w:val="2"/>
          <w:sz w:val="24"/>
          <w:szCs w:val="24"/>
        </w:rPr>
        <w:t xml:space="preserve"> as soon as possible.</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w:t>
      </w:r>
      <w:r w:rsidRPr="00624023">
        <w:rPr>
          <w:rFonts w:eastAsiaTheme="minorHAnsi"/>
          <w:kern w:val="2"/>
          <w:sz w:val="24"/>
          <w:szCs w:val="24"/>
        </w:rPr>
        <w:tab/>
        <w:t xml:space="preserve">Direct reading dosimeters, such as electronic personal dosimeters or pocket dosimeters, shall be read and exposures recorded at least daily with use at the beginning and end of each shift, and records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maintained for three years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proofErr w:type="gramStart"/>
      <w:r w:rsidRPr="00624023">
        <w:rPr>
          <w:rFonts w:eastAsiaTheme="minorHAnsi"/>
          <w:kern w:val="2"/>
          <w:sz w:val="24"/>
          <w:szCs w:val="24"/>
        </w:rPr>
        <w:t>E.</w:t>
      </w:r>
      <w:r w:rsidRPr="00624023">
        <w:rPr>
          <w:rFonts w:eastAsiaTheme="minorHAnsi"/>
          <w:kern w:val="2"/>
          <w:sz w:val="24"/>
          <w:szCs w:val="24"/>
        </w:rPr>
        <w:tab/>
        <w:t xml:space="preserve">If an individual's pocket dosimeter is discharged beyond its range (i.e., goes "off-scale"), or an individual's electronic pocket dosimeter reads greater than 2 </w:t>
      </w:r>
      <w:proofErr w:type="spellStart"/>
      <w:r w:rsidRPr="00624023">
        <w:rPr>
          <w:rFonts w:eastAsiaTheme="minorHAnsi"/>
          <w:kern w:val="2"/>
          <w:sz w:val="24"/>
          <w:szCs w:val="24"/>
        </w:rPr>
        <w:t>millisieverts</w:t>
      </w:r>
      <w:proofErr w:type="spellEnd"/>
      <w:r w:rsidRPr="00624023">
        <w:rPr>
          <w:rFonts w:eastAsiaTheme="minorHAnsi"/>
          <w:kern w:val="2"/>
          <w:sz w:val="24"/>
          <w:szCs w:val="24"/>
        </w:rPr>
        <w:t xml:space="preserve"> (200 </w:t>
      </w:r>
      <w:proofErr w:type="spellStart"/>
      <w:r w:rsidRPr="00624023">
        <w:rPr>
          <w:rFonts w:eastAsiaTheme="minorHAnsi"/>
          <w:kern w:val="2"/>
          <w:sz w:val="24"/>
          <w:szCs w:val="24"/>
        </w:rPr>
        <w:t>millirems</w:t>
      </w:r>
      <w:proofErr w:type="spellEnd"/>
      <w:r w:rsidRPr="00624023">
        <w:rPr>
          <w:rFonts w:eastAsiaTheme="minorHAnsi"/>
          <w:kern w:val="2"/>
          <w:sz w:val="24"/>
          <w:szCs w:val="24"/>
        </w:rPr>
        <w:t xml:space="preserve">) and the possibility of radiation exposure cannot be ruled out as the cause, industrial </w:t>
      </w:r>
      <w:r w:rsidRPr="00624023">
        <w:rPr>
          <w:rFonts w:eastAsiaTheme="minorHAnsi"/>
          <w:kern w:val="2"/>
          <w:sz w:val="24"/>
          <w:szCs w:val="24"/>
        </w:rPr>
        <w:lastRenderedPageBreak/>
        <w:t xml:space="preserve">radiographic operations by that individual shall cease and the individual's personnel dosimeter </w:t>
      </w:r>
      <w:r w:rsidRPr="00624023">
        <w:rPr>
          <w:rFonts w:eastAsiaTheme="minorHAnsi"/>
          <w:kern w:val="2"/>
          <w:sz w:val="24"/>
          <w:szCs w:val="24"/>
          <w:u w:val="single"/>
        </w:rPr>
        <w:t xml:space="preserve">that requires processing </w:t>
      </w:r>
      <w:r w:rsidRPr="00624023">
        <w:rPr>
          <w:rFonts w:eastAsiaTheme="minorHAnsi"/>
          <w:kern w:val="2"/>
          <w:sz w:val="24"/>
          <w:szCs w:val="24"/>
        </w:rPr>
        <w:t xml:space="preserve">shall be sent for processing </w:t>
      </w:r>
      <w:proofErr w:type="spellStart"/>
      <w:r w:rsidRPr="00624023">
        <w:rPr>
          <w:rFonts w:eastAsiaTheme="minorHAnsi"/>
          <w:strike/>
          <w:kern w:val="2"/>
          <w:sz w:val="24"/>
          <w:szCs w:val="24"/>
        </w:rPr>
        <w:t>immediately</w:t>
      </w:r>
      <w:r w:rsidRPr="00624023">
        <w:rPr>
          <w:rFonts w:eastAsiaTheme="minorHAnsi"/>
          <w:kern w:val="2"/>
          <w:sz w:val="24"/>
          <w:szCs w:val="24"/>
          <w:u w:val="single"/>
        </w:rPr>
        <w:t>and</w:t>
      </w:r>
      <w:proofErr w:type="spellEnd"/>
      <w:r w:rsidRPr="00624023">
        <w:rPr>
          <w:rFonts w:eastAsiaTheme="minorHAnsi"/>
          <w:kern w:val="2"/>
          <w:sz w:val="24"/>
          <w:szCs w:val="24"/>
          <w:u w:val="single"/>
        </w:rPr>
        <w:t xml:space="preserve"> evaluation within 24 hours</w:t>
      </w:r>
      <w:r w:rsidRPr="00624023">
        <w:rPr>
          <w:rFonts w:eastAsiaTheme="minorHAnsi"/>
          <w:kern w:val="2"/>
          <w:sz w:val="24"/>
          <w:szCs w:val="24"/>
        </w:rPr>
        <w:t>.</w:t>
      </w:r>
      <w:proofErr w:type="gramEnd"/>
      <w:r w:rsidRPr="00624023">
        <w:rPr>
          <w:rFonts w:eastAsiaTheme="minorHAnsi"/>
          <w:kern w:val="2"/>
          <w:sz w:val="24"/>
          <w:szCs w:val="24"/>
          <w:u w:val="single"/>
        </w:rPr>
        <w:t xml:space="preserve"> For personnel dosimeters that do not require processing, evaluation of the dosimeter </w:t>
      </w:r>
      <w:proofErr w:type="gramStart"/>
      <w:r w:rsidRPr="00624023">
        <w:rPr>
          <w:rFonts w:eastAsiaTheme="minorHAnsi"/>
          <w:kern w:val="2"/>
          <w:sz w:val="24"/>
          <w:szCs w:val="24"/>
          <w:u w:val="single"/>
        </w:rPr>
        <w:t>shall be started</w:t>
      </w:r>
      <w:proofErr w:type="gramEnd"/>
      <w:r w:rsidRPr="00624023">
        <w:rPr>
          <w:rFonts w:eastAsiaTheme="minorHAnsi"/>
          <w:kern w:val="2"/>
          <w:sz w:val="24"/>
          <w:szCs w:val="24"/>
          <w:u w:val="single"/>
        </w:rPr>
        <w:t xml:space="preserve"> within 24 hours.</w:t>
      </w:r>
      <w:r w:rsidRPr="00624023">
        <w:rPr>
          <w:rFonts w:eastAsiaTheme="minorHAnsi"/>
          <w:kern w:val="2"/>
          <w:sz w:val="24"/>
          <w:szCs w:val="24"/>
        </w:rPr>
        <w:t xml:space="preserve"> The individual shall not return to work with sources of radiation until a determination of the radiation </w:t>
      </w:r>
      <w:proofErr w:type="spellStart"/>
      <w:r w:rsidRPr="00624023">
        <w:rPr>
          <w:rFonts w:eastAsiaTheme="minorHAnsi"/>
          <w:strike/>
          <w:kern w:val="2"/>
          <w:sz w:val="24"/>
          <w:szCs w:val="24"/>
        </w:rPr>
        <w:t>exposure</w:t>
      </w:r>
      <w:r w:rsidRPr="00624023">
        <w:rPr>
          <w:rFonts w:eastAsiaTheme="minorHAnsi"/>
          <w:kern w:val="2"/>
          <w:sz w:val="24"/>
          <w:szCs w:val="24"/>
          <w:u w:val="single"/>
        </w:rPr>
        <w:t>dose</w:t>
      </w:r>
      <w:proofErr w:type="spellEnd"/>
      <w:r w:rsidRPr="00624023">
        <w:rPr>
          <w:rFonts w:eastAsiaTheme="minorHAnsi"/>
          <w:kern w:val="2"/>
          <w:sz w:val="24"/>
          <w:szCs w:val="24"/>
        </w:rPr>
        <w:t xml:space="preserve"> </w:t>
      </w:r>
      <w:proofErr w:type="gramStart"/>
      <w:r w:rsidRPr="00624023">
        <w:rPr>
          <w:rFonts w:eastAsiaTheme="minorHAnsi"/>
          <w:kern w:val="2"/>
          <w:sz w:val="24"/>
          <w:szCs w:val="24"/>
        </w:rPr>
        <w:t>has been made</w:t>
      </w:r>
      <w:proofErr w:type="gramEnd"/>
      <w:r w:rsidRPr="00624023">
        <w:rPr>
          <w:rFonts w:eastAsiaTheme="minorHAnsi"/>
          <w:kern w:val="2"/>
          <w:sz w:val="24"/>
          <w:szCs w:val="24"/>
        </w:rPr>
        <w:t xml:space="preserve">. </w:t>
      </w:r>
      <w:proofErr w:type="gramStart"/>
      <w:r w:rsidRPr="00624023">
        <w:rPr>
          <w:rFonts w:eastAsiaTheme="minorHAnsi"/>
          <w:kern w:val="2"/>
          <w:sz w:val="24"/>
          <w:szCs w:val="24"/>
        </w:rPr>
        <w:t xml:space="preserve">This determination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made by the RSO or the RSO's designee</w:t>
      </w:r>
      <w:proofErr w:type="gramEnd"/>
      <w:r w:rsidRPr="00624023">
        <w:rPr>
          <w:rFonts w:eastAsiaTheme="minorHAnsi"/>
          <w:kern w:val="2"/>
          <w:sz w:val="24"/>
          <w:szCs w:val="24"/>
        </w:rPr>
        <w:t xml:space="preserve">. The results of this determination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recorded and maintained indefinitely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F.</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G.</w:t>
      </w:r>
      <w:r w:rsidRPr="00624023">
        <w:rPr>
          <w:rFonts w:eastAsiaTheme="minorHAnsi"/>
          <w:kern w:val="2"/>
          <w:sz w:val="24"/>
          <w:szCs w:val="24"/>
        </w:rPr>
        <w:tab/>
        <w:t xml:space="preserve">If a personnel dosimeter is lost or damaged, the worker shall cease work immediately until a replacement personnel dosimeter is provided and the exposure is calculated for the </w:t>
      </w:r>
      <w:proofErr w:type="gramStart"/>
      <w:r w:rsidRPr="00624023">
        <w:rPr>
          <w:rFonts w:eastAsiaTheme="minorHAnsi"/>
          <w:kern w:val="2"/>
          <w:sz w:val="24"/>
          <w:szCs w:val="24"/>
        </w:rPr>
        <w:t>time period</w:t>
      </w:r>
      <w:proofErr w:type="gramEnd"/>
      <w:r w:rsidRPr="00624023">
        <w:rPr>
          <w:rFonts w:eastAsiaTheme="minorHAnsi"/>
          <w:kern w:val="2"/>
          <w:sz w:val="24"/>
          <w:szCs w:val="24"/>
        </w:rPr>
        <w:t xml:space="preserve"> from issuance to loss or damage of the personnel dosimeter. The results of the calculated exposure and the </w:t>
      </w:r>
      <w:proofErr w:type="gramStart"/>
      <w:r w:rsidRPr="00624023">
        <w:rPr>
          <w:rFonts w:eastAsiaTheme="minorHAnsi"/>
          <w:kern w:val="2"/>
          <w:sz w:val="24"/>
          <w:szCs w:val="24"/>
        </w:rPr>
        <w:t>time period</w:t>
      </w:r>
      <w:proofErr w:type="gramEnd"/>
      <w:r w:rsidRPr="00624023">
        <w:rPr>
          <w:rFonts w:eastAsiaTheme="minorHAnsi"/>
          <w:kern w:val="2"/>
          <w:sz w:val="24"/>
          <w:szCs w:val="24"/>
        </w:rPr>
        <w:t xml:space="preserve"> for which the personnel dosimeter was lost or damaged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recorded and maintained indefinitely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H.</w:t>
      </w:r>
      <w:r w:rsidRPr="00624023">
        <w:rPr>
          <w:rFonts w:eastAsiaTheme="minorHAnsi"/>
          <w:kern w:val="2"/>
          <w:sz w:val="24"/>
          <w:szCs w:val="24"/>
        </w:rPr>
        <w:tab/>
        <w:t xml:space="preserve">Each 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xml:space="preserve">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 xml:space="preserve">1. — </w:t>
      </w:r>
      <w:proofErr w:type="gramStart"/>
      <w:r w:rsidRPr="00624023">
        <w:rPr>
          <w:kern w:val="2"/>
          <w:sz w:val="24"/>
          <w:szCs w:val="24"/>
        </w:rPr>
        <w:t>3</w:t>
      </w:r>
      <w:proofErr w:type="gramEnd"/>
      <w:r w:rsidRPr="00624023">
        <w:rPr>
          <w:kern w:val="2"/>
          <w:sz w:val="24"/>
          <w:szCs w:val="24"/>
        </w:rPr>
        <w:t>.</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4.</w:t>
      </w:r>
      <w:r w:rsidRPr="00624023">
        <w:rPr>
          <w:kern w:val="2"/>
          <w:sz w:val="24"/>
          <w:szCs w:val="24"/>
        </w:rPr>
        <w:tab/>
      </w:r>
      <w:proofErr w:type="gramStart"/>
      <w:r w:rsidRPr="00624023">
        <w:rPr>
          <w:kern w:val="2"/>
          <w:sz w:val="24"/>
          <w:szCs w:val="24"/>
        </w:rPr>
        <w:t>be</w:t>
      </w:r>
      <w:proofErr w:type="gramEnd"/>
      <w:r w:rsidRPr="00624023">
        <w:rPr>
          <w:kern w:val="2"/>
          <w:sz w:val="24"/>
          <w:szCs w:val="24"/>
        </w:rPr>
        <w:t xml:space="preserve"> calibrated at periods not to exceed one year for correct response to radiation: acceptable </w:t>
      </w:r>
      <w:proofErr w:type="spellStart"/>
      <w:r w:rsidRPr="00624023">
        <w:rPr>
          <w:kern w:val="2"/>
          <w:sz w:val="24"/>
          <w:szCs w:val="24"/>
        </w:rPr>
        <w:t>ratemeters</w:t>
      </w:r>
      <w:proofErr w:type="spellEnd"/>
      <w:r w:rsidRPr="00624023">
        <w:rPr>
          <w:kern w:val="2"/>
          <w:sz w:val="24"/>
          <w:szCs w:val="24"/>
        </w:rPr>
        <w:t xml:space="preserve"> </w:t>
      </w:r>
      <w:proofErr w:type="spellStart"/>
      <w:r w:rsidRPr="00624023">
        <w:rPr>
          <w:strike/>
          <w:kern w:val="2"/>
          <w:sz w:val="24"/>
          <w:szCs w:val="24"/>
        </w:rPr>
        <w:t>must</w:t>
      </w:r>
      <w:r w:rsidRPr="00624023">
        <w:rPr>
          <w:kern w:val="2"/>
          <w:sz w:val="24"/>
          <w:szCs w:val="24"/>
          <w:u w:val="single"/>
        </w:rPr>
        <w:t>shall</w:t>
      </w:r>
      <w:proofErr w:type="spellEnd"/>
      <w:r w:rsidRPr="00624023">
        <w:rPr>
          <w:kern w:val="2"/>
          <w:sz w:val="24"/>
          <w:szCs w:val="24"/>
        </w:rPr>
        <w:t xml:space="preserve"> alarm within ±20 percent of the true radiation dose rate. Records of calibrations </w:t>
      </w:r>
      <w:proofErr w:type="gramStart"/>
      <w:r w:rsidRPr="00624023">
        <w:rPr>
          <w:kern w:val="2"/>
          <w:sz w:val="24"/>
          <w:szCs w:val="24"/>
        </w:rPr>
        <w:t>shall be maintained</w:t>
      </w:r>
      <w:proofErr w:type="gramEnd"/>
      <w:r w:rsidRPr="00624023">
        <w:rPr>
          <w:kern w:val="2"/>
          <w:sz w:val="24"/>
          <w:szCs w:val="24"/>
        </w:rPr>
        <w:t xml:space="preserve"> for three years.</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26:2583 (November 2000), LR 27:1235 (August 2001), LR 28:1951 (September 2002), LR 29:35 (January 2003), LR </w:t>
      </w:r>
      <w:r w:rsidRPr="00624023">
        <w:rPr>
          <w:kern w:val="2"/>
          <w:sz w:val="24"/>
          <w:szCs w:val="24"/>
        </w:rPr>
        <w:lastRenderedPageBreak/>
        <w:t xml:space="preserve">29:1470 (August 2003), amended by the Office of the Secretary, Legal Affairs Division, LR 31:2531 (October 2005), LR 33:2184 (October 2007), amended by the Office of the Secretary, Legal Affairs Division, </w:t>
      </w:r>
      <w:r w:rsidR="003B7EE6">
        <w:rPr>
          <w:kern w:val="2"/>
          <w:sz w:val="24"/>
          <w:szCs w:val="24"/>
        </w:rPr>
        <w:t>LR 49:</w:t>
      </w:r>
      <w:proofErr w:type="gramEnd"/>
    </w:p>
    <w:p w:rsidR="00624023" w:rsidRPr="00624023" w:rsidRDefault="00624023" w:rsidP="00624023">
      <w:pPr>
        <w:tabs>
          <w:tab w:val="left" w:pos="288"/>
        </w:tabs>
        <w:rPr>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7.</w:t>
      </w:r>
      <w:r w:rsidRPr="00624023">
        <w:rPr>
          <w:b/>
          <w:kern w:val="2"/>
          <w:sz w:val="24"/>
          <w:szCs w:val="24"/>
        </w:rPr>
        <w:tab/>
        <w:t>Use of Radionuclides in the Healing Arts</w:t>
      </w:r>
    </w:p>
    <w:p w:rsidR="00624023" w:rsidRPr="00624023" w:rsidRDefault="00624023" w:rsidP="00624023">
      <w:pPr>
        <w:tabs>
          <w:tab w:val="left" w:pos="0"/>
          <w:tab w:val="left" w:pos="720"/>
          <w:tab w:val="left" w:pos="1440"/>
          <w:tab w:val="left" w:pos="2160"/>
          <w:tab w:val="left" w:pos="2880"/>
          <w:tab w:val="left" w:pos="3600"/>
        </w:tabs>
        <w:spacing w:line="480" w:lineRule="auto"/>
        <w:rPr>
          <w:b/>
          <w:kern w:val="2"/>
          <w:sz w:val="24"/>
          <w:szCs w:val="24"/>
        </w:rPr>
      </w:pPr>
      <w:bookmarkStart w:id="9" w:name="_Toc435609400"/>
      <w:bookmarkStart w:id="10" w:name="TOC_Sect551"/>
      <w:r w:rsidRPr="00624023">
        <w:rPr>
          <w:b/>
          <w:kern w:val="2"/>
          <w:sz w:val="24"/>
          <w:szCs w:val="24"/>
        </w:rPr>
        <w:t>§732.</w:t>
      </w:r>
      <w:r w:rsidRPr="00624023">
        <w:rPr>
          <w:b/>
          <w:kern w:val="2"/>
          <w:sz w:val="24"/>
          <w:szCs w:val="24"/>
        </w:rPr>
        <w:tab/>
        <w:t>Permissible Molybdenum-99, Strontium-82, and Strontium-85 Concentration</w:t>
      </w:r>
      <w:bookmarkEnd w:id="9"/>
      <w:bookmarkEnd w:id="10"/>
      <w:r w:rsidRPr="00624023">
        <w:rPr>
          <w:b/>
          <w:kern w:val="2"/>
          <w:sz w:val="24"/>
          <w:szCs w:val="24"/>
        </w:rPr>
        <w:t>s</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 — A.3.</w:t>
      </w:r>
      <w:r w:rsidRPr="00624023">
        <w:rPr>
          <w:kern w:val="2"/>
          <w:sz w:val="24"/>
          <w:szCs w:val="24"/>
        </w:rPr>
        <w:tab/>
        <w:t>…</w:t>
      </w:r>
    </w:p>
    <w:p w:rsidR="00624023" w:rsidRPr="00624023" w:rsidRDefault="00624023" w:rsidP="00624023">
      <w:pPr>
        <w:tabs>
          <w:tab w:val="left" w:pos="720"/>
          <w:tab w:val="left" w:pos="1440"/>
          <w:tab w:val="left" w:pos="2160"/>
          <w:tab w:val="left" w:pos="288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A licensee preparing technetium-99m radiopharmaceuticals from molybdenum-99/technetium-99m generators or rubidium-82 from strontium-82/rubidium-82 generators shall measure the molybdenum-99 concentration or the rubidium-82 concentration in each eluate or extract</w:t>
      </w:r>
      <w:r w:rsidRPr="00624023">
        <w:rPr>
          <w:rFonts w:eastAsiaTheme="minorHAnsi"/>
          <w:kern w:val="2"/>
          <w:sz w:val="24"/>
          <w:szCs w:val="24"/>
          <w:u w:val="single"/>
        </w:rPr>
        <w:t xml:space="preserve"> from a generator to demonstrate compliance with Subsection A of this Section</w:t>
      </w:r>
      <w:r w:rsidRPr="00624023">
        <w:rPr>
          <w:rFonts w:eastAsiaTheme="minorHAnsi"/>
          <w:kern w:val="2"/>
          <w:sz w:val="24"/>
          <w:szCs w:val="24"/>
        </w:rPr>
        <w:t>.</w:t>
      </w:r>
    </w:p>
    <w:p w:rsidR="00624023" w:rsidRPr="00624023" w:rsidRDefault="00624023" w:rsidP="00624023">
      <w:pPr>
        <w:widowControl w:val="0"/>
        <w:tabs>
          <w:tab w:val="left" w:pos="720"/>
          <w:tab w:val="left" w:pos="1440"/>
          <w:tab w:val="left" w:pos="2160"/>
          <w:tab w:val="left" w:pos="2880"/>
          <w:tab w:val="left" w:pos="3600"/>
        </w:tabs>
        <w:spacing w:line="480" w:lineRule="auto"/>
        <w:outlineLvl w:val="3"/>
        <w:rPr>
          <w:rFonts w:eastAsiaTheme="minorHAnsi"/>
          <w:kern w:val="2"/>
          <w:sz w:val="24"/>
          <w:szCs w:val="24"/>
        </w:rPr>
      </w:pPr>
      <w:r w:rsidRPr="00624023">
        <w:rPr>
          <w:rFonts w:asciiTheme="minorHAnsi" w:eastAsiaTheme="minorHAnsi" w:hAnsiTheme="minorHAnsi" w:cstheme="minorBidi"/>
          <w:kern w:val="2"/>
          <w:sz w:val="24"/>
          <w:szCs w:val="24"/>
        </w:rPr>
        <w:tab/>
      </w:r>
      <w:r w:rsidRPr="00624023">
        <w:rPr>
          <w:rFonts w:eastAsiaTheme="minorHAnsi"/>
          <w:kern w:val="2"/>
          <w:sz w:val="24"/>
          <w:szCs w:val="24"/>
        </w:rPr>
        <w:t>C. — E.1.e.</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Office of Air Quality and Radiation Protection, Radiation Protection Division, LR 18:34 (January 1992), amended by the Office of Environmental Assessment, Environmental Planning Division, LR 26:2589 (November 2000), amended by the Office of the Secretary, Legal Division, LR 40:291 (February 2014), amended by the Office of the Secretary, Legal Affairs and Criminal Investigations Division, LR 47:1857 (December 2021), amended by the Office of the Secretary, Legal Affairs Division, </w:t>
      </w:r>
      <w:r w:rsidR="003B7EE6">
        <w:rPr>
          <w:kern w:val="2"/>
          <w:sz w:val="24"/>
          <w:szCs w:val="24"/>
        </w:rPr>
        <w:t>LR 49:</w:t>
      </w:r>
      <w:proofErr w:type="gramEnd"/>
    </w:p>
    <w:p w:rsidR="00624023" w:rsidRPr="00624023" w:rsidRDefault="00624023" w:rsidP="00624023">
      <w:pPr>
        <w:tabs>
          <w:tab w:val="left" w:pos="288"/>
        </w:tabs>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bookmarkStart w:id="11" w:name="_Toc435609430"/>
      <w:bookmarkStart w:id="12" w:name="TOC_Sect581"/>
      <w:r w:rsidRPr="00624023">
        <w:rPr>
          <w:b/>
          <w:kern w:val="2"/>
          <w:sz w:val="24"/>
          <w:szCs w:val="24"/>
        </w:rPr>
        <w:t>§762.</w:t>
      </w:r>
      <w:r w:rsidRPr="00624023">
        <w:rPr>
          <w:b/>
          <w:kern w:val="2"/>
          <w:sz w:val="24"/>
          <w:szCs w:val="24"/>
        </w:rPr>
        <w:tab/>
      </w:r>
      <w:bookmarkEnd w:id="11"/>
      <w:bookmarkEnd w:id="12"/>
      <w:r w:rsidRPr="00624023">
        <w:rPr>
          <w:b/>
          <w:kern w:val="2"/>
          <w:sz w:val="24"/>
          <w:szCs w:val="24"/>
        </w:rPr>
        <w:t xml:space="preserve">Full Inspection Servicing for </w:t>
      </w:r>
      <w:proofErr w:type="spellStart"/>
      <w:r w:rsidRPr="00624023">
        <w:rPr>
          <w:b/>
          <w:kern w:val="2"/>
          <w:sz w:val="24"/>
          <w:szCs w:val="24"/>
        </w:rPr>
        <w:t>Teletherapyand</w:t>
      </w:r>
      <w:proofErr w:type="spellEnd"/>
      <w:r w:rsidRPr="00624023">
        <w:rPr>
          <w:b/>
          <w:kern w:val="2"/>
          <w:sz w:val="24"/>
          <w:szCs w:val="24"/>
        </w:rPr>
        <w:t xml:space="preserve"> Gamma Stereotactic Radiosurgery Units</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A licensee shall have each </w:t>
      </w:r>
      <w:proofErr w:type="spellStart"/>
      <w:r w:rsidRPr="00624023">
        <w:rPr>
          <w:rFonts w:eastAsiaTheme="minorHAnsi"/>
          <w:kern w:val="2"/>
          <w:sz w:val="24"/>
          <w:szCs w:val="24"/>
        </w:rPr>
        <w:t>teletherapy</w:t>
      </w:r>
      <w:proofErr w:type="spellEnd"/>
      <w:r w:rsidRPr="00624023">
        <w:rPr>
          <w:rFonts w:eastAsiaTheme="minorHAnsi"/>
          <w:kern w:val="2"/>
          <w:sz w:val="24"/>
          <w:szCs w:val="24"/>
        </w:rPr>
        <w:t xml:space="preserve"> unit and gamma stereotactic radiosurgery unit fully inspected and serviced during each source replacement </w:t>
      </w:r>
      <w:proofErr w:type="spellStart"/>
      <w:r w:rsidRPr="00624023">
        <w:rPr>
          <w:rFonts w:eastAsiaTheme="minorHAnsi"/>
          <w:strike/>
          <w:kern w:val="2"/>
          <w:sz w:val="24"/>
          <w:szCs w:val="24"/>
        </w:rPr>
        <w:t>or</w:t>
      </w:r>
      <w:r w:rsidRPr="00624023">
        <w:rPr>
          <w:rFonts w:eastAsiaTheme="minorHAnsi"/>
          <w:kern w:val="2"/>
          <w:sz w:val="24"/>
          <w:szCs w:val="24"/>
          <w:u w:val="single"/>
        </w:rPr>
        <w:t>and</w:t>
      </w:r>
      <w:proofErr w:type="spellEnd"/>
      <w:r w:rsidRPr="00624023">
        <w:rPr>
          <w:rFonts w:eastAsiaTheme="minorHAnsi"/>
          <w:kern w:val="2"/>
          <w:sz w:val="24"/>
          <w:szCs w:val="24"/>
        </w:rPr>
        <w:t xml:space="preserve"> at intervals not to exceed five years</w:t>
      </w:r>
      <w:r w:rsidRPr="00624023">
        <w:rPr>
          <w:rFonts w:eastAsiaTheme="minorHAnsi"/>
          <w:strike/>
          <w:kern w:val="2"/>
          <w:sz w:val="24"/>
          <w:szCs w:val="24"/>
        </w:rPr>
        <w:t>, whichever comes first,</w:t>
      </w:r>
      <w:r w:rsidRPr="00624023">
        <w:rPr>
          <w:rFonts w:eastAsiaTheme="minorHAnsi"/>
          <w:kern w:val="2"/>
          <w:sz w:val="24"/>
          <w:szCs w:val="24"/>
        </w:rPr>
        <w:t xml:space="preserve"> to ensure proper functioning of the source exposure mechanism and other safety components.</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 — C.</w:t>
      </w:r>
      <w:r w:rsidRPr="00624023">
        <w:rPr>
          <w:rFonts w:eastAsiaTheme="minorHAnsi"/>
          <w:kern w:val="2"/>
          <w:sz w:val="24"/>
          <w:szCs w:val="24"/>
        </w:rPr>
        <w:tab/>
        <w:t>…</w:t>
      </w:r>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Office of Air Quality and Radiation Protection, Radiation Protection Division, LR 18:34 (January </w:t>
      </w:r>
      <w:r w:rsidRPr="00624023">
        <w:rPr>
          <w:kern w:val="2"/>
          <w:sz w:val="24"/>
          <w:szCs w:val="24"/>
        </w:rPr>
        <w:lastRenderedPageBreak/>
        <w:t xml:space="preserve">1992), amended by the Office of Environmental Assessment, Environmental Planning Division, LR 26:2590 (November 2000), LR 30:1186 (June 2004), amended by the Office of the Secretary, Legal Affairs and Criminal Investigations Division, LR 47:1860 (December 2021), amended by the Office of the Secretary, Legal Affairs Division, </w:t>
      </w:r>
      <w:r w:rsidR="003B7EE6">
        <w:rPr>
          <w:kern w:val="2"/>
          <w:sz w:val="24"/>
          <w:szCs w:val="24"/>
        </w:rPr>
        <w:t>LR 49:</w:t>
      </w:r>
      <w:proofErr w:type="gramEnd"/>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§763.</w:t>
      </w:r>
      <w:r w:rsidRPr="00624023">
        <w:rPr>
          <w:b/>
          <w:kern w:val="2"/>
          <w:sz w:val="24"/>
          <w:szCs w:val="24"/>
        </w:rPr>
        <w:tab/>
        <w:t>Training</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w:t>
      </w:r>
      <w:r w:rsidRPr="00624023">
        <w:rPr>
          <w:b/>
          <w:kern w:val="2"/>
          <w:sz w:val="24"/>
          <w:szCs w:val="24"/>
        </w:rPr>
        <w:t xml:space="preserve"> </w:t>
      </w:r>
      <w:r w:rsidRPr="00624023">
        <w:rPr>
          <w:kern w:val="2"/>
          <w:sz w:val="24"/>
          <w:szCs w:val="24"/>
        </w:rPr>
        <w:t>— A.3.a.</w:t>
      </w:r>
      <w:r w:rsidRPr="00624023">
        <w:rPr>
          <w:kern w:val="2"/>
          <w:sz w:val="24"/>
          <w:szCs w:val="24"/>
        </w:rPr>
        <w:tab/>
        <w:t>…</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asciiTheme="minorHAnsi" w:eastAsiaTheme="minorHAnsi" w:hAnsiTheme="minorHAnsi" w:cstheme="minorBidi"/>
          <w:kern w:val="2"/>
          <w:sz w:val="24"/>
          <w:szCs w:val="24"/>
        </w:rPr>
        <w:tab/>
      </w:r>
      <w:r w:rsidRPr="00624023">
        <w:rPr>
          <w:rFonts w:asciiTheme="minorHAnsi" w:eastAsiaTheme="minorHAnsi" w:hAnsiTheme="minorHAnsi" w:cstheme="minorBidi"/>
          <w:kern w:val="2"/>
          <w:sz w:val="24"/>
          <w:szCs w:val="24"/>
        </w:rPr>
        <w:tab/>
      </w:r>
      <w:r w:rsidRPr="00624023">
        <w:rPr>
          <w:rFonts w:asciiTheme="minorHAnsi" w:eastAsiaTheme="minorHAnsi" w:hAnsiTheme="minorHAnsi" w:cstheme="minorBidi"/>
          <w:kern w:val="2"/>
          <w:sz w:val="24"/>
          <w:szCs w:val="24"/>
        </w:rPr>
        <w:tab/>
      </w:r>
      <w:proofErr w:type="gramStart"/>
      <w:r w:rsidRPr="00624023">
        <w:rPr>
          <w:rFonts w:eastAsiaTheme="minorHAnsi"/>
          <w:kern w:val="2"/>
          <w:sz w:val="24"/>
          <w:szCs w:val="24"/>
        </w:rPr>
        <w:t>b.</w:t>
      </w:r>
      <w:r w:rsidRPr="00624023">
        <w:rPr>
          <w:rFonts w:eastAsiaTheme="minorHAnsi"/>
          <w:kern w:val="2"/>
          <w:sz w:val="24"/>
          <w:szCs w:val="24"/>
        </w:rPr>
        <w:tab/>
        <w:t xml:space="preserve">is an authorized user, authorized medical physicist, or authorized nuclear pharmacist identified on a NRC or an agreement state license, </w:t>
      </w:r>
      <w:r w:rsidRPr="00624023">
        <w:rPr>
          <w:rFonts w:eastAsiaTheme="minorHAnsi"/>
          <w:strike/>
          <w:kern w:val="2"/>
          <w:sz w:val="24"/>
          <w:szCs w:val="24"/>
        </w:rPr>
        <w:t xml:space="preserve">or </w:t>
      </w:r>
      <w:r w:rsidRPr="00624023">
        <w:rPr>
          <w:rFonts w:eastAsiaTheme="minorHAnsi"/>
          <w:kern w:val="2"/>
          <w:sz w:val="24"/>
          <w:szCs w:val="24"/>
          <w:u w:val="single"/>
        </w:rPr>
        <w:t xml:space="preserve">a permit issued by a NRC master material licensee, </w:t>
      </w:r>
      <w:r w:rsidRPr="00624023">
        <w:rPr>
          <w:rFonts w:eastAsiaTheme="minorHAnsi"/>
          <w:kern w:val="2"/>
          <w:sz w:val="24"/>
          <w:szCs w:val="24"/>
        </w:rPr>
        <w:t xml:space="preserve">a permit issued by a NRC or an agreement state licensee of broad scope, or a permit issued by </w:t>
      </w:r>
      <w:proofErr w:type="spellStart"/>
      <w:r w:rsidRPr="00624023">
        <w:rPr>
          <w:rFonts w:eastAsiaTheme="minorHAnsi"/>
          <w:strike/>
          <w:kern w:val="2"/>
          <w:sz w:val="24"/>
          <w:szCs w:val="24"/>
        </w:rPr>
        <w:t>the</w:t>
      </w:r>
      <w:r w:rsidRPr="00624023">
        <w:rPr>
          <w:rFonts w:eastAsiaTheme="minorHAnsi"/>
          <w:kern w:val="2"/>
          <w:sz w:val="24"/>
          <w:szCs w:val="24"/>
          <w:u w:val="single"/>
        </w:rPr>
        <w:t>a</w:t>
      </w:r>
      <w:proofErr w:type="spellEnd"/>
      <w:r w:rsidRPr="00624023">
        <w:rPr>
          <w:rFonts w:eastAsiaTheme="minorHAnsi"/>
          <w:kern w:val="2"/>
          <w:sz w:val="24"/>
          <w:szCs w:val="24"/>
        </w:rPr>
        <w:t xml:space="preserve"> NRC master material license broad scope permittee, has experience with the radiation safety aspects of similar types of use of byproduct material for which the licensee seeks the approval of the individual as the radiation safety officer or associate radiation safety officer, and meets the requirements in Paragraph 4 of this Section; or</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A.3.c. — B.6.b.</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r>
      <w:proofErr w:type="gramStart"/>
      <w:r w:rsidRPr="00624023">
        <w:rPr>
          <w:kern w:val="2"/>
          <w:sz w:val="24"/>
          <w:szCs w:val="24"/>
        </w:rPr>
        <w:t>c.</w:t>
      </w:r>
      <w:r w:rsidRPr="00624023">
        <w:rPr>
          <w:kern w:val="2"/>
          <w:sz w:val="24"/>
          <w:szCs w:val="24"/>
        </w:rPr>
        <w:tab/>
        <w:t>for uses authorized under LAC 33:XV.741</w:t>
      </w:r>
      <w:r w:rsidRPr="00624023">
        <w:rPr>
          <w:kern w:val="2"/>
          <w:sz w:val="24"/>
          <w:szCs w:val="24"/>
          <w:u w:val="single"/>
        </w:rPr>
        <w:t xml:space="preserve"> or 747</w:t>
      </w:r>
      <w:r w:rsidRPr="00624023">
        <w:rPr>
          <w:kern w:val="2"/>
          <w:sz w:val="24"/>
          <w:szCs w:val="24"/>
        </w:rPr>
        <w:t>,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“Fellow of the Royal College of Radiology”; or therapeutic radiology by the Canadian Royal College of Physicians and Surgeons; and</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B.6.d. — E.4.b.</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t>c.</w:t>
      </w:r>
      <w:r w:rsidRPr="00624023">
        <w:rPr>
          <w:kern w:val="2"/>
          <w:sz w:val="24"/>
          <w:szCs w:val="24"/>
        </w:rPr>
        <w:tab/>
        <w:t>who is certified by a medical specialty board whose certification process has been recognized by the NRC or an agreement state in accordance with Subsections F or I of this Section, and who meets the requirements in Subparagraph E.4.d of this Section;</w:t>
      </w:r>
      <w:r w:rsidRPr="00624023">
        <w:rPr>
          <w:strike/>
          <w:kern w:val="2"/>
          <w:sz w:val="24"/>
          <w:szCs w:val="24"/>
        </w:rPr>
        <w:t xml:space="preserve"> or</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E.4.d. — G.2.b.iv.</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lastRenderedPageBreak/>
        <w:tab/>
      </w:r>
      <w:r w:rsidRPr="00624023">
        <w:rPr>
          <w:kern w:val="2"/>
          <w:sz w:val="24"/>
          <w:szCs w:val="24"/>
        </w:rPr>
        <w:tab/>
      </w:r>
      <w:r w:rsidRPr="00624023">
        <w:rPr>
          <w:kern w:val="2"/>
          <w:sz w:val="24"/>
          <w:szCs w:val="24"/>
        </w:rPr>
        <w:tab/>
      </w:r>
      <w:proofErr w:type="gramStart"/>
      <w:r w:rsidRPr="00624023">
        <w:rPr>
          <w:kern w:val="2"/>
          <w:sz w:val="24"/>
          <w:szCs w:val="24"/>
        </w:rPr>
        <w:t>c.</w:t>
      </w:r>
      <w:r w:rsidRPr="00624023">
        <w:rPr>
          <w:kern w:val="2"/>
          <w:sz w:val="24"/>
          <w:szCs w:val="24"/>
        </w:rPr>
        <w:tab/>
        <w:t xml:space="preserve">has obtained written attestation, signed by a preceptor authorized user who meets the requirements in Subsections </w:t>
      </w:r>
      <w:proofErr w:type="spellStart"/>
      <w:r w:rsidRPr="00624023">
        <w:rPr>
          <w:kern w:val="2"/>
          <w:sz w:val="24"/>
          <w:szCs w:val="24"/>
        </w:rPr>
        <w:t>B</w:t>
      </w:r>
      <w:r w:rsidRPr="00624023">
        <w:rPr>
          <w:kern w:val="2"/>
          <w:sz w:val="24"/>
          <w:szCs w:val="24"/>
          <w:u w:val="single"/>
        </w:rPr>
        <w:t>,</w:t>
      </w:r>
      <w:r w:rsidRPr="00624023">
        <w:rPr>
          <w:strike/>
          <w:kern w:val="2"/>
          <w:sz w:val="24"/>
          <w:szCs w:val="24"/>
        </w:rPr>
        <w:t>or</w:t>
      </w:r>
      <w:proofErr w:type="spellEnd"/>
      <w:r w:rsidRPr="00624023">
        <w:rPr>
          <w:kern w:val="2"/>
          <w:sz w:val="24"/>
          <w:szCs w:val="24"/>
        </w:rPr>
        <w:t xml:space="preserve"> F</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G of this Section, or equivalent agreement state requirements, or NRC requirements that the individual has satisfactorily completed the requirements in Subparagraphs G.2.a and b of this Section and is able to independently fulfill the radiation safety-related duties as an authorized user of strontium-90 for ophthalmic use.</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H. — M.</w:t>
      </w:r>
      <w:r w:rsidRPr="00624023">
        <w:rPr>
          <w:kern w:val="2"/>
          <w:sz w:val="24"/>
          <w:szCs w:val="24"/>
        </w:rPr>
        <w:tab/>
        <w:t>…</w:t>
      </w:r>
    </w:p>
    <w:p w:rsidR="00624023" w:rsidRPr="00624023" w:rsidRDefault="00624023" w:rsidP="00624023">
      <w:pPr>
        <w:widowControl w:val="0"/>
        <w:tabs>
          <w:tab w:val="left" w:pos="288"/>
        </w:tabs>
        <w:jc w:val="both"/>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widowControl w:val="0"/>
        <w:tabs>
          <w:tab w:val="left" w:pos="288"/>
        </w:tabs>
        <w:jc w:val="both"/>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 LR 47:1860 (December 2021), amended by the Office of the Secretary, Legal Affairs Division, </w:t>
      </w:r>
      <w:r w:rsidR="003B7EE6">
        <w:rPr>
          <w:kern w:val="2"/>
          <w:sz w:val="24"/>
          <w:szCs w:val="24"/>
        </w:rPr>
        <w:t>LR 49:</w:t>
      </w:r>
      <w:proofErr w:type="gramEnd"/>
    </w:p>
    <w:p w:rsidR="00624023" w:rsidRPr="00624023" w:rsidRDefault="00624023" w:rsidP="00624023">
      <w:pPr>
        <w:tabs>
          <w:tab w:val="left" w:pos="907"/>
          <w:tab w:val="left" w:pos="4500"/>
          <w:tab w:val="left" w:pos="4680"/>
          <w:tab w:val="left" w:pos="4860"/>
          <w:tab w:val="left" w:pos="5040"/>
          <w:tab w:val="left" w:pos="7200"/>
        </w:tabs>
        <w:spacing w:after="120"/>
        <w:ind w:firstLine="547"/>
        <w:jc w:val="both"/>
        <w:outlineLvl w:val="5"/>
        <w:rPr>
          <w:rFonts w:asciiTheme="minorHAnsi" w:eastAsiaTheme="minorHAnsi" w:hAnsiTheme="minorHAnsi" w:cstheme="minorBidi"/>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15.</w:t>
      </w:r>
      <w:r w:rsidRPr="00624023">
        <w:rPr>
          <w:b/>
          <w:kern w:val="2"/>
          <w:sz w:val="24"/>
          <w:szCs w:val="24"/>
        </w:rPr>
        <w:tab/>
        <w:t>Transportation of Radioactive Material</w:t>
      </w:r>
    </w:p>
    <w:p w:rsidR="00624023" w:rsidRPr="00624023" w:rsidRDefault="00624023" w:rsidP="00624023">
      <w:pPr>
        <w:tabs>
          <w:tab w:val="left" w:pos="900"/>
          <w:tab w:val="left" w:pos="1440"/>
          <w:tab w:val="left" w:pos="2160"/>
          <w:tab w:val="left" w:pos="2880"/>
          <w:tab w:val="left" w:pos="3600"/>
        </w:tabs>
        <w:spacing w:line="480" w:lineRule="auto"/>
        <w:rPr>
          <w:rFonts w:eastAsiaTheme="minorHAnsi"/>
          <w:b/>
          <w:sz w:val="24"/>
          <w:szCs w:val="24"/>
        </w:rPr>
      </w:pPr>
      <w:r w:rsidRPr="00624023">
        <w:rPr>
          <w:rFonts w:eastAsiaTheme="minorHAnsi"/>
          <w:b/>
          <w:sz w:val="24"/>
          <w:szCs w:val="24"/>
        </w:rPr>
        <w:t>§1508.</w:t>
      </w:r>
      <w:r w:rsidRPr="00624023">
        <w:rPr>
          <w:rFonts w:eastAsiaTheme="minorHAnsi"/>
          <w:b/>
          <w:sz w:val="24"/>
          <w:szCs w:val="24"/>
        </w:rPr>
        <w:tab/>
        <w:t>General License: NRC Approved Packages</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b/>
          <w:sz w:val="24"/>
          <w:szCs w:val="24"/>
        </w:rPr>
      </w:pPr>
      <w:r w:rsidRPr="00624023">
        <w:rPr>
          <w:rFonts w:eastAsiaTheme="minorHAnsi"/>
          <w:b/>
          <w:sz w:val="24"/>
          <w:szCs w:val="24"/>
        </w:rPr>
        <w:tab/>
      </w:r>
      <w:r w:rsidRPr="00624023">
        <w:rPr>
          <w:rFonts w:eastAsiaTheme="minorHAnsi"/>
          <w:sz w:val="24"/>
          <w:szCs w:val="24"/>
        </w:rPr>
        <w:t>A.</w:t>
      </w:r>
      <w:r w:rsidRPr="00624023">
        <w:rPr>
          <w:rFonts w:eastAsiaTheme="minorHAnsi"/>
          <w:b/>
          <w:sz w:val="24"/>
          <w:szCs w:val="24"/>
        </w:rPr>
        <w:t xml:space="preserve"> </w:t>
      </w:r>
      <w:r w:rsidRPr="00624023">
        <w:rPr>
          <w:rFonts w:eastAsiaTheme="minorHAnsi"/>
          <w:sz w:val="24"/>
          <w:szCs w:val="24"/>
        </w:rPr>
        <w:t>— C.2.</w:t>
      </w:r>
      <w:r w:rsidRPr="00624023">
        <w:rPr>
          <w:rFonts w:eastAsiaTheme="minorHAnsi"/>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t>3.</w:t>
      </w:r>
      <w:r w:rsidRPr="00624023">
        <w:rPr>
          <w:rFonts w:eastAsiaTheme="minorHAnsi"/>
          <w:kern w:val="2"/>
          <w:sz w:val="24"/>
          <w:szCs w:val="24"/>
        </w:rPr>
        <w:tab/>
      </w:r>
      <w:r w:rsidRPr="00624023">
        <w:rPr>
          <w:rFonts w:eastAsiaTheme="minorHAnsi"/>
          <w:kern w:val="2"/>
          <w:sz w:val="24"/>
          <w:szCs w:val="24"/>
          <w:lang w:val="en"/>
        </w:rPr>
        <w:t xml:space="preserve">submit in writing before the first use of the package to: ATTN: Document Control Desk, Director, Division of </w:t>
      </w:r>
      <w:r w:rsidRPr="00624023">
        <w:rPr>
          <w:rFonts w:eastAsiaTheme="minorHAnsi"/>
          <w:strike/>
          <w:kern w:val="2"/>
          <w:sz w:val="24"/>
          <w:szCs w:val="24"/>
          <w:lang w:val="en"/>
        </w:rPr>
        <w:t xml:space="preserve">Spent Fuel Storage and </w:t>
      </w:r>
      <w:proofErr w:type="spellStart"/>
      <w:r w:rsidRPr="00624023">
        <w:rPr>
          <w:rFonts w:eastAsiaTheme="minorHAnsi"/>
          <w:strike/>
          <w:kern w:val="2"/>
          <w:sz w:val="24"/>
          <w:szCs w:val="24"/>
          <w:lang w:val="en"/>
        </w:rPr>
        <w:t>Transportation</w:t>
      </w:r>
      <w:r w:rsidRPr="00624023">
        <w:rPr>
          <w:rFonts w:eastAsiaTheme="minorHAnsi"/>
          <w:kern w:val="2"/>
          <w:sz w:val="24"/>
          <w:szCs w:val="24"/>
          <w:u w:val="single"/>
          <w:lang w:val="en"/>
        </w:rPr>
        <w:t>Fuel</w:t>
      </w:r>
      <w:proofErr w:type="spellEnd"/>
      <w:r w:rsidRPr="00624023">
        <w:rPr>
          <w:rFonts w:eastAsiaTheme="minorHAnsi"/>
          <w:kern w:val="2"/>
          <w:sz w:val="24"/>
          <w:szCs w:val="24"/>
          <w:u w:val="single"/>
          <w:lang w:val="en"/>
        </w:rPr>
        <w:t xml:space="preserve"> Management</w:t>
      </w:r>
      <w:r w:rsidRPr="00624023">
        <w:rPr>
          <w:rFonts w:eastAsiaTheme="minorHAnsi"/>
          <w:kern w:val="2"/>
          <w:sz w:val="24"/>
          <w:szCs w:val="24"/>
          <w:lang w:val="en"/>
        </w:rPr>
        <w:t>, Office of Nuclear Material Safety and Safeguards, using an appropriate method listed in 10 CFR 71.1(a), the licensee's name and license number and the package identification number specified in the package approval.</w:t>
      </w:r>
    </w:p>
    <w:p w:rsidR="00624023" w:rsidRPr="00624023" w:rsidRDefault="00624023" w:rsidP="00624023">
      <w:pPr>
        <w:tabs>
          <w:tab w:val="left" w:pos="720"/>
          <w:tab w:val="left" w:pos="180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 — E.</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2113.</w:t>
      </w:r>
    </w:p>
    <w:p w:rsidR="00624023" w:rsidRPr="00624023" w:rsidRDefault="00624023" w:rsidP="00624023">
      <w:pPr>
        <w:tabs>
          <w:tab w:val="left" w:pos="288"/>
        </w:tabs>
        <w:rPr>
          <w:kern w:val="2"/>
          <w:sz w:val="24"/>
          <w:szCs w:val="24"/>
        </w:rPr>
      </w:pPr>
      <w:r w:rsidRPr="00624023">
        <w:rPr>
          <w:kern w:val="2"/>
          <w:sz w:val="24"/>
          <w:szCs w:val="24"/>
        </w:rPr>
        <w:lastRenderedPageBreak/>
        <w:tab/>
      </w:r>
      <w:proofErr w:type="gramStart"/>
      <w:r w:rsidRPr="00624023">
        <w:rPr>
          <w:kern w:val="2"/>
          <w:sz w:val="24"/>
          <w:szCs w:val="24"/>
        </w:rPr>
        <w:t>HISTORICAL NOTE:</w:t>
      </w:r>
      <w:r w:rsidRPr="00624023">
        <w:rPr>
          <w:kern w:val="2"/>
          <w:sz w:val="24"/>
          <w:szCs w:val="24"/>
        </w:rPr>
        <w:tab/>
        <w:t xml:space="preserve">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 amended by the Office of the Secretary, Legal Affairs and Criminal Investigations Division, LR 45:1183 (September 2019), amended by the Office of the Secretary, Legal Affairs Division, </w:t>
      </w:r>
      <w:r w:rsidR="003B7EE6">
        <w:rPr>
          <w:kern w:val="2"/>
          <w:sz w:val="24"/>
          <w:szCs w:val="24"/>
        </w:rPr>
        <w:t>LR 49:</w:t>
      </w:r>
      <w:bookmarkStart w:id="13" w:name="_Toc435609549"/>
      <w:bookmarkStart w:id="14" w:name="TOC_Sect687"/>
      <w:proofErr w:type="gramEnd"/>
    </w:p>
    <w:p w:rsidR="00624023" w:rsidRPr="00624023" w:rsidRDefault="00624023" w:rsidP="00624023">
      <w:pPr>
        <w:tabs>
          <w:tab w:val="left" w:pos="288"/>
        </w:tabs>
        <w:rPr>
          <w:kern w:val="2"/>
          <w:sz w:val="24"/>
          <w:szCs w:val="24"/>
        </w:rPr>
      </w:pPr>
    </w:p>
    <w:p w:rsidR="00624023" w:rsidRPr="00624023" w:rsidRDefault="00624023" w:rsidP="00624023">
      <w:pPr>
        <w:tabs>
          <w:tab w:val="left" w:pos="900"/>
          <w:tab w:val="left" w:pos="1170"/>
          <w:tab w:val="left" w:pos="1440"/>
          <w:tab w:val="left" w:pos="2160"/>
          <w:tab w:val="left" w:pos="2880"/>
          <w:tab w:val="left" w:pos="3600"/>
        </w:tabs>
        <w:spacing w:line="480" w:lineRule="auto"/>
        <w:rPr>
          <w:b/>
          <w:kern w:val="2"/>
          <w:sz w:val="24"/>
          <w:szCs w:val="24"/>
        </w:rPr>
      </w:pPr>
      <w:r w:rsidRPr="00624023">
        <w:rPr>
          <w:b/>
          <w:kern w:val="2"/>
          <w:sz w:val="24"/>
          <w:szCs w:val="24"/>
        </w:rPr>
        <w:t>§1519.</w:t>
      </w:r>
      <w:r w:rsidRPr="00624023">
        <w:rPr>
          <w:b/>
          <w:kern w:val="2"/>
          <w:sz w:val="24"/>
          <w:szCs w:val="24"/>
        </w:rPr>
        <w:tab/>
        <w:t>Advance Notification of Shipment of Irradiated Reactor Fuel and Nuclear Waste</w:t>
      </w:r>
      <w:bookmarkEnd w:id="13"/>
      <w:bookmarkEnd w:id="14"/>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kern w:val="2"/>
          <w:sz w:val="24"/>
          <w:szCs w:val="24"/>
        </w:rPr>
        <w:tab/>
      </w:r>
      <w:proofErr w:type="gramStart"/>
      <w:r w:rsidRPr="00624023">
        <w:rPr>
          <w:kern w:val="2"/>
          <w:sz w:val="24"/>
          <w:szCs w:val="24"/>
        </w:rPr>
        <w:t>A.</w:t>
      </w:r>
      <w:r w:rsidRPr="00624023">
        <w:rPr>
          <w:kern w:val="2"/>
          <w:sz w:val="24"/>
          <w:szCs w:val="24"/>
        </w:rPr>
        <w:tab/>
        <w:t>As specified in Subsections B, C, and D of this Section, each licensee shall provide advance notification to the governor, or to the governor's designee, of the shipment of licensed material, within or across the boundary of Louisiana, before the transport, or delivery to a carrier for transport, of licensed material outside the confines of the licensee's plant or other place of use or storage.</w:t>
      </w:r>
      <w:proofErr w:type="gramEnd"/>
      <w:r w:rsidRPr="00624023">
        <w:rPr>
          <w:strike/>
          <w:kern w:val="2"/>
          <w:sz w:val="24"/>
          <w:szCs w:val="24"/>
        </w:rPr>
        <w:t xml:space="preserve"> A list of the names and mailing addresses of the governors' designees receiving advance notification of transportation of nuclear waste was published in the </w:t>
      </w:r>
      <w:r w:rsidRPr="00624023">
        <w:rPr>
          <w:i/>
          <w:strike/>
          <w:kern w:val="2"/>
          <w:sz w:val="24"/>
          <w:szCs w:val="24"/>
        </w:rPr>
        <w:t>Federal Register</w:t>
      </w:r>
      <w:r w:rsidRPr="00624023">
        <w:rPr>
          <w:strike/>
          <w:kern w:val="2"/>
          <w:sz w:val="24"/>
          <w:szCs w:val="24"/>
        </w:rPr>
        <w:t xml:space="preserve"> on June 30, 1995 (60 FR 34306). The list of governor’s designees and tribal official’s designees of participating tribes </w:t>
      </w:r>
      <w:proofErr w:type="gramStart"/>
      <w:r w:rsidRPr="00624023">
        <w:rPr>
          <w:strike/>
          <w:kern w:val="2"/>
          <w:sz w:val="24"/>
          <w:szCs w:val="24"/>
        </w:rPr>
        <w:t>will be published</w:t>
      </w:r>
      <w:proofErr w:type="gramEnd"/>
      <w:r w:rsidRPr="00624023">
        <w:rPr>
          <w:strike/>
          <w:kern w:val="2"/>
          <w:sz w:val="24"/>
          <w:szCs w:val="24"/>
        </w:rPr>
        <w:t xml:space="preserve"> annually in the </w:t>
      </w:r>
      <w:r w:rsidRPr="00624023">
        <w:rPr>
          <w:i/>
          <w:strike/>
          <w:kern w:val="2"/>
          <w:sz w:val="24"/>
          <w:szCs w:val="24"/>
        </w:rPr>
        <w:t>Federal Register</w:t>
      </w:r>
      <w:r w:rsidRPr="00624023">
        <w:rPr>
          <w:strike/>
          <w:kern w:val="2"/>
          <w:sz w:val="24"/>
          <w:szCs w:val="24"/>
        </w:rPr>
        <w:t xml:space="preserve"> on or about June 30 to reflect any changes in the information. The list of the names and mailing addresses of the governors' designees and Tribal official’s designees of participating tribes is also available on request from the Director, Division of Intergovernmental Liaison and Rulemaking, Office of Federal and State Materials and Environmental Management Programs, U.S. Nuclear Regulatory Commission, Washington, DC 20555-0001. In Louisiana, the governor's designee is the Louisiana State Police, 7919 Independence Boulevard, Box 66614 (#A2621), </w:t>
      </w:r>
      <w:proofErr w:type="gramStart"/>
      <w:r w:rsidRPr="00624023">
        <w:rPr>
          <w:strike/>
          <w:kern w:val="2"/>
          <w:sz w:val="24"/>
          <w:szCs w:val="24"/>
        </w:rPr>
        <w:t>Baton</w:t>
      </w:r>
      <w:proofErr w:type="gramEnd"/>
      <w:r w:rsidRPr="00624023">
        <w:rPr>
          <w:strike/>
          <w:kern w:val="2"/>
          <w:sz w:val="24"/>
          <w:szCs w:val="24"/>
        </w:rPr>
        <w:t xml:space="preserve"> Rouge, LA 70896-6614.</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A.1. — C.3.</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r>
      <w:r w:rsidRPr="00624023">
        <w:rPr>
          <w:kern w:val="2"/>
          <w:sz w:val="24"/>
          <w:szCs w:val="24"/>
          <w:u w:val="single"/>
        </w:rPr>
        <w:t>a.</w:t>
      </w:r>
      <w:r w:rsidRPr="00624023">
        <w:rPr>
          <w:kern w:val="2"/>
          <w:sz w:val="24"/>
          <w:szCs w:val="24"/>
          <w:u w:val="single"/>
        </w:rPr>
        <w:tab/>
        <w:t>Reserved.</w:t>
      </w:r>
    </w:p>
    <w:p w:rsidR="00624023" w:rsidRPr="00624023" w:rsidRDefault="00624023" w:rsidP="00624023">
      <w:pPr>
        <w:shd w:val="clear" w:color="auto" w:fill="FFFFFF"/>
        <w:tabs>
          <w:tab w:val="left" w:pos="720"/>
          <w:tab w:val="left" w:pos="1440"/>
          <w:tab w:val="left" w:pos="2160"/>
          <w:tab w:val="left" w:pos="2880"/>
          <w:tab w:val="left" w:pos="3600"/>
        </w:tabs>
        <w:spacing w:line="480" w:lineRule="auto"/>
        <w:rPr>
          <w:color w:val="000000"/>
          <w:sz w:val="24"/>
          <w:szCs w:val="24"/>
          <w:u w:val="single"/>
        </w:rPr>
      </w:pPr>
      <w:r w:rsidRPr="00624023">
        <w:rPr>
          <w:sz w:val="24"/>
          <w:szCs w:val="24"/>
        </w:rPr>
        <w:tab/>
      </w:r>
      <w:r w:rsidRPr="00624023">
        <w:rPr>
          <w:sz w:val="24"/>
          <w:szCs w:val="24"/>
        </w:rPr>
        <w:tab/>
      </w:r>
      <w:r w:rsidRPr="00624023">
        <w:rPr>
          <w:sz w:val="24"/>
          <w:szCs w:val="24"/>
        </w:rPr>
        <w:tab/>
      </w:r>
      <w:r w:rsidRPr="00624023">
        <w:rPr>
          <w:sz w:val="24"/>
          <w:szCs w:val="24"/>
          <w:u w:val="single"/>
        </w:rPr>
        <w:t>b.</w:t>
      </w:r>
      <w:r w:rsidRPr="00624023">
        <w:rPr>
          <w:sz w:val="24"/>
          <w:szCs w:val="24"/>
          <w:u w:val="single"/>
        </w:rPr>
        <w:tab/>
      </w:r>
      <w:r w:rsidRPr="00624023">
        <w:rPr>
          <w:color w:val="000000"/>
          <w:sz w:val="24"/>
          <w:szCs w:val="24"/>
          <w:u w:val="single"/>
        </w:rPr>
        <w:t xml:space="preserve">Contact information for each state, including telephone and mailing addresses of governors and governors' designees, and participating tribes, including </w:t>
      </w:r>
      <w:r w:rsidRPr="00624023">
        <w:rPr>
          <w:color w:val="000000"/>
          <w:sz w:val="24"/>
          <w:szCs w:val="24"/>
          <w:u w:val="single"/>
        </w:rPr>
        <w:lastRenderedPageBreak/>
        <w:t>telephone and mailing addresses of tribal officials and tribal official's designees, is available on the NRC website at: </w:t>
      </w:r>
      <w:r w:rsidRPr="00624023">
        <w:rPr>
          <w:i/>
          <w:iCs/>
          <w:color w:val="000000"/>
          <w:sz w:val="24"/>
          <w:szCs w:val="24"/>
          <w:u w:val="single"/>
        </w:rPr>
        <w:t>https://scp.nrc.gov/special/designee.pdf.</w:t>
      </w:r>
    </w:p>
    <w:p w:rsidR="00624023" w:rsidRPr="00624023" w:rsidRDefault="00624023" w:rsidP="00624023">
      <w:pPr>
        <w:shd w:val="clear" w:color="auto" w:fill="FFFFFF"/>
        <w:tabs>
          <w:tab w:val="left" w:pos="720"/>
          <w:tab w:val="left" w:pos="1440"/>
          <w:tab w:val="left" w:pos="2160"/>
          <w:tab w:val="left" w:pos="2880"/>
          <w:tab w:val="left" w:pos="3600"/>
        </w:tabs>
        <w:spacing w:line="480" w:lineRule="auto"/>
        <w:rPr>
          <w:color w:val="000000"/>
          <w:sz w:val="24"/>
          <w:szCs w:val="24"/>
          <w:u w:val="single"/>
        </w:rPr>
      </w:pPr>
      <w:r w:rsidRPr="00624023">
        <w:rPr>
          <w:color w:val="000000"/>
          <w:sz w:val="24"/>
          <w:szCs w:val="24"/>
        </w:rPr>
        <w:tab/>
      </w:r>
      <w:r w:rsidRPr="00624023">
        <w:rPr>
          <w:color w:val="000000"/>
          <w:sz w:val="24"/>
          <w:szCs w:val="24"/>
        </w:rPr>
        <w:tab/>
      </w:r>
      <w:r w:rsidRPr="00624023">
        <w:rPr>
          <w:color w:val="000000"/>
          <w:sz w:val="24"/>
          <w:szCs w:val="24"/>
        </w:rPr>
        <w:tab/>
      </w:r>
      <w:r w:rsidRPr="00624023">
        <w:rPr>
          <w:color w:val="000000"/>
          <w:sz w:val="24"/>
          <w:szCs w:val="24"/>
          <w:u w:val="single"/>
        </w:rPr>
        <w:t>c.</w:t>
      </w:r>
      <w:r w:rsidRPr="00624023">
        <w:rPr>
          <w:color w:val="000000"/>
          <w:sz w:val="24"/>
          <w:szCs w:val="24"/>
          <w:u w:val="single"/>
        </w:rPr>
        <w:tab/>
        <w:t>A list of the names and mailing addresses of the governors' designees and tribal officials' designees of participating tribes is available on request from the Director, Division of Materials Safety, Security, State, and Tribal Programs, Office of Nuclear Material Safety and Safeguards, U.S. Nuclear Regulatory Commission, Washington, DC 20555-0001.</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C.4. — F.</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30:2104.B and 2113.</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Nuclear Energy Division, LR 13:569 (October 1987), amended by the Office of Environmental Assessment, Environmental Planning Division, LR 26:1269 (June 2000), LR 26:2602 (November 2000), amended by the Office of Environmental Assessment, LR 30:2029 (September 2004), amended by the Office of the Secretary, Legal Affairs Division, LR 31:2537 (October 2005), LR 33:2190 (October 2007), LR 34:2111 (October 2008), amended by the Office of the Secretary, Legal Division, LR 40:1928 (October 2014), LR 41:2325 (November 2015), amended by the Office of the Secretary, Legal Affairs and Criminal Investigations Division, LR 44:2139 (December 2018), amended by the Office of the Secretary, Legal Affairs Division, </w:t>
      </w:r>
      <w:r w:rsidR="003B7EE6">
        <w:rPr>
          <w:kern w:val="2"/>
          <w:sz w:val="24"/>
          <w:szCs w:val="24"/>
        </w:rPr>
        <w:t>LR 49:</w:t>
      </w:r>
      <w:proofErr w:type="gramEnd"/>
    </w:p>
    <w:p w:rsidR="00624023" w:rsidRPr="00624023" w:rsidRDefault="00624023" w:rsidP="00624023">
      <w:pPr>
        <w:rPr>
          <w:kern w:val="2"/>
          <w:sz w:val="24"/>
          <w:szCs w:val="24"/>
        </w:rPr>
      </w:pPr>
    </w:p>
    <w:p w:rsidR="00624023" w:rsidRPr="00624023" w:rsidRDefault="00624023" w:rsidP="00624023">
      <w:pPr>
        <w:keepNext/>
        <w:keepLines/>
        <w:tabs>
          <w:tab w:val="left" w:pos="990"/>
          <w:tab w:val="left" w:pos="1440"/>
          <w:tab w:val="left" w:pos="2160"/>
          <w:tab w:val="left" w:pos="2880"/>
          <w:tab w:val="left" w:pos="3600"/>
        </w:tabs>
        <w:spacing w:line="480" w:lineRule="auto"/>
        <w:rPr>
          <w:b/>
          <w:kern w:val="2"/>
          <w:sz w:val="24"/>
          <w:szCs w:val="24"/>
        </w:rPr>
      </w:pPr>
      <w:bookmarkStart w:id="15" w:name="_Toc435609551"/>
      <w:bookmarkStart w:id="16" w:name="TOC_Sect689"/>
      <w:r w:rsidRPr="00624023">
        <w:rPr>
          <w:b/>
          <w:kern w:val="2"/>
          <w:sz w:val="24"/>
          <w:szCs w:val="24"/>
        </w:rPr>
        <w:t>§1599.</w:t>
      </w:r>
      <w:r w:rsidRPr="00624023">
        <w:rPr>
          <w:b/>
          <w:kern w:val="2"/>
          <w:sz w:val="24"/>
          <w:szCs w:val="24"/>
        </w:rPr>
        <w:tab/>
        <w:t>Appendix—Incorporation by Reference of 10 CFR Part 71, Appendix A, Tables A-1, A-2, A-3, and A-4; Procedures for Determining A</w:t>
      </w:r>
      <w:r w:rsidRPr="00624023">
        <w:rPr>
          <w:b/>
          <w:kern w:val="2"/>
          <w:sz w:val="24"/>
          <w:szCs w:val="24"/>
          <w:vertAlign w:val="subscript"/>
        </w:rPr>
        <w:t>1</w:t>
      </w:r>
      <w:r w:rsidRPr="00624023">
        <w:rPr>
          <w:b/>
          <w:kern w:val="2"/>
          <w:sz w:val="24"/>
          <w:szCs w:val="24"/>
        </w:rPr>
        <w:t xml:space="preserve"> and A</w:t>
      </w:r>
      <w:r w:rsidRPr="00624023">
        <w:rPr>
          <w:b/>
          <w:kern w:val="2"/>
          <w:sz w:val="24"/>
          <w:szCs w:val="24"/>
          <w:vertAlign w:val="subscript"/>
        </w:rPr>
        <w:t>2</w:t>
      </w:r>
      <w:bookmarkEnd w:id="15"/>
      <w:bookmarkEnd w:id="16"/>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Tables A-1, A-2, A-3, and A-4 in 10 CFR Part 71, Appendix A, </w:t>
      </w:r>
      <w:r w:rsidRPr="00624023">
        <w:rPr>
          <w:rFonts w:eastAsiaTheme="minorHAnsi"/>
          <w:strike/>
          <w:kern w:val="2"/>
          <w:sz w:val="24"/>
          <w:szCs w:val="24"/>
        </w:rPr>
        <w:t>July 13, 2015</w:t>
      </w:r>
      <w:r w:rsidRPr="00624023">
        <w:rPr>
          <w:rFonts w:eastAsiaTheme="minorHAnsi"/>
          <w:kern w:val="2"/>
          <w:sz w:val="24"/>
          <w:szCs w:val="24"/>
          <w:u w:val="single"/>
        </w:rPr>
        <w:t>October 16, 2020</w:t>
      </w:r>
      <w:r w:rsidRPr="00624023">
        <w:rPr>
          <w:rFonts w:eastAsiaTheme="minorHAnsi"/>
          <w:kern w:val="2"/>
          <w:sz w:val="24"/>
          <w:szCs w:val="24"/>
        </w:rPr>
        <w:t xml:space="preserve">, are hereby incorporated by reference. These tables </w:t>
      </w:r>
      <w:proofErr w:type="gramStart"/>
      <w:r w:rsidRPr="00624023">
        <w:rPr>
          <w:rFonts w:eastAsiaTheme="minorHAnsi"/>
          <w:kern w:val="2"/>
          <w:sz w:val="24"/>
          <w:szCs w:val="24"/>
        </w:rPr>
        <w:t>are used</w:t>
      </w:r>
      <w:proofErr w:type="gramEnd"/>
      <w:r w:rsidRPr="00624023">
        <w:rPr>
          <w:rFonts w:eastAsiaTheme="minorHAnsi"/>
          <w:kern w:val="2"/>
          <w:sz w:val="24"/>
          <w:szCs w:val="24"/>
        </w:rPr>
        <w:t xml:space="preserve"> to determine the values of A</w:t>
      </w:r>
      <w:r w:rsidRPr="00624023">
        <w:rPr>
          <w:rFonts w:eastAsiaTheme="minorHAnsi"/>
          <w:kern w:val="2"/>
          <w:sz w:val="24"/>
          <w:szCs w:val="24"/>
          <w:vertAlign w:val="subscript"/>
        </w:rPr>
        <w:t xml:space="preserve">1 </w:t>
      </w:r>
      <w:r w:rsidRPr="00624023">
        <w:rPr>
          <w:rFonts w:eastAsiaTheme="minorHAnsi"/>
          <w:kern w:val="2"/>
          <w:sz w:val="24"/>
          <w:szCs w:val="24"/>
        </w:rPr>
        <w:t>and A</w:t>
      </w:r>
      <w:r w:rsidRPr="00624023">
        <w:rPr>
          <w:rFonts w:eastAsiaTheme="minorHAnsi"/>
          <w:kern w:val="2"/>
          <w:sz w:val="24"/>
          <w:szCs w:val="24"/>
          <w:vertAlign w:val="subscript"/>
        </w:rPr>
        <w:t>2</w:t>
      </w:r>
      <w:r w:rsidRPr="00624023">
        <w:rPr>
          <w:rFonts w:eastAsiaTheme="minorHAnsi"/>
          <w:kern w:val="2"/>
          <w:sz w:val="24"/>
          <w:szCs w:val="24"/>
        </w:rPr>
        <w:t>, as described in Subsections B-F of this Section.</w:t>
      </w:r>
    </w:p>
    <w:p w:rsidR="00624023" w:rsidRPr="00624023" w:rsidRDefault="00624023" w:rsidP="00624023">
      <w:pPr>
        <w:tabs>
          <w:tab w:val="left" w:pos="720"/>
          <w:tab w:val="left" w:pos="1800"/>
          <w:tab w:val="left" w:pos="2160"/>
          <w:tab w:val="left" w:pos="2880"/>
          <w:tab w:val="left" w:pos="3600"/>
        </w:tabs>
        <w:spacing w:line="480" w:lineRule="auto"/>
        <w:rPr>
          <w:kern w:val="2"/>
          <w:sz w:val="24"/>
          <w:szCs w:val="24"/>
        </w:rPr>
      </w:pPr>
      <w:r w:rsidRPr="00624023">
        <w:rPr>
          <w:kern w:val="2"/>
          <w:sz w:val="24"/>
          <w:szCs w:val="24"/>
        </w:rPr>
        <w:tab/>
        <w:t>B. — F.</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30:2104.B and 2113.</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Office of Environmental Assessment, Environmental Planning Division, LR 26:1270 (June 2000), amended LR 27:2233 (December 2001), LR 28:997 (May 2002), LR 29:701 (May 2003), LR 30:752 (April 2004), amended by the Office of Environmental Assessment, LR 31:920 (April 2005), amended by the Office of the Secretary, Legal Affairs Division, LR 32:604 (April 2006), </w:t>
      </w:r>
      <w:r w:rsidRPr="00624023">
        <w:rPr>
          <w:kern w:val="2"/>
          <w:sz w:val="24"/>
          <w:szCs w:val="24"/>
        </w:rPr>
        <w:lastRenderedPageBreak/>
        <w:t xml:space="preserve">LR 33:641 (April 2007), LR 34:867 (May 2008), LR 34:2114 (October 2008), LR 35:1110 (June 2009), LR 36:2275 (October 2010), amended by the Office of the Secretary, Legal Division, LR 38:2748 (November 2012), LR 40:1929 (October 2014), amended by the Office of the Secretary Legal Affairs and Criminal Investigations Division, LR 45:1186 (September 2019), amended by the Office of the Secretary, Legal Affairs Division, </w:t>
      </w:r>
      <w:r w:rsidR="003B7EE6">
        <w:rPr>
          <w:kern w:val="2"/>
          <w:sz w:val="24"/>
          <w:szCs w:val="24"/>
        </w:rPr>
        <w:t>LR 49:</w:t>
      </w:r>
      <w:proofErr w:type="gramEnd"/>
      <w:r w:rsidRPr="00624023">
        <w:rPr>
          <w:kern w:val="2"/>
          <w:sz w:val="24"/>
          <w:szCs w:val="24"/>
        </w:rPr>
        <w:t xml:space="preserve">  </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bookmarkStart w:id="17" w:name="_Toc435609559"/>
      <w:bookmarkStart w:id="18" w:name="TOC_Sect694"/>
      <w:r w:rsidRPr="00624023">
        <w:rPr>
          <w:b/>
          <w:kern w:val="2"/>
          <w:sz w:val="24"/>
          <w:szCs w:val="24"/>
        </w:rPr>
        <w:t>Chapter 16.</w:t>
      </w:r>
      <w:r w:rsidRPr="00624023">
        <w:rPr>
          <w:b/>
          <w:kern w:val="2"/>
          <w:sz w:val="24"/>
          <w:szCs w:val="24"/>
        </w:rPr>
        <w:tab/>
        <w:t>Physical Protection of Category 1 and Category 2 Quantities of Radioactive Material</w:t>
      </w: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B.</w:t>
      </w:r>
      <w:r w:rsidRPr="00624023">
        <w:rPr>
          <w:b/>
          <w:kern w:val="2"/>
          <w:sz w:val="24"/>
          <w:szCs w:val="24"/>
        </w:rPr>
        <w:tab/>
        <w:t>Background Investigations and Access Control Program</w:t>
      </w:r>
    </w:p>
    <w:p w:rsidR="00624023" w:rsidRPr="00624023" w:rsidRDefault="00624023" w:rsidP="00624023">
      <w:pPr>
        <w:keepNext/>
        <w:keepLines/>
        <w:tabs>
          <w:tab w:val="left" w:pos="1440"/>
          <w:tab w:val="left" w:pos="2160"/>
          <w:tab w:val="left" w:pos="2880"/>
          <w:tab w:val="left" w:pos="3600"/>
        </w:tabs>
        <w:spacing w:line="480" w:lineRule="auto"/>
        <w:rPr>
          <w:b/>
          <w:kern w:val="2"/>
          <w:sz w:val="24"/>
          <w:szCs w:val="24"/>
        </w:rPr>
      </w:pPr>
      <w:r w:rsidRPr="00624023">
        <w:rPr>
          <w:b/>
          <w:kern w:val="2"/>
          <w:sz w:val="24"/>
          <w:szCs w:val="24"/>
        </w:rPr>
        <w:t>§1609.</w:t>
      </w:r>
      <w:r w:rsidRPr="00624023">
        <w:rPr>
          <w:b/>
          <w:kern w:val="2"/>
          <w:sz w:val="24"/>
          <w:szCs w:val="24"/>
        </w:rPr>
        <w:tab/>
        <w:t>Access Authorization Program Requirements</w:t>
      </w:r>
      <w:bookmarkEnd w:id="17"/>
      <w:bookmarkEnd w:id="18"/>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iCs/>
          <w:kern w:val="2"/>
          <w:sz w:val="24"/>
          <w:szCs w:val="24"/>
        </w:rPr>
        <w:tab/>
        <w:t>A. — B.1.</w:t>
      </w:r>
      <w:r w:rsidRPr="00624023">
        <w:rPr>
          <w:rFonts w:eastAsiaTheme="minorHAnsi"/>
          <w:iCs/>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2.</w:t>
      </w:r>
      <w:r w:rsidRPr="00624023">
        <w:rPr>
          <w:kern w:val="2"/>
          <w:sz w:val="24"/>
          <w:szCs w:val="24"/>
        </w:rPr>
        <w:tab/>
        <w:t xml:space="preserve">Each licensee shall name one or more individuals to be reviewing officials. After completing the background investigation on the reviewing official, the licensee shall provide under oath, or affirmation, a certification that the reviewing official </w:t>
      </w:r>
      <w:proofErr w:type="gramStart"/>
      <w:r w:rsidRPr="00624023">
        <w:rPr>
          <w:kern w:val="2"/>
          <w:sz w:val="24"/>
          <w:szCs w:val="24"/>
        </w:rPr>
        <w:t>is deemed</w:t>
      </w:r>
      <w:proofErr w:type="gramEnd"/>
      <w:r w:rsidRPr="00624023">
        <w:rPr>
          <w:kern w:val="2"/>
          <w:sz w:val="24"/>
          <w:szCs w:val="24"/>
        </w:rPr>
        <w:t xml:space="preserve"> trustworthy and reliable by the licensee. </w:t>
      </w:r>
      <w:r w:rsidRPr="00624023">
        <w:rPr>
          <w:kern w:val="2"/>
          <w:sz w:val="24"/>
          <w:szCs w:val="24"/>
          <w:u w:val="single"/>
        </w:rPr>
        <w:t xml:space="preserve">Provide oath or affirmation certifications to the Office of Environmental Compliance. </w:t>
      </w:r>
      <w:r w:rsidRPr="00624023">
        <w:rPr>
          <w:kern w:val="2"/>
          <w:sz w:val="24"/>
          <w:szCs w:val="24"/>
        </w:rPr>
        <w:t xml:space="preserve">The fingerprints of the named reviewing official </w:t>
      </w:r>
      <w:proofErr w:type="gramStart"/>
      <w:r w:rsidRPr="00624023">
        <w:rPr>
          <w:kern w:val="2"/>
          <w:sz w:val="24"/>
          <w:szCs w:val="24"/>
        </w:rPr>
        <w:t>shall be taken</w:t>
      </w:r>
      <w:proofErr w:type="gramEnd"/>
      <w:r w:rsidRPr="00624023">
        <w:rPr>
          <w:kern w:val="2"/>
          <w:sz w:val="24"/>
          <w:szCs w:val="24"/>
        </w:rPr>
        <w:t xml:space="preserve"> by a law enforcement agency, federal or state agencies that provide fingerprinting services to the public, or commercial fingerprinting services authorized by a state to take fingerprints. The licensee shall recertify that the reviewing official </w:t>
      </w:r>
      <w:proofErr w:type="gramStart"/>
      <w:r w:rsidRPr="00624023">
        <w:rPr>
          <w:kern w:val="2"/>
          <w:sz w:val="24"/>
          <w:szCs w:val="24"/>
        </w:rPr>
        <w:t>is deemed</w:t>
      </w:r>
      <w:proofErr w:type="gramEnd"/>
      <w:r w:rsidRPr="00624023">
        <w:rPr>
          <w:kern w:val="2"/>
          <w:sz w:val="24"/>
          <w:szCs w:val="24"/>
        </w:rPr>
        <w:t xml:space="preserve"> trustworthy and reliable every 10 years in accordance with LAC 33:XV.1611.C.</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B.3. — H.3.</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the Secretary, Legal Division, LR 41:2327 (November 2015), amended by the Office of the Secretary Legal Affairs Division, </w:t>
      </w:r>
      <w:r w:rsidR="003B7EE6">
        <w:rPr>
          <w:kern w:val="2"/>
          <w:sz w:val="24"/>
          <w:szCs w:val="24"/>
        </w:rPr>
        <w:t>LR 49:</w:t>
      </w:r>
      <w:r w:rsidRPr="00624023">
        <w:rPr>
          <w:kern w:val="2"/>
          <w:sz w:val="24"/>
          <w:szCs w:val="24"/>
        </w:rPr>
        <w:t xml:space="preserve"> </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bookmarkStart w:id="19" w:name="_Toc435609561"/>
      <w:bookmarkStart w:id="20" w:name="TOC_Sect696"/>
      <w:r w:rsidRPr="00624023">
        <w:rPr>
          <w:b/>
          <w:kern w:val="2"/>
          <w:sz w:val="24"/>
          <w:szCs w:val="24"/>
        </w:rPr>
        <w:t>§1613.</w:t>
      </w:r>
      <w:r w:rsidRPr="00624023">
        <w:rPr>
          <w:b/>
          <w:kern w:val="2"/>
          <w:sz w:val="24"/>
          <w:szCs w:val="24"/>
        </w:rPr>
        <w:tab/>
        <w:t>Requirements for Criminal History Records Checks of Individuals Granted Unescorted Access to Category 1 or Category 2 Quantities of Radioactive Material</w:t>
      </w:r>
      <w:bookmarkEnd w:id="19"/>
      <w:bookmarkEnd w:id="20"/>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 — B.2.</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iCs/>
          <w:kern w:val="2"/>
          <w:sz w:val="24"/>
          <w:szCs w:val="24"/>
        </w:rPr>
      </w:pPr>
      <w:r w:rsidRPr="00624023">
        <w:rPr>
          <w:rFonts w:eastAsiaTheme="minorHAnsi"/>
          <w:kern w:val="2"/>
          <w:sz w:val="24"/>
          <w:szCs w:val="24"/>
        </w:rPr>
        <w:lastRenderedPageBreak/>
        <w:tab/>
        <w:t>C.</w:t>
      </w:r>
      <w:r w:rsidRPr="00624023">
        <w:rPr>
          <w:rFonts w:eastAsiaTheme="minorHAnsi"/>
          <w:kern w:val="2"/>
          <w:sz w:val="24"/>
          <w:szCs w:val="24"/>
        </w:rPr>
        <w:tab/>
      </w:r>
      <w:r w:rsidRPr="00624023">
        <w:rPr>
          <w:rFonts w:eastAsiaTheme="minorHAnsi"/>
          <w:iCs/>
          <w:kern w:val="2"/>
          <w:sz w:val="24"/>
          <w:szCs w:val="24"/>
        </w:rPr>
        <w:t>Procedures for Processing of Fingerprint Checks</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proofErr w:type="gramStart"/>
      <w:r w:rsidRPr="00624023">
        <w:rPr>
          <w:kern w:val="2"/>
          <w:sz w:val="24"/>
          <w:szCs w:val="24"/>
        </w:rPr>
        <w:t>1.</w:t>
      </w:r>
      <w:r w:rsidRPr="00624023">
        <w:rPr>
          <w:kern w:val="2"/>
          <w:sz w:val="24"/>
          <w:szCs w:val="24"/>
        </w:rPr>
        <w:tab/>
        <w:t xml:space="preserve">For the purpose of complying with this Subchapter, licensees shall use an appropriate method listed in 10 CFR 37.7 to submit to the U.S. Nuclear Regulatory Commission, Director, Division of </w:t>
      </w:r>
      <w:r w:rsidRPr="00624023">
        <w:rPr>
          <w:strike/>
          <w:kern w:val="2"/>
          <w:sz w:val="24"/>
          <w:szCs w:val="24"/>
        </w:rPr>
        <w:t xml:space="preserve">Facilities and </w:t>
      </w:r>
      <w:proofErr w:type="spellStart"/>
      <w:r w:rsidRPr="00624023">
        <w:rPr>
          <w:strike/>
          <w:kern w:val="2"/>
          <w:sz w:val="24"/>
          <w:szCs w:val="24"/>
        </w:rPr>
        <w:t>Security</w:t>
      </w:r>
      <w:r w:rsidRPr="00624023">
        <w:rPr>
          <w:kern w:val="2"/>
          <w:sz w:val="24"/>
          <w:szCs w:val="24"/>
          <w:u w:val="single"/>
        </w:rPr>
        <w:t>Physical</w:t>
      </w:r>
      <w:proofErr w:type="spellEnd"/>
      <w:r w:rsidRPr="00624023">
        <w:rPr>
          <w:kern w:val="2"/>
          <w:sz w:val="24"/>
          <w:szCs w:val="24"/>
          <w:u w:val="single"/>
        </w:rPr>
        <w:t xml:space="preserve"> and Cyber Security Policy</w:t>
      </w:r>
      <w:r w:rsidRPr="00624023">
        <w:rPr>
          <w:kern w:val="2"/>
          <w:sz w:val="24"/>
          <w:szCs w:val="24"/>
        </w:rPr>
        <w:t xml:space="preserve">, 11545 Rockville Pike, ATTN: Criminal History Program/Mail Stop </w:t>
      </w:r>
      <w:r w:rsidRPr="00624023">
        <w:rPr>
          <w:strike/>
          <w:kern w:val="2"/>
          <w:sz w:val="24"/>
          <w:szCs w:val="24"/>
        </w:rPr>
        <w:t>TWB–05 B32M</w:t>
      </w:r>
      <w:r w:rsidRPr="00624023">
        <w:rPr>
          <w:kern w:val="2"/>
          <w:sz w:val="24"/>
          <w:szCs w:val="24"/>
          <w:u w:val="single"/>
        </w:rPr>
        <w:t>T-07D04M</w:t>
      </w:r>
      <w:r w:rsidRPr="00624023">
        <w:rPr>
          <w:kern w:val="2"/>
          <w:sz w:val="24"/>
          <w:szCs w:val="24"/>
        </w:rPr>
        <w:t>, Rockville, Maryland 20852, one completed, legible standard fingerprint card (Form FD–258, ORIMDNRCOOOZ), electronic fingerprint scan or, where practicable, other fingerprint record for each individual requiring unescorted access to category 1 or category 2 quantities of radioactive material.</w:t>
      </w:r>
      <w:proofErr w:type="gramEnd"/>
      <w:r w:rsidRPr="00624023">
        <w:rPr>
          <w:kern w:val="2"/>
          <w:sz w:val="24"/>
          <w:szCs w:val="24"/>
        </w:rPr>
        <w:t xml:space="preserve"> Copies of these forms </w:t>
      </w:r>
      <w:proofErr w:type="gramStart"/>
      <w:r w:rsidRPr="00624023">
        <w:rPr>
          <w:kern w:val="2"/>
          <w:sz w:val="24"/>
          <w:szCs w:val="24"/>
        </w:rPr>
        <w:t>may be obtained</w:t>
      </w:r>
      <w:proofErr w:type="gramEnd"/>
      <w:r w:rsidRPr="00624023">
        <w:rPr>
          <w:kern w:val="2"/>
          <w:sz w:val="24"/>
          <w:szCs w:val="24"/>
        </w:rPr>
        <w:t xml:space="preserve"> by </w:t>
      </w:r>
      <w:r w:rsidRPr="00624023">
        <w:rPr>
          <w:strike/>
          <w:kern w:val="2"/>
          <w:sz w:val="24"/>
          <w:szCs w:val="24"/>
        </w:rPr>
        <w:t xml:space="preserve">writing the Office of the Chief Information Officer, U.S. Nuclear Regulatory Commission, Washington, DC 20555–0001, by calling 1–630–829–9565, or by email to </w:t>
      </w:r>
      <w:hyperlink r:id="rId4" w:history="1">
        <w:r w:rsidRPr="00624023">
          <w:rPr>
            <w:i/>
            <w:iCs/>
            <w:strike/>
            <w:color w:val="0563C1" w:themeColor="hyperlink"/>
            <w:kern w:val="2"/>
            <w:sz w:val="24"/>
            <w:szCs w:val="24"/>
          </w:rPr>
          <w:t>FORMS.Resource@nrc.gov</w:t>
        </w:r>
        <w:r w:rsidRPr="00624023">
          <w:rPr>
            <w:iCs/>
            <w:color w:val="0563C1" w:themeColor="hyperlink"/>
            <w:kern w:val="2"/>
            <w:sz w:val="24"/>
            <w:szCs w:val="24"/>
            <w:u w:val="single"/>
          </w:rPr>
          <w:t>emailing</w:t>
        </w:r>
      </w:hyperlink>
      <w:r w:rsidRPr="00624023">
        <w:rPr>
          <w:iCs/>
          <w:kern w:val="2"/>
          <w:sz w:val="24"/>
          <w:szCs w:val="24"/>
          <w:u w:val="single"/>
        </w:rPr>
        <w:t xml:space="preserve"> </w:t>
      </w:r>
      <w:r w:rsidRPr="00624023">
        <w:rPr>
          <w:i/>
          <w:iCs/>
          <w:kern w:val="2"/>
          <w:sz w:val="24"/>
          <w:szCs w:val="24"/>
          <w:u w:val="single"/>
        </w:rPr>
        <w:t>MAILSVS.Resource@nrc.gov</w:t>
      </w:r>
      <w:r w:rsidRPr="00624023">
        <w:rPr>
          <w:kern w:val="2"/>
          <w:sz w:val="24"/>
          <w:szCs w:val="24"/>
        </w:rPr>
        <w:t xml:space="preserve">. Guidance on submitting electronic fingerprints </w:t>
      </w:r>
      <w:proofErr w:type="gramStart"/>
      <w:r w:rsidRPr="00624023">
        <w:rPr>
          <w:kern w:val="2"/>
          <w:sz w:val="24"/>
          <w:szCs w:val="24"/>
        </w:rPr>
        <w:t>can be found</w:t>
      </w:r>
      <w:proofErr w:type="gramEnd"/>
      <w:r w:rsidRPr="00624023">
        <w:rPr>
          <w:kern w:val="2"/>
          <w:sz w:val="24"/>
          <w:szCs w:val="24"/>
        </w:rPr>
        <w:t xml:space="preserve"> at </w:t>
      </w:r>
      <w:r w:rsidRPr="00624023">
        <w:rPr>
          <w:i/>
          <w:iCs/>
          <w:strike/>
          <w:kern w:val="2"/>
          <w:sz w:val="24"/>
          <w:szCs w:val="24"/>
        </w:rPr>
        <w:t>http://www.nrc.gov/site-help/e-submittals.html</w:t>
      </w:r>
      <w:r w:rsidRPr="00624023">
        <w:rPr>
          <w:i/>
          <w:iCs/>
          <w:kern w:val="2"/>
          <w:sz w:val="24"/>
          <w:szCs w:val="24"/>
          <w:u w:val="single"/>
        </w:rPr>
        <w:t>https://www.nrc.gov/security/chp.html</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u w:val="single"/>
        </w:rPr>
      </w:pPr>
      <w:r w:rsidRPr="00624023">
        <w:rPr>
          <w:kern w:val="2"/>
          <w:sz w:val="24"/>
          <w:szCs w:val="24"/>
        </w:rPr>
        <w:tab/>
      </w:r>
      <w:r w:rsidRPr="00624023">
        <w:rPr>
          <w:kern w:val="2"/>
          <w:sz w:val="24"/>
          <w:szCs w:val="24"/>
        </w:rPr>
        <w:tab/>
        <w:t>2.</w:t>
      </w:r>
      <w:r w:rsidRPr="00624023">
        <w:rPr>
          <w:kern w:val="2"/>
          <w:sz w:val="24"/>
          <w:szCs w:val="24"/>
        </w:rPr>
        <w:tab/>
        <w:t xml:space="preserve">Fees for the processing of fingerprint checks are due upon application. Licensees shall submit payment with the application for the processing of fingerprints through corporate check, certified check, cashier's check, money order, or electronic payment, made payable to U.S. NRC. </w:t>
      </w:r>
      <w:r w:rsidRPr="00624023">
        <w:rPr>
          <w:kern w:val="2"/>
          <w:sz w:val="24"/>
          <w:szCs w:val="24"/>
          <w:u w:val="single"/>
        </w:rPr>
        <w:t>(</w:t>
      </w:r>
      <w:r w:rsidRPr="00624023">
        <w:rPr>
          <w:kern w:val="2"/>
          <w:sz w:val="24"/>
          <w:szCs w:val="24"/>
        </w:rPr>
        <w:t xml:space="preserve">For guidance on making electronic payments, contact the </w:t>
      </w:r>
      <w:r w:rsidRPr="00624023">
        <w:rPr>
          <w:strike/>
          <w:kern w:val="2"/>
          <w:sz w:val="24"/>
          <w:szCs w:val="24"/>
        </w:rPr>
        <w:t>Security Branch, Division of Facilities and Security at 301- 492-3531.</w:t>
      </w:r>
      <w:r w:rsidRPr="00624023">
        <w:rPr>
          <w:kern w:val="2"/>
          <w:sz w:val="24"/>
          <w:szCs w:val="24"/>
          <w:u w:val="single"/>
        </w:rPr>
        <w:t xml:space="preserve">Division of Physical and Cyber Security Policy by emailing </w:t>
      </w:r>
      <w:r w:rsidRPr="00624023">
        <w:rPr>
          <w:i/>
          <w:kern w:val="2"/>
          <w:sz w:val="24"/>
          <w:szCs w:val="24"/>
          <w:u w:val="single"/>
        </w:rPr>
        <w:t>Crimhist.Resource@nrc.gov.)</w:t>
      </w:r>
      <w:r w:rsidRPr="00624023">
        <w:rPr>
          <w:kern w:val="2"/>
          <w:sz w:val="24"/>
          <w:szCs w:val="24"/>
        </w:rPr>
        <w:t xml:space="preserve"> Combined payment for multiple applications is acceptable. The commission publishes the amount of the </w:t>
      </w:r>
      <w:proofErr w:type="gramStart"/>
      <w:r w:rsidRPr="00624023">
        <w:rPr>
          <w:kern w:val="2"/>
          <w:sz w:val="24"/>
          <w:szCs w:val="24"/>
        </w:rPr>
        <w:t>fingerprint check application fee</w:t>
      </w:r>
      <w:proofErr w:type="gramEnd"/>
      <w:r w:rsidRPr="00624023">
        <w:rPr>
          <w:kern w:val="2"/>
          <w:sz w:val="24"/>
          <w:szCs w:val="24"/>
        </w:rPr>
        <w:t xml:space="preserve"> on the NRC's public web site. </w:t>
      </w:r>
      <w:r w:rsidRPr="00624023">
        <w:rPr>
          <w:kern w:val="2"/>
          <w:sz w:val="24"/>
          <w:szCs w:val="24"/>
          <w:u w:val="single"/>
        </w:rPr>
        <w:t>(</w:t>
      </w:r>
      <w:r w:rsidRPr="00624023">
        <w:rPr>
          <w:kern w:val="2"/>
          <w:sz w:val="24"/>
          <w:szCs w:val="24"/>
        </w:rPr>
        <w:t xml:space="preserve">To find the current fee amount, go to the </w:t>
      </w:r>
      <w:r w:rsidRPr="00624023">
        <w:rPr>
          <w:strike/>
          <w:kern w:val="2"/>
          <w:sz w:val="24"/>
          <w:szCs w:val="24"/>
        </w:rPr>
        <w:t xml:space="preserve">electronic submittals page at </w:t>
      </w:r>
      <w:r w:rsidRPr="00624023">
        <w:rPr>
          <w:i/>
          <w:iCs/>
          <w:strike/>
          <w:kern w:val="2"/>
          <w:sz w:val="24"/>
          <w:szCs w:val="24"/>
        </w:rPr>
        <w:t xml:space="preserve">http://www.nrc.gov/site-help/esubmittals.html </w:t>
      </w:r>
      <w:r w:rsidRPr="00624023">
        <w:rPr>
          <w:strike/>
          <w:kern w:val="2"/>
          <w:sz w:val="24"/>
          <w:szCs w:val="24"/>
        </w:rPr>
        <w:t xml:space="preserve">and see the link for the criminal history program under electronic submission </w:t>
      </w:r>
      <w:proofErr w:type="spellStart"/>
      <w:r w:rsidRPr="00624023">
        <w:rPr>
          <w:strike/>
          <w:kern w:val="2"/>
          <w:sz w:val="24"/>
          <w:szCs w:val="24"/>
        </w:rPr>
        <w:t>systems.</w:t>
      </w:r>
      <w:r w:rsidRPr="00624023">
        <w:rPr>
          <w:kern w:val="2"/>
          <w:sz w:val="24"/>
          <w:szCs w:val="24"/>
          <w:u w:val="single"/>
        </w:rPr>
        <w:t>Licensee</w:t>
      </w:r>
      <w:proofErr w:type="spellEnd"/>
      <w:r w:rsidRPr="00624023">
        <w:rPr>
          <w:kern w:val="2"/>
          <w:sz w:val="24"/>
          <w:szCs w:val="24"/>
          <w:u w:val="single"/>
        </w:rPr>
        <w:t xml:space="preserve"> Criminal History </w:t>
      </w:r>
      <w:r w:rsidRPr="00624023">
        <w:rPr>
          <w:kern w:val="2"/>
          <w:sz w:val="24"/>
          <w:szCs w:val="24"/>
          <w:u w:val="single"/>
        </w:rPr>
        <w:lastRenderedPageBreak/>
        <w:t xml:space="preserve">Records Checks &amp; Firearms Background Check information page at </w:t>
      </w:r>
      <w:r w:rsidRPr="00624023">
        <w:rPr>
          <w:i/>
          <w:kern w:val="2"/>
          <w:sz w:val="24"/>
          <w:szCs w:val="24"/>
        </w:rPr>
        <w:t>https://www.nrc.gov/security/chp.html</w:t>
      </w:r>
      <w:r w:rsidRPr="00624023">
        <w:rPr>
          <w:kern w:val="2"/>
          <w:sz w:val="24"/>
          <w:szCs w:val="24"/>
          <w:u w:val="single"/>
        </w:rPr>
        <w:t xml:space="preserve"> and see the link for How do I determine how much to pay for the request?).</w:t>
      </w:r>
    </w:p>
    <w:p w:rsidR="00624023" w:rsidRPr="00624023" w:rsidRDefault="00624023" w:rsidP="00624023">
      <w:pPr>
        <w:tabs>
          <w:tab w:val="left" w:pos="720"/>
          <w:tab w:val="left" w:pos="1440"/>
          <w:tab w:val="left" w:pos="2160"/>
          <w:tab w:val="left" w:pos="2880"/>
          <w:tab w:val="left" w:pos="3600"/>
        </w:tabs>
        <w:spacing w:line="480" w:lineRule="auto"/>
        <w:rPr>
          <w:strike/>
          <w:kern w:val="2"/>
          <w:sz w:val="24"/>
          <w:szCs w:val="24"/>
        </w:rPr>
      </w:pPr>
      <w:r w:rsidRPr="00624023">
        <w:rPr>
          <w:kern w:val="2"/>
          <w:sz w:val="24"/>
          <w:szCs w:val="24"/>
        </w:rPr>
        <w:tab/>
      </w:r>
      <w:r w:rsidRPr="00624023">
        <w:rPr>
          <w:kern w:val="2"/>
          <w:sz w:val="24"/>
          <w:szCs w:val="24"/>
        </w:rPr>
        <w:tab/>
        <w:t>3.</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the Secretary, Legal Division, LR 41:2329 (November 2015), amended by the Office of the Secretary, Legal Affairs and Criminal Investigations Division, LR 44:2139 (December 2018), amended by the Office of the Secretary, Legal Affairs Division, </w:t>
      </w:r>
      <w:r w:rsidR="003B7EE6">
        <w:rPr>
          <w:kern w:val="2"/>
          <w:sz w:val="24"/>
          <w:szCs w:val="24"/>
        </w:rPr>
        <w:t>LR 49:</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bookmarkStart w:id="21" w:name="_Toc435609567"/>
      <w:bookmarkStart w:id="22" w:name="TOC_Sect701"/>
      <w:r w:rsidRPr="00624023">
        <w:rPr>
          <w:b/>
          <w:kern w:val="2"/>
          <w:sz w:val="24"/>
          <w:szCs w:val="24"/>
        </w:rPr>
        <w:t>Subchapter C.</w:t>
      </w:r>
      <w:r w:rsidRPr="00624023">
        <w:rPr>
          <w:b/>
          <w:kern w:val="2"/>
          <w:sz w:val="24"/>
          <w:szCs w:val="24"/>
        </w:rPr>
        <w:tab/>
        <w:t xml:space="preserve">Physical Protection Requirements </w:t>
      </w:r>
      <w:proofErr w:type="gramStart"/>
      <w:r w:rsidRPr="00624023">
        <w:rPr>
          <w:b/>
          <w:kern w:val="2"/>
          <w:sz w:val="24"/>
          <w:szCs w:val="24"/>
        </w:rPr>
        <w:t>During</w:t>
      </w:r>
      <w:proofErr w:type="gramEnd"/>
      <w:r w:rsidRPr="00624023">
        <w:rPr>
          <w:b/>
          <w:kern w:val="2"/>
          <w:sz w:val="24"/>
          <w:szCs w:val="24"/>
        </w:rPr>
        <w:t xml:space="preserve"> Use</w:t>
      </w:r>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r w:rsidRPr="00624023">
        <w:rPr>
          <w:b/>
          <w:kern w:val="2"/>
          <w:sz w:val="24"/>
          <w:szCs w:val="24"/>
        </w:rPr>
        <w:t>§1623.</w:t>
      </w:r>
      <w:r w:rsidRPr="00624023">
        <w:rPr>
          <w:b/>
          <w:kern w:val="2"/>
          <w:sz w:val="24"/>
          <w:szCs w:val="24"/>
        </w:rPr>
        <w:tab/>
        <w:t>General Security Program Requirements</w:t>
      </w:r>
      <w:bookmarkEnd w:id="21"/>
      <w:bookmarkEnd w:id="22"/>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 — D.1.</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2.</w:t>
      </w:r>
      <w:r w:rsidRPr="00624023">
        <w:rPr>
          <w:kern w:val="2"/>
          <w:sz w:val="24"/>
          <w:szCs w:val="24"/>
        </w:rPr>
        <w:tab/>
        <w:t>Efforts to limit access shall include the development, implementation, and maintenance of written policies and procedures for controlling access to, and for proper handling and protection against unauthorized disclosure of,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implementing procedures</w:t>
      </w:r>
      <w:r w:rsidRPr="00624023">
        <w:rPr>
          <w:color w:val="000000"/>
          <w:kern w:val="2"/>
          <w:sz w:val="24"/>
          <w:szCs w:val="24"/>
          <w:u w:val="single"/>
          <w:shd w:val="clear" w:color="auto" w:fill="FFFFFF"/>
        </w:rPr>
        <w:t xml:space="preserve">, and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3.</w:t>
      </w:r>
      <w:r w:rsidRPr="00624023">
        <w:rPr>
          <w:kern w:val="2"/>
          <w:sz w:val="24"/>
          <w:szCs w:val="24"/>
        </w:rPr>
        <w:tab/>
        <w:t>Before granting an individual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kern w:val="2"/>
          <w:sz w:val="24"/>
          <w:szCs w:val="24"/>
          <w:u w:val="single"/>
        </w:rPr>
        <w:t>,</w:t>
      </w:r>
      <w:r w:rsidRPr="00624023">
        <w:rPr>
          <w:color w:val="000000"/>
          <w:kern w:val="2"/>
          <w:sz w:val="24"/>
          <w:szCs w:val="24"/>
          <w:u w:val="single"/>
          <w:shd w:val="clear" w:color="auto" w:fill="FFFFFF"/>
        </w:rPr>
        <w:t xml:space="preserve"> or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color w:val="000000"/>
          <w:kern w:val="2"/>
          <w:sz w:val="24"/>
          <w:szCs w:val="24"/>
          <w:shd w:val="clear" w:color="auto" w:fill="FFFFFF"/>
        </w:rPr>
        <w:t>,</w:t>
      </w:r>
      <w:r w:rsidRPr="00624023">
        <w:rPr>
          <w:kern w:val="2"/>
          <w:sz w:val="24"/>
          <w:szCs w:val="24"/>
        </w:rPr>
        <w:t xml:space="preserve"> licensees shall:</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r>
      <w:r w:rsidRPr="00624023">
        <w:rPr>
          <w:rFonts w:eastAsiaTheme="minorHAnsi"/>
          <w:kern w:val="2"/>
          <w:sz w:val="24"/>
          <w:szCs w:val="24"/>
        </w:rPr>
        <w:tab/>
        <w:t>a.</w:t>
      </w:r>
      <w:r w:rsidRPr="00624023">
        <w:rPr>
          <w:rFonts w:eastAsiaTheme="minorHAnsi"/>
          <w:kern w:val="2"/>
          <w:sz w:val="24"/>
          <w:szCs w:val="24"/>
        </w:rPr>
        <w:tab/>
        <w:t>evaluate an individual's need to know the security plan</w:t>
      </w:r>
      <w:r w:rsidRPr="00624023">
        <w:rPr>
          <w:rFonts w:eastAsiaTheme="minorHAnsi"/>
          <w:kern w:val="2"/>
          <w:sz w:val="24"/>
          <w:szCs w:val="24"/>
          <w:u w:val="single"/>
        </w:rPr>
        <w:t>,</w:t>
      </w:r>
      <w:r w:rsidRPr="00624023">
        <w:rPr>
          <w:rFonts w:eastAsiaTheme="minorHAnsi"/>
          <w:kern w:val="2"/>
          <w:sz w:val="24"/>
          <w:szCs w:val="24"/>
        </w:rPr>
        <w:t xml:space="preserve"> </w:t>
      </w:r>
      <w:r w:rsidRPr="00624023">
        <w:rPr>
          <w:rFonts w:eastAsiaTheme="minorHAnsi"/>
          <w:strike/>
          <w:kern w:val="2"/>
          <w:sz w:val="24"/>
          <w:szCs w:val="24"/>
        </w:rPr>
        <w:t xml:space="preserve">or </w:t>
      </w:r>
      <w:r w:rsidRPr="00624023">
        <w:rPr>
          <w:rFonts w:eastAsiaTheme="minorHAnsi"/>
          <w:kern w:val="2"/>
          <w:sz w:val="24"/>
          <w:szCs w:val="24"/>
        </w:rPr>
        <w:t>implementing procedures</w:t>
      </w:r>
      <w:r w:rsidRPr="00624023">
        <w:rPr>
          <w:rFonts w:eastAsiaTheme="minorHAnsi"/>
          <w:color w:val="000000"/>
          <w:kern w:val="2"/>
          <w:sz w:val="24"/>
          <w:szCs w:val="24"/>
          <w:u w:val="single"/>
          <w:shd w:val="clear" w:color="auto" w:fill="FFFFFF"/>
        </w:rPr>
        <w:t>, or the list of individuals that have been approved for unescorted access</w:t>
      </w:r>
      <w:r w:rsidRPr="00624023">
        <w:rPr>
          <w:rFonts w:eastAsiaTheme="minorHAnsi"/>
          <w:kern w:val="2"/>
          <w:sz w:val="24"/>
          <w:szCs w:val="24"/>
        </w:rPr>
        <w:t>; and</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D.3.b. — 4.b.</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lastRenderedPageBreak/>
        <w:tab/>
      </w:r>
      <w:r w:rsidRPr="00624023">
        <w:rPr>
          <w:kern w:val="2"/>
          <w:sz w:val="24"/>
          <w:szCs w:val="24"/>
        </w:rPr>
        <w:tab/>
        <w:t>5.</w:t>
      </w:r>
      <w:r w:rsidRPr="00624023">
        <w:rPr>
          <w:kern w:val="2"/>
          <w:sz w:val="24"/>
          <w:szCs w:val="24"/>
        </w:rPr>
        <w:tab/>
        <w:t xml:space="preserve">The licensee shall document the basis for concluding that an individual is trustworthy and reliable and </w:t>
      </w:r>
      <w:proofErr w:type="gramStart"/>
      <w:r w:rsidRPr="00624023">
        <w:rPr>
          <w:kern w:val="2"/>
          <w:sz w:val="24"/>
          <w:szCs w:val="24"/>
        </w:rPr>
        <w:t>should be granted</w:t>
      </w:r>
      <w:proofErr w:type="gramEnd"/>
      <w:r w:rsidRPr="00624023">
        <w:rPr>
          <w:kern w:val="2"/>
          <w:sz w:val="24"/>
          <w:szCs w:val="24"/>
        </w:rPr>
        <w:t xml:space="preserve">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6.</w:t>
      </w:r>
      <w:r w:rsidRPr="00624023">
        <w:rPr>
          <w:kern w:val="2"/>
          <w:sz w:val="24"/>
          <w:szCs w:val="24"/>
        </w:rPr>
        <w:tab/>
        <w:t>Licensees shall maintain a list of persons currently approved for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xml:space="preserve">, or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kern w:val="2"/>
          <w:sz w:val="24"/>
          <w:szCs w:val="24"/>
        </w:rPr>
        <w:t xml:space="preserve">. </w:t>
      </w:r>
      <w:proofErr w:type="gramStart"/>
      <w:r w:rsidRPr="00624023">
        <w:rPr>
          <w:kern w:val="2"/>
          <w:sz w:val="24"/>
          <w:szCs w:val="24"/>
        </w:rPr>
        <w:t>When a licensee determines that a person no longer needs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 xml:space="preserve"> or no longer meets the access authorization requirements for access to the information, the licensee shall remove the person from the approved list as soon as possible, but no later than seven working days, and take prompt measures to ensure that the individual is unable to obtain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7.</w:t>
      </w:r>
      <w:r w:rsidRPr="00624023">
        <w:rPr>
          <w:kern w:val="2"/>
          <w:sz w:val="24"/>
          <w:szCs w:val="24"/>
        </w:rPr>
        <w:tab/>
        <w:t>When not in use, the licensee shall store its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implementing procedures</w:t>
      </w:r>
      <w:r w:rsidRPr="00624023">
        <w:rPr>
          <w:color w:val="000000"/>
          <w:kern w:val="2"/>
          <w:sz w:val="24"/>
          <w:szCs w:val="24"/>
          <w:u w:val="single"/>
          <w:shd w:val="clear" w:color="auto" w:fill="FFFFFF"/>
        </w:rPr>
        <w:t xml:space="preserve">, and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kern w:val="2"/>
          <w:sz w:val="24"/>
          <w:szCs w:val="24"/>
        </w:rPr>
        <w:t xml:space="preserve"> in a manner to prevent unauthorized access. Information stored in </w:t>
      </w:r>
      <w:proofErr w:type="spellStart"/>
      <w:r w:rsidRPr="00624023">
        <w:rPr>
          <w:kern w:val="2"/>
          <w:sz w:val="24"/>
          <w:szCs w:val="24"/>
        </w:rPr>
        <w:t>nonremovable</w:t>
      </w:r>
      <w:proofErr w:type="spellEnd"/>
      <w:r w:rsidRPr="00624023">
        <w:rPr>
          <w:kern w:val="2"/>
          <w:sz w:val="24"/>
          <w:szCs w:val="24"/>
        </w:rPr>
        <w:t xml:space="preserve"> electronic form shall be password protected.</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8. — 8.a.</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r>
      <w:r w:rsidRPr="00624023">
        <w:rPr>
          <w:rFonts w:eastAsiaTheme="minorHAnsi"/>
          <w:kern w:val="2"/>
          <w:sz w:val="24"/>
          <w:szCs w:val="24"/>
        </w:rPr>
        <w:tab/>
      </w:r>
      <w:proofErr w:type="gramStart"/>
      <w:r w:rsidRPr="00624023">
        <w:rPr>
          <w:rFonts w:eastAsiaTheme="minorHAnsi"/>
          <w:kern w:val="2"/>
          <w:sz w:val="24"/>
          <w:szCs w:val="24"/>
        </w:rPr>
        <w:t>b</w:t>
      </w:r>
      <w:proofErr w:type="gramEnd"/>
      <w:r w:rsidRPr="00624023">
        <w:rPr>
          <w:rFonts w:eastAsiaTheme="minorHAnsi"/>
          <w:kern w:val="2"/>
          <w:sz w:val="24"/>
          <w:szCs w:val="24"/>
        </w:rPr>
        <w:t>.</w:t>
      </w:r>
      <w:r w:rsidRPr="00624023">
        <w:rPr>
          <w:rFonts w:eastAsiaTheme="minorHAnsi"/>
          <w:kern w:val="2"/>
          <w:sz w:val="24"/>
          <w:szCs w:val="24"/>
        </w:rPr>
        <w:tab/>
        <w:t>the list of individuals approved for access to the security plan</w:t>
      </w:r>
      <w:r w:rsidRPr="00624023">
        <w:rPr>
          <w:rFonts w:eastAsiaTheme="minorHAnsi"/>
          <w:kern w:val="2"/>
          <w:sz w:val="24"/>
          <w:szCs w:val="24"/>
          <w:u w:val="single"/>
        </w:rPr>
        <w:t>,</w:t>
      </w:r>
      <w:r w:rsidRPr="00624023">
        <w:rPr>
          <w:rFonts w:eastAsiaTheme="minorHAnsi"/>
          <w:kern w:val="2"/>
          <w:sz w:val="24"/>
          <w:szCs w:val="24"/>
        </w:rPr>
        <w:t xml:space="preserve"> </w:t>
      </w:r>
      <w:r w:rsidRPr="00624023">
        <w:rPr>
          <w:rFonts w:eastAsiaTheme="minorHAnsi"/>
          <w:strike/>
          <w:kern w:val="2"/>
          <w:sz w:val="24"/>
          <w:szCs w:val="24"/>
        </w:rPr>
        <w:t xml:space="preserve">or </w:t>
      </w:r>
      <w:r w:rsidRPr="00624023">
        <w:rPr>
          <w:rFonts w:eastAsiaTheme="minorHAnsi"/>
          <w:kern w:val="2"/>
          <w:sz w:val="24"/>
          <w:szCs w:val="24"/>
        </w:rPr>
        <w:t>implementing procedures</w:t>
      </w:r>
      <w:r w:rsidRPr="00624023">
        <w:rPr>
          <w:rFonts w:eastAsiaTheme="minorHAnsi"/>
          <w:color w:val="000000"/>
          <w:kern w:val="2"/>
          <w:sz w:val="24"/>
          <w:szCs w:val="24"/>
          <w:u w:val="single"/>
          <w:shd w:val="clear" w:color="auto" w:fill="FFFFFF"/>
        </w:rPr>
        <w:t>, or the list of individuals that have been approved for unescorted access</w:t>
      </w:r>
      <w:r w:rsidRPr="00624023">
        <w:rPr>
          <w:rFonts w:eastAsiaTheme="minorHAnsi"/>
          <w:kern w:val="2"/>
          <w:sz w:val="24"/>
          <w:szCs w:val="24"/>
        </w:rPr>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the Secretary, Legal Division, LR 41:2331 (November 2015), amended by the Office of the Secretary Legal Affairs Division, </w:t>
      </w:r>
      <w:r w:rsidR="003B7EE6">
        <w:rPr>
          <w:kern w:val="2"/>
          <w:sz w:val="24"/>
          <w:szCs w:val="24"/>
        </w:rPr>
        <w:t>LR 49:</w:t>
      </w:r>
      <w:r w:rsidRPr="00624023">
        <w:rPr>
          <w:kern w:val="2"/>
          <w:sz w:val="24"/>
          <w:szCs w:val="24"/>
        </w:rPr>
        <w:t xml:space="preserve"> </w:t>
      </w:r>
    </w:p>
    <w:p w:rsidR="00624023" w:rsidRPr="00624023" w:rsidRDefault="00624023" w:rsidP="00624023">
      <w:pPr>
        <w:tabs>
          <w:tab w:val="left" w:pos="288"/>
        </w:tabs>
        <w:rPr>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17.</w:t>
      </w:r>
      <w:r w:rsidRPr="00624023">
        <w:rPr>
          <w:b/>
          <w:kern w:val="2"/>
          <w:sz w:val="24"/>
          <w:szCs w:val="24"/>
        </w:rPr>
        <w:tab/>
        <w:t>Licensing and Radiation Safety Requirements for Irradiators</w:t>
      </w:r>
    </w:p>
    <w:p w:rsidR="00624023" w:rsidRPr="00624023" w:rsidRDefault="00624023" w:rsidP="00624023">
      <w:pPr>
        <w:tabs>
          <w:tab w:val="left" w:pos="1080"/>
          <w:tab w:val="left" w:pos="1440"/>
          <w:tab w:val="left" w:pos="2160"/>
          <w:tab w:val="left" w:pos="2880"/>
          <w:tab w:val="left" w:pos="3600"/>
        </w:tabs>
        <w:spacing w:line="480" w:lineRule="auto"/>
        <w:rPr>
          <w:b/>
          <w:kern w:val="2"/>
          <w:sz w:val="24"/>
          <w:szCs w:val="24"/>
        </w:rPr>
      </w:pPr>
      <w:r w:rsidRPr="00624023">
        <w:rPr>
          <w:b/>
          <w:kern w:val="2"/>
          <w:sz w:val="24"/>
          <w:szCs w:val="24"/>
        </w:rPr>
        <w:lastRenderedPageBreak/>
        <w:t>§1739.</w:t>
      </w:r>
      <w:r w:rsidRPr="00624023">
        <w:rPr>
          <w:b/>
          <w:kern w:val="2"/>
          <w:sz w:val="24"/>
          <w:szCs w:val="24"/>
        </w:rPr>
        <w:tab/>
        <w:t>Personnel Monitoring</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u w:val="single"/>
        </w:rPr>
      </w:pPr>
      <w:r w:rsidRPr="00624023">
        <w:rPr>
          <w:rFonts w:eastAsiaTheme="minorHAnsi"/>
          <w:kern w:val="2"/>
          <w:sz w:val="24"/>
          <w:szCs w:val="24"/>
        </w:rPr>
        <w:tab/>
        <w:t>A.</w:t>
      </w:r>
      <w:r w:rsidRPr="00624023">
        <w:rPr>
          <w:rFonts w:eastAsiaTheme="minorHAnsi"/>
          <w:kern w:val="2"/>
          <w:sz w:val="24"/>
          <w:szCs w:val="24"/>
        </w:rPr>
        <w:tab/>
        <w:t xml:space="preserve">Irradiator operators shall wear a personnel dosimeter </w:t>
      </w:r>
      <w:proofErr w:type="gramStart"/>
      <w:r w:rsidRPr="00624023">
        <w:rPr>
          <w:rFonts w:eastAsiaTheme="minorHAnsi"/>
          <w:kern w:val="2"/>
          <w:sz w:val="24"/>
          <w:szCs w:val="24"/>
        </w:rPr>
        <w:t>while operating a panoramic irradiator or</w:t>
      </w:r>
      <w:proofErr w:type="gramEnd"/>
      <w:r w:rsidRPr="00624023">
        <w:rPr>
          <w:rFonts w:eastAsiaTheme="minorHAnsi"/>
          <w:kern w:val="2"/>
          <w:sz w:val="24"/>
          <w:szCs w:val="24"/>
        </w:rPr>
        <w:t xml:space="preserve"> while in the area around the pool of an underwater irradiator. The personnel dosimeter processor shall be </w:t>
      </w:r>
      <w:r w:rsidRPr="00624023">
        <w:rPr>
          <w:rFonts w:eastAsiaTheme="minorHAnsi"/>
          <w:strike/>
          <w:kern w:val="2"/>
          <w:sz w:val="24"/>
          <w:szCs w:val="24"/>
        </w:rPr>
        <w:t xml:space="preserve">accredited by the National Voluntary Laboratory Accreditation Program </w:t>
      </w:r>
      <w:proofErr w:type="spellStart"/>
      <w:r w:rsidRPr="00624023">
        <w:rPr>
          <w:rFonts w:eastAsiaTheme="minorHAnsi"/>
          <w:strike/>
          <w:kern w:val="2"/>
          <w:sz w:val="24"/>
          <w:szCs w:val="24"/>
        </w:rPr>
        <w:t>for</w:t>
      </w:r>
      <w:r w:rsidRPr="00624023">
        <w:rPr>
          <w:rFonts w:eastAsiaTheme="minorHAnsi"/>
          <w:kern w:val="2"/>
          <w:sz w:val="24"/>
          <w:szCs w:val="24"/>
          <w:u w:val="single"/>
        </w:rPr>
        <w:t>capable</w:t>
      </w:r>
      <w:proofErr w:type="spellEnd"/>
      <w:r w:rsidRPr="00624023">
        <w:rPr>
          <w:rFonts w:eastAsiaTheme="minorHAnsi"/>
          <w:kern w:val="2"/>
          <w:sz w:val="24"/>
          <w:szCs w:val="24"/>
          <w:u w:val="single"/>
        </w:rPr>
        <w:t xml:space="preserve"> of detecting</w:t>
      </w:r>
      <w:r w:rsidRPr="00624023">
        <w:rPr>
          <w:rFonts w:eastAsiaTheme="minorHAnsi"/>
          <w:kern w:val="2"/>
          <w:sz w:val="24"/>
          <w:szCs w:val="24"/>
        </w:rPr>
        <w:t xml:space="preserve"> </w:t>
      </w:r>
      <w:proofErr w:type="gramStart"/>
      <w:r w:rsidRPr="00624023">
        <w:rPr>
          <w:rFonts w:eastAsiaTheme="minorHAnsi"/>
          <w:kern w:val="2"/>
          <w:sz w:val="24"/>
          <w:szCs w:val="24"/>
        </w:rPr>
        <w:t>high energy</w:t>
      </w:r>
      <w:proofErr w:type="gramEnd"/>
      <w:r w:rsidRPr="00624023">
        <w:rPr>
          <w:rFonts w:eastAsiaTheme="minorHAnsi"/>
          <w:kern w:val="2"/>
          <w:sz w:val="24"/>
          <w:szCs w:val="24"/>
        </w:rPr>
        <w:t xml:space="preserve"> photons in the normal and accident dose ranges</w:t>
      </w:r>
      <w:r w:rsidRPr="00624023">
        <w:rPr>
          <w:rFonts w:eastAsiaTheme="minorHAnsi"/>
          <w:strike/>
          <w:kern w:val="2"/>
          <w:sz w:val="24"/>
          <w:szCs w:val="24"/>
        </w:rPr>
        <w:t xml:space="preserve"> in accordance with LAC 33:XV.430.C</w:t>
      </w:r>
      <w:r w:rsidRPr="00624023">
        <w:rPr>
          <w:rFonts w:eastAsiaTheme="minorHAnsi"/>
          <w:kern w:val="2"/>
          <w:sz w:val="24"/>
          <w:szCs w:val="24"/>
        </w:rPr>
        <w:t xml:space="preserve">. Each personnel dosimeter </w:t>
      </w:r>
      <w:proofErr w:type="gramStart"/>
      <w:r w:rsidRPr="00624023">
        <w:rPr>
          <w:rFonts w:eastAsiaTheme="minorHAnsi"/>
          <w:kern w:val="2"/>
          <w:sz w:val="24"/>
          <w:szCs w:val="24"/>
        </w:rPr>
        <w:t>shall be assigned to and worn by only one individual</w:t>
      </w:r>
      <w:proofErr w:type="gramEnd"/>
      <w:r w:rsidRPr="00624023">
        <w:rPr>
          <w:rFonts w:eastAsiaTheme="minorHAnsi"/>
          <w:kern w:val="2"/>
          <w:sz w:val="24"/>
          <w:szCs w:val="24"/>
        </w:rPr>
        <w:t xml:space="preserve">. Film badges shall be </w:t>
      </w:r>
      <w:proofErr w:type="spellStart"/>
      <w:r w:rsidRPr="00624023">
        <w:rPr>
          <w:rFonts w:eastAsiaTheme="minorHAnsi"/>
          <w:strike/>
          <w:kern w:val="2"/>
          <w:sz w:val="24"/>
          <w:szCs w:val="24"/>
        </w:rPr>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monthly, and </w:t>
      </w:r>
      <w:r w:rsidRPr="00624023">
        <w:rPr>
          <w:rFonts w:eastAsiaTheme="minorHAnsi"/>
          <w:kern w:val="2"/>
          <w:sz w:val="24"/>
          <w:szCs w:val="24"/>
          <w:u w:val="single"/>
        </w:rPr>
        <w:t xml:space="preserve">all </w:t>
      </w:r>
      <w:r w:rsidRPr="00624023">
        <w:rPr>
          <w:rFonts w:eastAsiaTheme="minorHAnsi"/>
          <w:kern w:val="2"/>
          <w:sz w:val="24"/>
          <w:szCs w:val="24"/>
        </w:rPr>
        <w:t xml:space="preserve">other personnel dosimeters </w:t>
      </w:r>
      <w:r w:rsidRPr="00624023">
        <w:rPr>
          <w:rFonts w:eastAsiaTheme="minorHAnsi"/>
          <w:kern w:val="2"/>
          <w:sz w:val="24"/>
          <w:szCs w:val="24"/>
          <w:u w:val="single"/>
        </w:rPr>
        <w:t xml:space="preserve">that require replacement </w:t>
      </w:r>
      <w:r w:rsidRPr="00624023">
        <w:rPr>
          <w:rFonts w:eastAsiaTheme="minorHAnsi"/>
          <w:kern w:val="2"/>
          <w:sz w:val="24"/>
          <w:szCs w:val="24"/>
        </w:rPr>
        <w:t xml:space="preserve">shall be </w:t>
      </w:r>
      <w:proofErr w:type="spellStart"/>
      <w:r w:rsidRPr="00624023">
        <w:rPr>
          <w:rFonts w:eastAsiaTheme="minorHAnsi"/>
          <w:strike/>
          <w:kern w:val="2"/>
          <w:sz w:val="24"/>
          <w:szCs w:val="24"/>
        </w:rPr>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quarterly.</w:t>
      </w:r>
      <w:r w:rsidRPr="00624023">
        <w:rPr>
          <w:rFonts w:eastAsiaTheme="minorHAnsi"/>
          <w:kern w:val="2"/>
          <w:sz w:val="24"/>
          <w:szCs w:val="24"/>
          <w:u w:val="single"/>
        </w:rPr>
        <w:t xml:space="preserve"> All personnel dosimeters </w:t>
      </w:r>
      <w:proofErr w:type="gramStart"/>
      <w:r w:rsidRPr="00624023">
        <w:rPr>
          <w:rFonts w:eastAsiaTheme="minorHAnsi"/>
          <w:kern w:val="2"/>
          <w:sz w:val="24"/>
          <w:szCs w:val="24"/>
          <w:u w:val="single"/>
        </w:rPr>
        <w:t>shall be evaluated</w:t>
      </w:r>
      <w:proofErr w:type="gramEnd"/>
      <w:r w:rsidRPr="00624023">
        <w:rPr>
          <w:rFonts w:eastAsiaTheme="minorHAnsi"/>
          <w:kern w:val="2"/>
          <w:sz w:val="24"/>
          <w:szCs w:val="24"/>
          <w:u w:val="single"/>
        </w:rPr>
        <w:t xml:space="preserve"> at least quarterly, or promptly after replacement, whichever is more frequent.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w:t>
      </w:r>
    </w:p>
    <w:p w:rsidR="00624023" w:rsidRPr="00624023" w:rsidRDefault="00624023" w:rsidP="00624023">
      <w:pPr>
        <w:tabs>
          <w:tab w:val="left" w:pos="288"/>
        </w:tabs>
        <w:jc w:val="both"/>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jc w:val="both"/>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Air Quality and Radiation Protection, Radiation Protection Division, LR 24:2118 (November 1998), amended by the Office of Environmental Assessment, Environmental Planning Division, LR 29:1470 (August 2003), amended by the Office of the Secretary Legal Affairs Division, </w:t>
      </w:r>
      <w:r w:rsidR="003B7EE6">
        <w:rPr>
          <w:kern w:val="2"/>
          <w:sz w:val="24"/>
          <w:szCs w:val="24"/>
        </w:rPr>
        <w:t>LR 49:</w:t>
      </w:r>
    </w:p>
    <w:p w:rsidR="00624023" w:rsidRPr="00624023" w:rsidRDefault="00624023" w:rsidP="00624023">
      <w:pPr>
        <w:tabs>
          <w:tab w:val="left" w:pos="288"/>
          <w:tab w:val="left" w:pos="720"/>
          <w:tab w:val="left" w:pos="1440"/>
          <w:tab w:val="left" w:pos="2160"/>
          <w:tab w:val="left" w:pos="2880"/>
          <w:tab w:val="left" w:pos="3600"/>
        </w:tabs>
        <w:jc w:val="both"/>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rFonts w:eastAsiaTheme="minorHAnsi"/>
          <w:b/>
          <w:kern w:val="2"/>
          <w:sz w:val="24"/>
          <w:szCs w:val="24"/>
        </w:rPr>
      </w:pPr>
      <w:bookmarkStart w:id="23" w:name="TOC_Chap346"/>
      <w:bookmarkStart w:id="24" w:name="_Toc435609619"/>
      <w:r w:rsidRPr="00624023">
        <w:rPr>
          <w:rFonts w:eastAsiaTheme="minorHAnsi"/>
          <w:b/>
          <w:kern w:val="2"/>
          <w:sz w:val="24"/>
          <w:szCs w:val="24"/>
        </w:rPr>
        <w:t>Chapter 20.</w:t>
      </w:r>
      <w:bookmarkStart w:id="25" w:name="TOCT_Chap346"/>
      <w:bookmarkEnd w:id="23"/>
      <w:r w:rsidRPr="00624023">
        <w:rPr>
          <w:rFonts w:eastAsiaTheme="minorHAnsi"/>
          <w:b/>
          <w:kern w:val="2"/>
          <w:sz w:val="24"/>
          <w:szCs w:val="24"/>
        </w:rPr>
        <w:tab/>
        <w:t>Radiation Safety Requirements for Wireline Service Operations and Subsurface Tracer Studies</w:t>
      </w:r>
      <w:bookmarkEnd w:id="24"/>
      <w:bookmarkEnd w:id="25"/>
    </w:p>
    <w:p w:rsidR="00624023" w:rsidRPr="00624023" w:rsidRDefault="00624023" w:rsidP="00624023">
      <w:pPr>
        <w:keepNext/>
        <w:keepLines/>
        <w:tabs>
          <w:tab w:val="left" w:pos="720"/>
          <w:tab w:val="left" w:pos="1440"/>
          <w:tab w:val="left" w:pos="2160"/>
          <w:tab w:val="left" w:pos="2880"/>
          <w:tab w:val="left" w:pos="3600"/>
        </w:tabs>
        <w:spacing w:line="480" w:lineRule="auto"/>
        <w:rPr>
          <w:rFonts w:eastAsiaTheme="minorHAnsi"/>
          <w:b/>
          <w:kern w:val="2"/>
          <w:sz w:val="24"/>
          <w:szCs w:val="24"/>
        </w:rPr>
      </w:pPr>
      <w:bookmarkStart w:id="26" w:name="TOC_SubC352"/>
      <w:bookmarkStart w:id="27" w:name="_Toc435609634"/>
      <w:r w:rsidRPr="00624023">
        <w:rPr>
          <w:rFonts w:eastAsiaTheme="minorHAnsi"/>
          <w:b/>
          <w:kern w:val="2"/>
          <w:sz w:val="24"/>
          <w:szCs w:val="24"/>
        </w:rPr>
        <w:t>Subchapter A.</w:t>
      </w:r>
      <w:bookmarkStart w:id="28" w:name="TOCT_SubC352"/>
      <w:bookmarkEnd w:id="26"/>
      <w:r w:rsidRPr="00624023">
        <w:rPr>
          <w:rFonts w:eastAsiaTheme="minorHAnsi"/>
          <w:b/>
          <w:kern w:val="2"/>
          <w:sz w:val="24"/>
          <w:szCs w:val="24"/>
        </w:rPr>
        <w:tab/>
        <w:t>Requirements for Personnel Safety</w:t>
      </w:r>
      <w:bookmarkEnd w:id="27"/>
      <w:bookmarkEnd w:id="28"/>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bookmarkStart w:id="29" w:name="_Toc435609637"/>
      <w:bookmarkStart w:id="30" w:name="TOC_Sect764"/>
      <w:r w:rsidRPr="00624023">
        <w:rPr>
          <w:b/>
          <w:kern w:val="2"/>
          <w:sz w:val="24"/>
          <w:szCs w:val="24"/>
        </w:rPr>
        <w:t>§2022.</w:t>
      </w:r>
      <w:r w:rsidRPr="00624023">
        <w:rPr>
          <w:b/>
          <w:kern w:val="2"/>
          <w:sz w:val="24"/>
          <w:szCs w:val="24"/>
        </w:rPr>
        <w:tab/>
        <w:t>Personnel Monitoring</w:t>
      </w:r>
      <w:bookmarkEnd w:id="29"/>
      <w:bookmarkEnd w:id="30"/>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No licensee or registrant shall permit any individual to act as a logging supervisor or to assist in the handling of sources of radiation unless each such individual wears </w:t>
      </w:r>
      <w:proofErr w:type="gramStart"/>
      <w:r w:rsidRPr="00624023">
        <w:rPr>
          <w:rFonts w:eastAsiaTheme="minorHAnsi"/>
          <w:kern w:val="2"/>
          <w:sz w:val="24"/>
          <w:szCs w:val="24"/>
        </w:rPr>
        <w:t>a personnel</w:t>
      </w:r>
      <w:proofErr w:type="gramEnd"/>
      <w:r w:rsidRPr="00624023">
        <w:rPr>
          <w:rFonts w:eastAsiaTheme="minorHAnsi"/>
          <w:kern w:val="2"/>
          <w:sz w:val="24"/>
          <w:szCs w:val="24"/>
        </w:rPr>
        <w:t xml:space="preserve"> dosimeter</w:t>
      </w:r>
      <w:r w:rsidRPr="00624023">
        <w:rPr>
          <w:rFonts w:eastAsiaTheme="minorHAnsi"/>
          <w:kern w:val="2"/>
          <w:sz w:val="24"/>
          <w:szCs w:val="24"/>
          <w:u w:val="single"/>
        </w:rPr>
        <w:t xml:space="preserve"> at all times during the handling of licensed radioactive materials</w:t>
      </w:r>
      <w:r w:rsidRPr="00624023">
        <w:rPr>
          <w:rFonts w:eastAsiaTheme="minorHAnsi"/>
          <w:kern w:val="2"/>
          <w:sz w:val="24"/>
          <w:szCs w:val="24"/>
        </w:rPr>
        <w:t xml:space="preserve">. Each personnel dosimeter </w:t>
      </w:r>
      <w:proofErr w:type="gramStart"/>
      <w:r w:rsidRPr="00624023">
        <w:rPr>
          <w:rFonts w:eastAsiaTheme="minorHAnsi"/>
          <w:kern w:val="2"/>
          <w:sz w:val="24"/>
          <w:szCs w:val="24"/>
        </w:rPr>
        <w:t>shall be assigned to and worn by only one individual</w:t>
      </w:r>
      <w:proofErr w:type="gramEnd"/>
      <w:r w:rsidRPr="00624023">
        <w:rPr>
          <w:rFonts w:eastAsiaTheme="minorHAnsi"/>
          <w:kern w:val="2"/>
          <w:sz w:val="24"/>
          <w:szCs w:val="24"/>
        </w:rPr>
        <w:t xml:space="preserve">. Film badges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replaced at least </w:t>
      </w:r>
      <w:proofErr w:type="gramStart"/>
      <w:r w:rsidRPr="00624023">
        <w:rPr>
          <w:rFonts w:eastAsiaTheme="minorHAnsi"/>
          <w:kern w:val="2"/>
          <w:sz w:val="24"/>
          <w:szCs w:val="24"/>
        </w:rPr>
        <w:t>monthly,</w:t>
      </w:r>
      <w:proofErr w:type="gramEnd"/>
      <w:r w:rsidRPr="00624023">
        <w:rPr>
          <w:rFonts w:eastAsiaTheme="minorHAnsi"/>
          <w:kern w:val="2"/>
          <w:sz w:val="24"/>
          <w:szCs w:val="24"/>
        </w:rPr>
        <w:t xml:space="preserve"> and </w:t>
      </w:r>
      <w:r w:rsidRPr="00624023">
        <w:rPr>
          <w:rFonts w:eastAsiaTheme="minorHAnsi"/>
          <w:kern w:val="2"/>
          <w:sz w:val="24"/>
          <w:szCs w:val="24"/>
          <w:u w:val="single"/>
        </w:rPr>
        <w:t xml:space="preserve">all </w:t>
      </w:r>
      <w:r w:rsidRPr="00624023">
        <w:rPr>
          <w:rFonts w:eastAsiaTheme="minorHAnsi"/>
          <w:kern w:val="2"/>
          <w:sz w:val="24"/>
          <w:szCs w:val="24"/>
        </w:rPr>
        <w:t xml:space="preserve">other personnel dosimeters </w:t>
      </w:r>
      <w:r w:rsidRPr="00624023">
        <w:rPr>
          <w:rFonts w:eastAsiaTheme="minorHAnsi"/>
          <w:kern w:val="2"/>
          <w:sz w:val="24"/>
          <w:szCs w:val="24"/>
          <w:u w:val="single"/>
        </w:rPr>
        <w:t xml:space="preserve">that require replacement </w:t>
      </w:r>
      <w:r w:rsidRPr="00624023">
        <w:rPr>
          <w:rFonts w:eastAsiaTheme="minorHAnsi"/>
          <w:kern w:val="2"/>
          <w:sz w:val="24"/>
          <w:szCs w:val="24"/>
        </w:rPr>
        <w:t xml:space="preserve">shall be </w:t>
      </w:r>
      <w:proofErr w:type="spellStart"/>
      <w:r w:rsidRPr="00624023">
        <w:rPr>
          <w:rFonts w:eastAsiaTheme="minorHAnsi"/>
          <w:strike/>
          <w:kern w:val="2"/>
          <w:sz w:val="24"/>
          <w:szCs w:val="24"/>
        </w:rPr>
        <w:lastRenderedPageBreak/>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quarterly. </w:t>
      </w:r>
      <w:r w:rsidRPr="00624023">
        <w:rPr>
          <w:rFonts w:eastAsiaTheme="minorHAnsi"/>
          <w:strike/>
          <w:kern w:val="2"/>
          <w:sz w:val="24"/>
          <w:szCs w:val="24"/>
        </w:rPr>
        <w:t xml:space="preserve">After replacement, each personnel dosimeter </w:t>
      </w:r>
      <w:proofErr w:type="gramStart"/>
      <w:r w:rsidRPr="00624023">
        <w:rPr>
          <w:rFonts w:eastAsiaTheme="minorHAnsi"/>
          <w:strike/>
          <w:kern w:val="2"/>
          <w:sz w:val="24"/>
          <w:szCs w:val="24"/>
        </w:rPr>
        <w:t>must be promptly processed</w:t>
      </w:r>
      <w:proofErr w:type="gramEnd"/>
      <w:r w:rsidRPr="00624023">
        <w:rPr>
          <w:rFonts w:eastAsiaTheme="minorHAnsi"/>
          <w:strike/>
          <w:kern w:val="2"/>
          <w:sz w:val="24"/>
          <w:szCs w:val="24"/>
        </w:rPr>
        <w:t xml:space="preserve">. The </w:t>
      </w:r>
      <w:proofErr w:type="gramStart"/>
      <w:r w:rsidRPr="00624023">
        <w:rPr>
          <w:rFonts w:eastAsiaTheme="minorHAnsi"/>
          <w:strike/>
          <w:kern w:val="2"/>
          <w:sz w:val="24"/>
          <w:szCs w:val="24"/>
        </w:rPr>
        <w:t xml:space="preserve">processor of a personnel dosimeter shall be accredited by the National Voluntary Laboratory Accreditation </w:t>
      </w:r>
      <w:proofErr w:type="spellStart"/>
      <w:r w:rsidRPr="00624023">
        <w:rPr>
          <w:rFonts w:eastAsiaTheme="minorHAnsi"/>
          <w:strike/>
          <w:kern w:val="2"/>
          <w:sz w:val="24"/>
          <w:szCs w:val="24"/>
        </w:rPr>
        <w:t>Program</w:t>
      </w:r>
      <w:r w:rsidRPr="00624023">
        <w:rPr>
          <w:rFonts w:eastAsiaTheme="minorHAnsi"/>
          <w:kern w:val="2"/>
          <w:sz w:val="24"/>
          <w:szCs w:val="24"/>
          <w:u w:val="single"/>
        </w:rPr>
        <w:t>All</w:t>
      </w:r>
      <w:proofErr w:type="spellEnd"/>
      <w:r w:rsidRPr="00624023">
        <w:rPr>
          <w:rFonts w:eastAsiaTheme="minorHAnsi"/>
          <w:kern w:val="2"/>
          <w:sz w:val="24"/>
          <w:szCs w:val="24"/>
          <w:u w:val="single"/>
        </w:rPr>
        <w:t xml:space="preserve"> personnel dosimeters shall be evaluated at least quarterly or promptly after replacement, whichever is more frequent</w:t>
      </w:r>
      <w:proofErr w:type="gram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 xml:space="preserve">Promulgated by the Department of Environmental Quality, Nuclear Energy Division, LR 13:569 (October 1987), amended by the Office of Air Quality and Radiation Protection, Radiation Protection Division, LR 18:34 (January 1992), amended by the Office of Environmental Assessment, Environmental Planning Division, LR 26:2605 (November 2000), LR 29:1472 (August 2003), amended by the Office of the Secretary, Legal Affairs Division, LR 31:2539 (October 2005), LR 33:2191 (October 2007), amended by the Office of the Secretary Legal Affairs Division, </w:t>
      </w:r>
      <w:r w:rsidR="003B7EE6">
        <w:rPr>
          <w:kern w:val="2"/>
          <w:sz w:val="24"/>
          <w:szCs w:val="24"/>
        </w:rPr>
        <w:t>LR 49:</w:t>
      </w:r>
      <w:proofErr w:type="gramEnd"/>
    </w:p>
    <w:p w:rsidR="00624023" w:rsidRDefault="00624023" w:rsidP="00AF4126"/>
    <w:sectPr w:rsidR="00624023" w:rsidSect="000643E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643EA"/>
    <w:rsid w:val="000D4794"/>
    <w:rsid w:val="0016193E"/>
    <w:rsid w:val="00187FE9"/>
    <w:rsid w:val="00204582"/>
    <w:rsid w:val="002165A4"/>
    <w:rsid w:val="002660F2"/>
    <w:rsid w:val="00275455"/>
    <w:rsid w:val="002A4E73"/>
    <w:rsid w:val="002B6BBE"/>
    <w:rsid w:val="00347786"/>
    <w:rsid w:val="003572E6"/>
    <w:rsid w:val="00382A9E"/>
    <w:rsid w:val="003863C6"/>
    <w:rsid w:val="003A3BE2"/>
    <w:rsid w:val="003B7EE6"/>
    <w:rsid w:val="00491A95"/>
    <w:rsid w:val="004B36D1"/>
    <w:rsid w:val="004B480E"/>
    <w:rsid w:val="0056244F"/>
    <w:rsid w:val="00596553"/>
    <w:rsid w:val="005B51DD"/>
    <w:rsid w:val="00624023"/>
    <w:rsid w:val="007775D7"/>
    <w:rsid w:val="007E2201"/>
    <w:rsid w:val="007F6B4E"/>
    <w:rsid w:val="00825CF6"/>
    <w:rsid w:val="008518D2"/>
    <w:rsid w:val="00856954"/>
    <w:rsid w:val="00872505"/>
    <w:rsid w:val="008762E5"/>
    <w:rsid w:val="008A770C"/>
    <w:rsid w:val="008C2675"/>
    <w:rsid w:val="008C333E"/>
    <w:rsid w:val="008C383C"/>
    <w:rsid w:val="008D0EF8"/>
    <w:rsid w:val="008F2258"/>
    <w:rsid w:val="00942789"/>
    <w:rsid w:val="0099206D"/>
    <w:rsid w:val="009C791B"/>
    <w:rsid w:val="00A36A8D"/>
    <w:rsid w:val="00A70F7C"/>
    <w:rsid w:val="00A80CE6"/>
    <w:rsid w:val="00AA004F"/>
    <w:rsid w:val="00AB71EB"/>
    <w:rsid w:val="00AF197E"/>
    <w:rsid w:val="00AF4126"/>
    <w:rsid w:val="00B563EF"/>
    <w:rsid w:val="00B907DD"/>
    <w:rsid w:val="00B955DC"/>
    <w:rsid w:val="00BB6AC3"/>
    <w:rsid w:val="00BC07D9"/>
    <w:rsid w:val="00BC2A92"/>
    <w:rsid w:val="00BD03F3"/>
    <w:rsid w:val="00C72073"/>
    <w:rsid w:val="00CA6A25"/>
    <w:rsid w:val="00D479ED"/>
    <w:rsid w:val="00D54CEA"/>
    <w:rsid w:val="00D57E8B"/>
    <w:rsid w:val="00E1006B"/>
    <w:rsid w:val="00E13F2B"/>
    <w:rsid w:val="00E27D21"/>
    <w:rsid w:val="00E34203"/>
    <w:rsid w:val="00E542E6"/>
    <w:rsid w:val="00EB3C8B"/>
    <w:rsid w:val="00EF0F3E"/>
    <w:rsid w:val="00F1374C"/>
    <w:rsid w:val="00F14C46"/>
    <w:rsid w:val="00F33834"/>
    <w:rsid w:val="00F83B8B"/>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DCC1F-3444-4363-9CB3-F096849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MS.Resource@nrc.govema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4607</Words>
  <Characters>27047</Characters>
  <Application>Microsoft Office Word</Application>
  <DocSecurity>2</DocSecurity>
  <Lines>225</Lines>
  <Paragraphs>63</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31591</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2023-01-06T15:30:00Z</dcterms:created>
  <dcterms:modified xsi:type="dcterms:W3CDTF">2023-01-06T15:30:00Z</dcterms:modified>
</cp:coreProperties>
</file>