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55A6B" w14:textId="77777777" w:rsidR="00C37449" w:rsidRPr="00C37449" w:rsidRDefault="00C37449" w:rsidP="00C37449">
      <w:pPr>
        <w:jc w:val="center"/>
        <w:rPr>
          <w:rFonts w:ascii="Times New Roman" w:eastAsia="Times New Roman" w:hAnsi="Times New Roman" w:cs="Times New Roman"/>
          <w:szCs w:val="20"/>
        </w:rPr>
      </w:pPr>
      <w:bookmarkStart w:id="0" w:name="_GoBack"/>
      <w:bookmarkEnd w:id="0"/>
      <w:r w:rsidRPr="00C37449">
        <w:rPr>
          <w:rFonts w:ascii="Times New Roman" w:eastAsia="Times New Roman" w:hAnsi="Times New Roman" w:cs="Times New Roman"/>
          <w:szCs w:val="20"/>
        </w:rPr>
        <w:t>NOTICE OF INTENT</w:t>
      </w:r>
    </w:p>
    <w:p w14:paraId="4D3A71CB" w14:textId="77777777" w:rsidR="00C37449" w:rsidRPr="00C37449" w:rsidRDefault="00C37449" w:rsidP="00C37449">
      <w:pPr>
        <w:jc w:val="center"/>
        <w:rPr>
          <w:rFonts w:ascii="Times New Roman" w:eastAsia="Times New Roman" w:hAnsi="Times New Roman" w:cs="Times New Roman"/>
          <w:szCs w:val="20"/>
        </w:rPr>
      </w:pPr>
    </w:p>
    <w:p w14:paraId="562C580E"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szCs w:val="20"/>
        </w:rPr>
        <w:t>Department of Environmental Quality</w:t>
      </w:r>
    </w:p>
    <w:p w14:paraId="7E3AECB8"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szCs w:val="20"/>
        </w:rPr>
        <w:t>Office of the Secretary</w:t>
      </w:r>
    </w:p>
    <w:p w14:paraId="359854AB"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szCs w:val="20"/>
        </w:rPr>
        <w:t>Legal Affairs and Criminal Investigations Division</w:t>
      </w:r>
    </w:p>
    <w:p w14:paraId="2FF4E77C" w14:textId="77777777" w:rsidR="00C37449" w:rsidRPr="00C37449" w:rsidRDefault="00C37449" w:rsidP="00C37449">
      <w:pPr>
        <w:jc w:val="center"/>
        <w:rPr>
          <w:rFonts w:ascii="Times New Roman" w:eastAsia="Times New Roman" w:hAnsi="Times New Roman" w:cs="Times New Roman"/>
          <w:szCs w:val="20"/>
        </w:rPr>
      </w:pPr>
    </w:p>
    <w:p w14:paraId="61613ED6"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noProof/>
          <w:szCs w:val="20"/>
        </w:rPr>
        <w:t>Disposal of Coal Combustion Residuals</w:t>
      </w:r>
    </w:p>
    <w:p w14:paraId="6AB479D2"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szCs w:val="20"/>
        </w:rPr>
        <w:t>(</w:t>
      </w:r>
      <w:r w:rsidRPr="00C37449">
        <w:rPr>
          <w:rFonts w:ascii="Times New Roman" w:eastAsia="Times New Roman" w:hAnsi="Times New Roman" w:cs="Times New Roman"/>
          <w:noProof/>
          <w:szCs w:val="20"/>
        </w:rPr>
        <w:t>LAC 33:VII.Chapter 10</w:t>
      </w:r>
      <w:r w:rsidRPr="00C37449">
        <w:rPr>
          <w:rFonts w:ascii="Times New Roman" w:eastAsia="Times New Roman" w:hAnsi="Times New Roman" w:cs="Times New Roman"/>
          <w:szCs w:val="20"/>
        </w:rPr>
        <w:t>) (</w:t>
      </w:r>
      <w:r w:rsidRPr="00C37449">
        <w:rPr>
          <w:rFonts w:ascii="Times New Roman" w:eastAsia="Times New Roman" w:hAnsi="Times New Roman" w:cs="Times New Roman"/>
          <w:noProof/>
          <w:szCs w:val="20"/>
        </w:rPr>
        <w:t>SW068</w:t>
      </w:r>
      <w:r w:rsidRPr="00C37449">
        <w:rPr>
          <w:rFonts w:ascii="Times New Roman" w:eastAsia="Times New Roman" w:hAnsi="Times New Roman" w:cs="Times New Roman"/>
          <w:szCs w:val="20"/>
        </w:rPr>
        <w:t>)</w:t>
      </w:r>
    </w:p>
    <w:p w14:paraId="28B26494" w14:textId="77777777" w:rsidR="00C37449" w:rsidRPr="00C37449" w:rsidRDefault="00C37449" w:rsidP="00C37449">
      <w:pPr>
        <w:jc w:val="center"/>
        <w:rPr>
          <w:rFonts w:ascii="Times New Roman" w:eastAsia="Times New Roman" w:hAnsi="Times New Roman" w:cs="Times New Roman"/>
          <w:szCs w:val="20"/>
        </w:rPr>
      </w:pPr>
    </w:p>
    <w:p w14:paraId="5EC93BD5" w14:textId="77777777" w:rsidR="00C37449" w:rsidRPr="00C37449" w:rsidRDefault="00C37449" w:rsidP="00C37449">
      <w:pPr>
        <w:rPr>
          <w:rFonts w:ascii="Times New Roman" w:eastAsia="Times New Roman" w:hAnsi="Times New Roman" w:cs="Times New Roman"/>
          <w:szCs w:val="20"/>
        </w:rPr>
      </w:pPr>
      <w:r w:rsidRPr="00C37449">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C37449">
        <w:rPr>
          <w:rFonts w:ascii="Times New Roman" w:eastAsia="Times New Roman" w:hAnsi="Times New Roman" w:cs="Times New Roman"/>
          <w:noProof/>
          <w:szCs w:val="20"/>
        </w:rPr>
        <w:t>Solid Waste</w:t>
      </w:r>
      <w:r w:rsidRPr="00C37449">
        <w:rPr>
          <w:rFonts w:ascii="Times New Roman" w:eastAsia="Times New Roman" w:hAnsi="Times New Roman" w:cs="Times New Roman"/>
          <w:szCs w:val="20"/>
        </w:rPr>
        <w:t xml:space="preserve"> regulations, </w:t>
      </w:r>
      <w:r w:rsidRPr="00C37449">
        <w:rPr>
          <w:rFonts w:ascii="Times New Roman" w:eastAsia="Times New Roman" w:hAnsi="Times New Roman" w:cs="Times New Roman"/>
          <w:noProof/>
          <w:szCs w:val="20"/>
        </w:rPr>
        <w:t>LAC 33:VII.Chapter 10</w:t>
      </w:r>
      <w:r w:rsidRPr="00C37449">
        <w:rPr>
          <w:rFonts w:ascii="Times New Roman" w:eastAsia="Times New Roman" w:hAnsi="Times New Roman" w:cs="Times New Roman"/>
          <w:szCs w:val="20"/>
        </w:rPr>
        <w:t xml:space="preserve"> (</w:t>
      </w:r>
      <w:r w:rsidRPr="00C37449">
        <w:rPr>
          <w:rFonts w:ascii="Times New Roman" w:eastAsia="Times New Roman" w:hAnsi="Times New Roman" w:cs="Times New Roman"/>
          <w:noProof/>
          <w:szCs w:val="20"/>
        </w:rPr>
        <w:t>SW068</w:t>
      </w:r>
      <w:r w:rsidRPr="00C37449">
        <w:rPr>
          <w:rFonts w:ascii="Times New Roman" w:eastAsia="Times New Roman" w:hAnsi="Times New Roman" w:cs="Times New Roman"/>
          <w:szCs w:val="20"/>
        </w:rPr>
        <w:t>).</w:t>
      </w:r>
    </w:p>
    <w:p w14:paraId="690951D0" w14:textId="77777777" w:rsidR="00C37449" w:rsidRPr="00C37449" w:rsidRDefault="00C37449" w:rsidP="00C37449">
      <w:pPr>
        <w:rPr>
          <w:rFonts w:ascii="Times New Roman" w:eastAsia="Times New Roman" w:hAnsi="Times New Roman" w:cs="Times New Roman"/>
          <w:szCs w:val="20"/>
        </w:rPr>
      </w:pPr>
    </w:p>
    <w:p w14:paraId="259486EF" w14:textId="77777777" w:rsidR="00C37449" w:rsidRPr="00C37449" w:rsidRDefault="00C37449" w:rsidP="00C37449">
      <w:pPr>
        <w:rPr>
          <w:rFonts w:ascii="Times New Roman" w:eastAsia="Times New Roman" w:hAnsi="Times New Roman" w:cs="Times New Roman"/>
          <w:noProof/>
          <w:szCs w:val="20"/>
        </w:rPr>
      </w:pPr>
      <w:r w:rsidRPr="00C37449">
        <w:rPr>
          <w:rFonts w:ascii="Times New Roman" w:eastAsia="Times New Roman" w:hAnsi="Times New Roman" w:cs="Times New Roman"/>
          <w:szCs w:val="20"/>
        </w:rPr>
        <w:tab/>
      </w:r>
      <w:r w:rsidRPr="00C37449">
        <w:rPr>
          <w:rFonts w:ascii="Times New Roman" w:eastAsia="Times New Roman" w:hAnsi="Times New Roman" w:cs="Times New Roman"/>
          <w:noProof/>
          <w:szCs w:val="20"/>
        </w:rPr>
        <w:t>This Rule creates a new chapter in the regulations in order to combine existing state and federal requirements for coal combustion residual (CCR) landfills and/or surface impoundments in Louisiana. This new chapter will adopt by reference the federal CCR Rule promulgated by the Environmental Protection Agency (EPA) at 40 CFR 257 Subpart D, and will include existing state requirements for permitting and other existing state requirements for CCR units, including monitoring and financial assurance. Adoption of the federal Rule will allow LDEQ to obtain delegated authority from EPA for implementing the federal requirements and issuing required permits. Once the Rule is adopted and EPA has delegated authority, regulated CCR units will be able to receive a single permit from LDEQ to meet both programs.</w:t>
      </w:r>
    </w:p>
    <w:p w14:paraId="4E0947A7" w14:textId="77777777" w:rsidR="00C37449" w:rsidRPr="00C37449" w:rsidRDefault="00C37449" w:rsidP="00C37449">
      <w:pPr>
        <w:rPr>
          <w:rFonts w:ascii="Times New Roman" w:eastAsia="Times New Roman" w:hAnsi="Times New Roman" w:cs="Times New Roman"/>
          <w:noProof/>
          <w:szCs w:val="20"/>
        </w:rPr>
      </w:pPr>
    </w:p>
    <w:p w14:paraId="550EC0C9" w14:textId="77777777" w:rsidR="00C37449" w:rsidRPr="00C37449" w:rsidRDefault="00C37449" w:rsidP="00C37449">
      <w:pPr>
        <w:ind w:firstLine="720"/>
        <w:rPr>
          <w:rFonts w:ascii="Times New Roman" w:eastAsia="Times New Roman" w:hAnsi="Times New Roman" w:cs="Times New Roman"/>
          <w:szCs w:val="20"/>
        </w:rPr>
      </w:pPr>
      <w:r w:rsidRPr="00C37449">
        <w:rPr>
          <w:rFonts w:ascii="Times New Roman" w:eastAsia="Times New Roman" w:hAnsi="Times New Roman" w:cs="Times New Roman"/>
          <w:noProof/>
          <w:szCs w:val="20"/>
        </w:rPr>
        <w:t>The Environmental Protection Agency (EPA) promulgated the Federal CCR Rule in April 2015, requiring federal regulations for facilities that operate CCR landfill and surface impoundments. In 2016, the WIIN Act was passed by Congress allowing states to manage CCR units under state permitting programs. In order to regulate the CCR units in Louisiana, new regulations are required for operating CCR units in the state.</w:t>
      </w:r>
      <w:r w:rsidRPr="00C37449">
        <w:rPr>
          <w:rFonts w:ascii="Times New Roman" w:eastAsia="Times New Roman" w:hAnsi="Times New Roman" w:cs="Times New Roman"/>
          <w:szCs w:val="20"/>
        </w:rPr>
        <w:t xml:space="preserve"> </w:t>
      </w:r>
      <w:r w:rsidRPr="00C37449">
        <w:rPr>
          <w:rFonts w:ascii="Times New Roman" w:eastAsia="Times New Roman" w:hAnsi="Times New Roman" w:cs="Times New Roman"/>
          <w:noProof/>
          <w:szCs w:val="20"/>
        </w:rPr>
        <w:t>The basis and rationale for this proposed Rule are to provide for a single, merged program implemented under state authority for the regulation of coal combustion residue units in Louisiana. This Rule creates a new chapter in the regulations in order to combine existing state and federal requirements for CCR landfills and/or surface impoundments. This new chapter will adopt by reference the federal CCR Rule promulgated by EPA at 40 CFR 257 Subpart D, and will include existing state requirements for permitting and other existing state requirements for CCR units, including monitoring and financial assurance. Adoption of the federal Rule will allow LDEQ to obtain delegated authority from EPA for implementing the federal requirements and issuing required permits. Once the Rule is adopted and EPA has delegated authority, regulated CCR units will be able to receive a single permit from LDEQ to meet both programs.</w:t>
      </w:r>
      <w:r w:rsidRPr="00C37449">
        <w:rPr>
          <w:rFonts w:ascii="Times New Roman" w:eastAsia="Times New Roman" w:hAnsi="Times New Roman" w:cs="Times New Roman"/>
          <w:szCs w:val="20"/>
        </w:rPr>
        <w:t xml:space="preserve"> This Rule meets an exception listed in R.S. 30:2019(D</w:t>
      </w:r>
      <w:proofErr w:type="gramStart"/>
      <w:r w:rsidRPr="00C37449">
        <w:rPr>
          <w:rFonts w:ascii="Times New Roman" w:eastAsia="Times New Roman" w:hAnsi="Times New Roman" w:cs="Times New Roman"/>
          <w:szCs w:val="20"/>
        </w:rPr>
        <w:t>)(</w:t>
      </w:r>
      <w:proofErr w:type="gramEnd"/>
      <w:r w:rsidRPr="00C37449">
        <w:rPr>
          <w:rFonts w:ascii="Times New Roman" w:eastAsia="Times New Roman" w:hAnsi="Times New Roman" w:cs="Times New Roman"/>
          <w:szCs w:val="20"/>
        </w:rPr>
        <w:t>2) and R.S. 49:963.B(3); therefore, no report regarding environmental/health benefits and social/economic costs is required.</w:t>
      </w:r>
    </w:p>
    <w:p w14:paraId="3206C72C" w14:textId="77777777" w:rsidR="00C37449" w:rsidRPr="00C37449" w:rsidRDefault="00C37449" w:rsidP="00C37449">
      <w:pPr>
        <w:rPr>
          <w:rFonts w:ascii="Times New Roman" w:eastAsia="Times New Roman" w:hAnsi="Times New Roman" w:cs="Times New Roman"/>
          <w:szCs w:val="20"/>
        </w:rPr>
      </w:pPr>
    </w:p>
    <w:p w14:paraId="4913A8E4"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b/>
          <w:szCs w:val="20"/>
        </w:rPr>
        <w:t>Family Impact Statement</w:t>
      </w:r>
    </w:p>
    <w:p w14:paraId="12431EBA" w14:textId="77777777" w:rsidR="00C37449" w:rsidRPr="00C37449" w:rsidRDefault="00C37449" w:rsidP="00C37449">
      <w:pPr>
        <w:ind w:firstLine="720"/>
        <w:rPr>
          <w:rFonts w:ascii="Times New Roman" w:eastAsia="Times New Roman" w:hAnsi="Times New Roman" w:cs="Times New Roman"/>
          <w:szCs w:val="20"/>
        </w:rPr>
      </w:pPr>
      <w:r w:rsidRPr="00C37449">
        <w:rPr>
          <w:rFonts w:ascii="Times New Roman" w:eastAsia="Times New Roman" w:hAnsi="Times New Roman" w:cs="Times New Roman"/>
          <w:szCs w:val="20"/>
        </w:rPr>
        <w:t>This Rule has no known impact on family formation, stability, and autonomy as described in R.S. 49:972.</w:t>
      </w:r>
    </w:p>
    <w:p w14:paraId="33FE8EA0"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b/>
          <w:szCs w:val="20"/>
        </w:rPr>
        <w:t>Poverty Impact Statement</w:t>
      </w:r>
    </w:p>
    <w:p w14:paraId="47B26DC9" w14:textId="77777777" w:rsidR="00C37449" w:rsidRPr="00C37449" w:rsidRDefault="00C37449" w:rsidP="00C37449">
      <w:pPr>
        <w:ind w:firstLine="720"/>
        <w:rPr>
          <w:rFonts w:ascii="Times New Roman" w:eastAsia="Times New Roman" w:hAnsi="Times New Roman" w:cs="Times New Roman"/>
          <w:color w:val="000000"/>
        </w:rPr>
      </w:pPr>
      <w:r w:rsidRPr="00C37449">
        <w:rPr>
          <w:rFonts w:ascii="Times New Roman" w:eastAsia="Times New Roman" w:hAnsi="Times New Roman" w:cs="Times New Roman"/>
        </w:rPr>
        <w:lastRenderedPageBreak/>
        <w:t xml:space="preserve">This Rule has no known impact on </w:t>
      </w:r>
      <w:r w:rsidRPr="00C37449">
        <w:rPr>
          <w:rFonts w:ascii="Times New Roman" w:eastAsia="Times New Roman" w:hAnsi="Times New Roman" w:cs="Times New Roman"/>
          <w:color w:val="000000"/>
        </w:rPr>
        <w:t>poverty as described in R.S. 49:973.</w:t>
      </w:r>
    </w:p>
    <w:p w14:paraId="232A93CF" w14:textId="77777777" w:rsidR="00C37449" w:rsidRPr="00C37449" w:rsidRDefault="00C37449" w:rsidP="00C37449">
      <w:pPr>
        <w:ind w:firstLine="720"/>
        <w:rPr>
          <w:rFonts w:ascii="Times New Roman" w:eastAsia="Times New Roman" w:hAnsi="Times New Roman" w:cs="Times New Roman"/>
          <w:color w:val="000000"/>
        </w:rPr>
      </w:pPr>
    </w:p>
    <w:p w14:paraId="3375333B" w14:textId="77777777" w:rsidR="00C37449" w:rsidRPr="00C37449" w:rsidRDefault="00C37449" w:rsidP="00C37449">
      <w:pPr>
        <w:jc w:val="center"/>
        <w:rPr>
          <w:rFonts w:ascii="Times New Roman" w:eastAsia="Times New Roman" w:hAnsi="Times New Roman" w:cs="Times New Roman"/>
          <w:b/>
          <w:color w:val="000000"/>
        </w:rPr>
      </w:pPr>
      <w:r w:rsidRPr="00C37449">
        <w:rPr>
          <w:rFonts w:ascii="Times New Roman" w:eastAsia="Times New Roman" w:hAnsi="Times New Roman" w:cs="Times New Roman"/>
          <w:b/>
          <w:color w:val="000000"/>
        </w:rPr>
        <w:t>Small Business Analysis</w:t>
      </w:r>
    </w:p>
    <w:p w14:paraId="323B3FC4" w14:textId="77777777" w:rsidR="00C37449" w:rsidRPr="00C37449" w:rsidRDefault="00C37449" w:rsidP="00C37449">
      <w:pPr>
        <w:ind w:firstLine="720"/>
        <w:rPr>
          <w:rFonts w:ascii="Times New Roman" w:eastAsia="Times New Roman" w:hAnsi="Times New Roman" w:cs="Times New Roman"/>
        </w:rPr>
      </w:pPr>
      <w:r w:rsidRPr="00C37449">
        <w:rPr>
          <w:rFonts w:ascii="Times New Roman" w:eastAsia="Times New Roman" w:hAnsi="Times New Roman" w:cs="Times New Roman"/>
          <w:color w:val="000000"/>
        </w:rPr>
        <w:t xml:space="preserve">This Rule has no known impact on small business as described in </w:t>
      </w:r>
      <w:r w:rsidRPr="00C37449">
        <w:rPr>
          <w:rFonts w:ascii="Times New Roman" w:eastAsia="Times New Roman" w:hAnsi="Times New Roman" w:cs="Times New Roman"/>
        </w:rPr>
        <w:t>R.S. 49:974.1 - 974.8.</w:t>
      </w:r>
    </w:p>
    <w:p w14:paraId="260A1A2C" w14:textId="77777777" w:rsidR="00C37449" w:rsidRPr="00C37449" w:rsidRDefault="00C37449" w:rsidP="00C37449">
      <w:pPr>
        <w:ind w:firstLine="720"/>
        <w:rPr>
          <w:rFonts w:ascii="Times New Roman" w:eastAsia="Times New Roman" w:hAnsi="Times New Roman" w:cs="Times New Roman"/>
          <w:color w:val="000000"/>
        </w:rPr>
      </w:pPr>
    </w:p>
    <w:p w14:paraId="6C9AC6E6" w14:textId="77777777" w:rsidR="00C37449" w:rsidRPr="00C37449" w:rsidRDefault="00C37449" w:rsidP="00C37449">
      <w:pPr>
        <w:jc w:val="center"/>
        <w:rPr>
          <w:rFonts w:ascii="Times New Roman" w:eastAsia="Times New Roman" w:hAnsi="Times New Roman" w:cs="Times New Roman"/>
          <w:color w:val="000000"/>
        </w:rPr>
      </w:pPr>
      <w:r w:rsidRPr="00C37449">
        <w:rPr>
          <w:rFonts w:ascii="Times New Roman" w:eastAsia="Times New Roman" w:hAnsi="Times New Roman" w:cs="Times New Roman"/>
          <w:b/>
          <w:color w:val="000000"/>
        </w:rPr>
        <w:t>Provider Impact Statement</w:t>
      </w:r>
    </w:p>
    <w:p w14:paraId="08CD593F" w14:textId="77777777" w:rsidR="00C37449" w:rsidRPr="00C37449" w:rsidRDefault="00C37449" w:rsidP="00C37449">
      <w:pPr>
        <w:ind w:firstLine="720"/>
        <w:rPr>
          <w:rFonts w:ascii="Times New Roman" w:eastAsia="Times New Roman" w:hAnsi="Times New Roman" w:cs="Times New Roman"/>
        </w:rPr>
      </w:pPr>
      <w:r w:rsidRPr="00C37449">
        <w:rPr>
          <w:rFonts w:ascii="Times New Roman" w:eastAsia="Times New Roman" w:hAnsi="Times New Roman" w:cs="Times New Roman"/>
          <w:color w:val="000000"/>
        </w:rPr>
        <w:t>This Rule has no known impact on providers as described in HCR 170 of 2014.</w:t>
      </w:r>
    </w:p>
    <w:p w14:paraId="48E58ABF" w14:textId="77777777" w:rsidR="00C37449" w:rsidRPr="00C37449" w:rsidRDefault="00C37449" w:rsidP="00C37449">
      <w:pPr>
        <w:rPr>
          <w:rFonts w:ascii="Times New Roman" w:eastAsia="Times New Roman" w:hAnsi="Times New Roman" w:cs="Times New Roman"/>
          <w:szCs w:val="20"/>
        </w:rPr>
      </w:pPr>
    </w:p>
    <w:p w14:paraId="29089875" w14:textId="77777777" w:rsidR="00C37449" w:rsidRPr="00C37449" w:rsidRDefault="00C37449" w:rsidP="00C37449">
      <w:pPr>
        <w:jc w:val="center"/>
        <w:rPr>
          <w:rFonts w:ascii="Times New Roman" w:eastAsia="Times New Roman" w:hAnsi="Times New Roman" w:cs="Times New Roman"/>
          <w:b/>
          <w:szCs w:val="20"/>
        </w:rPr>
      </w:pPr>
      <w:r w:rsidRPr="00C37449">
        <w:rPr>
          <w:rFonts w:ascii="Times New Roman" w:eastAsia="Times New Roman" w:hAnsi="Times New Roman" w:cs="Times New Roman"/>
          <w:b/>
          <w:szCs w:val="20"/>
        </w:rPr>
        <w:t>Public Comments</w:t>
      </w:r>
    </w:p>
    <w:p w14:paraId="49CD7687" w14:textId="77777777" w:rsidR="00C37449" w:rsidRPr="00C37449" w:rsidRDefault="00C37449" w:rsidP="00C37449">
      <w:pPr>
        <w:rPr>
          <w:rFonts w:ascii="Times New Roman" w:eastAsia="Times New Roman" w:hAnsi="Times New Roman" w:cs="Times New Roman"/>
          <w:szCs w:val="20"/>
        </w:rPr>
      </w:pPr>
      <w:r w:rsidRPr="00C37449">
        <w:rPr>
          <w:rFonts w:ascii="Times New Roman" w:eastAsia="Times New Roman" w:hAnsi="Times New Roman" w:cs="Times New Roman"/>
          <w:szCs w:val="20"/>
        </w:rPr>
        <w:tab/>
        <w:t xml:space="preserve">All interested persons </w:t>
      </w:r>
      <w:proofErr w:type="gramStart"/>
      <w:r w:rsidRPr="00C37449">
        <w:rPr>
          <w:rFonts w:ascii="Times New Roman" w:eastAsia="Times New Roman" w:hAnsi="Times New Roman" w:cs="Times New Roman"/>
          <w:szCs w:val="20"/>
        </w:rPr>
        <w:t>are invited</w:t>
      </w:r>
      <w:proofErr w:type="gramEnd"/>
      <w:r w:rsidRPr="00C37449">
        <w:rPr>
          <w:rFonts w:ascii="Times New Roman" w:eastAsia="Times New Roman" w:hAnsi="Times New Roman" w:cs="Times New Roman"/>
          <w:szCs w:val="20"/>
        </w:rPr>
        <w:t xml:space="preserve"> to submit written comments on the proposed regulation. Persons commenting should reference this proposed regulation by </w:t>
      </w:r>
      <w:r w:rsidRPr="00C37449">
        <w:rPr>
          <w:rFonts w:ascii="Times New Roman" w:eastAsia="Times New Roman" w:hAnsi="Times New Roman" w:cs="Times New Roman"/>
          <w:noProof/>
          <w:szCs w:val="20"/>
        </w:rPr>
        <w:t>SW068</w:t>
      </w:r>
      <w:r w:rsidRPr="00C37449">
        <w:rPr>
          <w:rFonts w:ascii="Times New Roman" w:eastAsia="Times New Roman" w:hAnsi="Times New Roman" w:cs="Times New Roman"/>
          <w:szCs w:val="20"/>
        </w:rPr>
        <w:t xml:space="preserve">. Such comments must be received no later than </w:t>
      </w:r>
      <w:r w:rsidRPr="00C37449">
        <w:rPr>
          <w:rFonts w:ascii="Times New Roman" w:eastAsia="Times New Roman" w:hAnsi="Times New Roman" w:cs="Times New Roman"/>
          <w:noProof/>
          <w:szCs w:val="20"/>
        </w:rPr>
        <w:t>December 5, 2023</w:t>
      </w:r>
      <w:r w:rsidRPr="00C37449">
        <w:rPr>
          <w:rFonts w:ascii="Times New Roman" w:eastAsia="Times New Roman" w:hAnsi="Times New Roman" w:cs="Times New Roman"/>
          <w:szCs w:val="20"/>
        </w:rPr>
        <w:t xml:space="preserve">, at 4:30 p.m., and should be sent to William Little, Attorney Supervisor, </w:t>
      </w:r>
      <w:r w:rsidRPr="00C37449">
        <w:rPr>
          <w:rFonts w:ascii="Times New Roman" w:eastAsia="Times New Roman" w:hAnsi="Times New Roman" w:cs="Times New Roman"/>
        </w:rPr>
        <w:t xml:space="preserve">Office of the Secretary, </w:t>
      </w:r>
      <w:r w:rsidRPr="00C37449">
        <w:rPr>
          <w:rFonts w:ascii="Times New Roman" w:eastAsia="Times New Roman" w:hAnsi="Times New Roman" w:cs="Times New Roman"/>
          <w:szCs w:val="20"/>
        </w:rPr>
        <w:t>Legal Affairs Division</w:t>
      </w:r>
      <w:r w:rsidRPr="00C37449">
        <w:rPr>
          <w:rFonts w:ascii="Times New Roman" w:eastAsia="Times New Roman" w:hAnsi="Times New Roman" w:cs="Times New Roman"/>
        </w:rPr>
        <w:t>, P.O. Box 4302, Baton Rouge, LA 70821-4302, by</w:t>
      </w:r>
      <w:r w:rsidRPr="00C37449">
        <w:rPr>
          <w:rFonts w:ascii="Times New Roman" w:eastAsia="Times New Roman" w:hAnsi="Times New Roman" w:cs="Times New Roman"/>
          <w:szCs w:val="20"/>
        </w:rPr>
        <w:t xml:space="preserve"> </w:t>
      </w:r>
      <w:r w:rsidRPr="00C37449">
        <w:rPr>
          <w:rFonts w:ascii="Times New Roman" w:eastAsia="Times New Roman" w:hAnsi="Times New Roman" w:cs="Times New Roman"/>
          <w:smallCaps/>
          <w:szCs w:val="20"/>
        </w:rPr>
        <w:t>fax</w:t>
      </w:r>
      <w:r w:rsidRPr="00C37449">
        <w:rPr>
          <w:rFonts w:ascii="Times New Roman" w:eastAsia="Times New Roman" w:hAnsi="Times New Roman" w:cs="Times New Roman"/>
          <w:szCs w:val="20"/>
        </w:rPr>
        <w:t xml:space="preserve"> (225) 219-4068, or by e-mail to DEQ.Reg.Dev.Comments@la.gov. Copies of this proposed regulation </w:t>
      </w:r>
      <w:proofErr w:type="gramStart"/>
      <w:r w:rsidRPr="00C37449">
        <w:rPr>
          <w:rFonts w:ascii="Times New Roman" w:eastAsia="Times New Roman" w:hAnsi="Times New Roman" w:cs="Times New Roman"/>
          <w:szCs w:val="20"/>
        </w:rPr>
        <w:t>can be purchased</w:t>
      </w:r>
      <w:proofErr w:type="gramEnd"/>
      <w:r w:rsidRPr="00C37449">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C37449">
        <w:rPr>
          <w:rFonts w:ascii="Times New Roman" w:eastAsia="Times New Roman" w:hAnsi="Times New Roman" w:cs="Times New Roman"/>
          <w:noProof/>
          <w:szCs w:val="20"/>
        </w:rPr>
        <w:t>SW068</w:t>
      </w:r>
      <w:r w:rsidRPr="00C37449">
        <w:rPr>
          <w:rFonts w:ascii="Times New Roman" w:eastAsia="Times New Roman" w:hAnsi="Times New Roman" w:cs="Times New Roman"/>
          <w:szCs w:val="20"/>
        </w:rPr>
        <w:t>. The proposed regulation is available on the Internet at https://www.deq.louisiana.gov/page/monthly-regulation-changes-2023%20.</w:t>
      </w:r>
    </w:p>
    <w:p w14:paraId="6A48F175" w14:textId="77777777" w:rsidR="00C37449" w:rsidRPr="00C37449" w:rsidRDefault="00C37449" w:rsidP="00C37449">
      <w:pPr>
        <w:rPr>
          <w:rFonts w:ascii="Times New Roman" w:eastAsia="Times New Roman" w:hAnsi="Times New Roman" w:cs="Times New Roman"/>
          <w:szCs w:val="20"/>
        </w:rPr>
      </w:pPr>
    </w:p>
    <w:p w14:paraId="0B63FC3C" w14:textId="77777777" w:rsidR="00C37449" w:rsidRPr="00C37449" w:rsidRDefault="00C37449" w:rsidP="00C37449">
      <w:pPr>
        <w:jc w:val="center"/>
        <w:rPr>
          <w:rFonts w:ascii="Times New Roman" w:eastAsia="Times New Roman" w:hAnsi="Times New Roman" w:cs="Times New Roman"/>
          <w:szCs w:val="20"/>
        </w:rPr>
      </w:pPr>
      <w:r w:rsidRPr="00C37449">
        <w:rPr>
          <w:rFonts w:ascii="Times New Roman" w:eastAsia="Times New Roman" w:hAnsi="Times New Roman" w:cs="Times New Roman"/>
          <w:b/>
          <w:szCs w:val="20"/>
        </w:rPr>
        <w:t>Public Hearing</w:t>
      </w:r>
    </w:p>
    <w:p w14:paraId="15D03E66" w14:textId="77777777" w:rsidR="00C37449" w:rsidRPr="00C37449" w:rsidRDefault="00C37449" w:rsidP="00C37449">
      <w:pPr>
        <w:ind w:firstLine="720"/>
        <w:rPr>
          <w:rFonts w:ascii="Times New Roman" w:eastAsia="Times New Roman" w:hAnsi="Times New Roman" w:cs="Times New Roman"/>
          <w:szCs w:val="20"/>
        </w:rPr>
      </w:pPr>
      <w:r w:rsidRPr="00C37449">
        <w:rPr>
          <w:rFonts w:ascii="Times New Roman" w:eastAsia="Times New Roman" w:hAnsi="Times New Roman" w:cs="Times New Roman"/>
          <w:szCs w:val="20"/>
        </w:rPr>
        <w:t xml:space="preserve">A public hearing will be held via Zoom on </w:t>
      </w:r>
      <w:r w:rsidRPr="00C37449">
        <w:rPr>
          <w:rFonts w:ascii="Times New Roman" w:eastAsia="Times New Roman" w:hAnsi="Times New Roman" w:cs="Times New Roman"/>
          <w:noProof/>
          <w:szCs w:val="20"/>
        </w:rPr>
        <w:t>November 28, 2023</w:t>
      </w:r>
      <w:r w:rsidRPr="00C37449">
        <w:rPr>
          <w:rFonts w:ascii="Times New Roman" w:eastAsia="Times New Roman" w:hAnsi="Times New Roman" w:cs="Times New Roman"/>
          <w:szCs w:val="20"/>
        </w:rPr>
        <w:t xml:space="preserve">, at 1:30 p.m. </w:t>
      </w:r>
      <w:proofErr w:type="gramStart"/>
      <w:r w:rsidRPr="00C37449">
        <w:rPr>
          <w:rFonts w:ascii="Times New Roman" w:eastAsia="Times New Roman" w:hAnsi="Times New Roman" w:cs="Times New Roman"/>
          <w:szCs w:val="20"/>
        </w:rPr>
        <w:t>Interested</w:t>
      </w:r>
      <w:proofErr w:type="gramEnd"/>
      <w:r w:rsidRPr="00C37449">
        <w:rPr>
          <w:rFonts w:ascii="Times New Roman" w:eastAsia="Times New Roman" w:hAnsi="Times New Roman" w:cs="Times New Roman"/>
          <w:szCs w:val="20"/>
        </w:rPr>
        <w:t xml:space="preserve"> persons are invited to attend and submit oral comments via PC, Mac, Linux, iOS or Android at https://deqlouisiana.zoom.us/j/81211942923?pwd=gdYW43qh9oakrNY0PiAc88YyKygcti.1</w:t>
      </w:r>
      <w:r w:rsidRPr="00C37449">
        <w:rPr>
          <w:rFonts w:ascii="Times New Roman" w:eastAsia="Times New Roman" w:hAnsi="Times New Roman" w:cs="Times New Roman"/>
          <w:szCs w:val="20"/>
        </w:rPr>
        <w:cr/>
      </w:r>
      <w:proofErr w:type="gramStart"/>
      <w:r w:rsidRPr="00C37449">
        <w:rPr>
          <w:rFonts w:ascii="Times New Roman" w:eastAsia="Times New Roman" w:hAnsi="Times New Roman" w:cs="Times New Roman"/>
          <w:szCs w:val="20"/>
        </w:rPr>
        <w:t>password</w:t>
      </w:r>
      <w:proofErr w:type="gramEnd"/>
      <w:r w:rsidRPr="00C37449">
        <w:rPr>
          <w:rFonts w:ascii="Times New Roman" w:eastAsia="Times New Roman" w:hAnsi="Times New Roman" w:cs="Times New Roman"/>
          <w:szCs w:val="20"/>
        </w:rPr>
        <w:t xml:space="preserve"> 813415 or by telephone by dialing (636) 651-3182 using the conference code 725573. Should individuals with a disability need an accommodation in order to participate, contact William </w:t>
      </w:r>
      <w:proofErr w:type="gramStart"/>
      <w:r w:rsidRPr="00C37449">
        <w:rPr>
          <w:rFonts w:ascii="Times New Roman" w:eastAsia="Times New Roman" w:hAnsi="Times New Roman" w:cs="Times New Roman"/>
          <w:szCs w:val="20"/>
        </w:rPr>
        <w:t>Little</w:t>
      </w:r>
      <w:proofErr w:type="gramEnd"/>
      <w:r w:rsidRPr="00C37449">
        <w:rPr>
          <w:rFonts w:ascii="Times New Roman" w:eastAsia="Times New Roman" w:hAnsi="Times New Roman" w:cs="Times New Roman"/>
          <w:szCs w:val="20"/>
        </w:rPr>
        <w:t xml:space="preserve"> at the address given below or at (225) 219-3985.</w:t>
      </w:r>
    </w:p>
    <w:p w14:paraId="70F69629" w14:textId="77777777" w:rsidR="00C37449" w:rsidRPr="00C37449" w:rsidRDefault="00C37449" w:rsidP="00C37449">
      <w:pPr>
        <w:rPr>
          <w:rFonts w:ascii="Times New Roman" w:eastAsia="Times New Roman" w:hAnsi="Times New Roman" w:cs="Times New Roman"/>
          <w:szCs w:val="20"/>
        </w:rPr>
      </w:pPr>
    </w:p>
    <w:p w14:paraId="3EEB8B32" w14:textId="77777777" w:rsidR="00C37449" w:rsidRPr="00C37449" w:rsidRDefault="00C37449" w:rsidP="00C37449">
      <w:pPr>
        <w:rPr>
          <w:rFonts w:ascii="Times New Roman" w:eastAsia="Times New Roman" w:hAnsi="Times New Roman" w:cs="Times New Roman"/>
          <w:szCs w:val="20"/>
        </w:rPr>
      </w:pPr>
      <w:r w:rsidRPr="00C37449">
        <w:rPr>
          <w:rFonts w:ascii="Times New Roman" w:eastAsia="Times New Roman" w:hAnsi="Times New Roman" w:cs="Times New Roman"/>
          <w:szCs w:val="20"/>
        </w:rPr>
        <w:tab/>
      </w:r>
      <w:proofErr w:type="gramStart"/>
      <w:r w:rsidRPr="00C37449">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C37449">
        <w:rPr>
          <w:rFonts w:ascii="CG Times (W1)" w:eastAsia="Times New Roman" w:hAnsi="CG Times (W1)" w:cs="Times New Roman"/>
          <w:szCs w:val="20"/>
        </w:rPr>
        <w:t xml:space="preserve"> </w:t>
      </w:r>
      <w:r w:rsidRPr="00C37449">
        <w:rPr>
          <w:rFonts w:ascii="Times New Roman" w:eastAsia="Times New Roman" w:hAnsi="Times New Roman" w:cs="Times New Roman"/>
          <w:szCs w:val="20"/>
        </w:rPr>
        <w:t xml:space="preserve">111 New Center Drive, Lafayette, LA 70508; 110 </w:t>
      </w:r>
      <w:proofErr w:type="spellStart"/>
      <w:r w:rsidRPr="00C37449">
        <w:rPr>
          <w:rFonts w:ascii="Times New Roman" w:eastAsia="Times New Roman" w:hAnsi="Times New Roman" w:cs="Times New Roman"/>
          <w:szCs w:val="20"/>
        </w:rPr>
        <w:t>Barataria</w:t>
      </w:r>
      <w:proofErr w:type="spellEnd"/>
      <w:r w:rsidRPr="00C37449">
        <w:rPr>
          <w:rFonts w:ascii="Times New Roman" w:eastAsia="Times New Roman" w:hAnsi="Times New Roman" w:cs="Times New Roman"/>
          <w:szCs w:val="20"/>
        </w:rPr>
        <w:t xml:space="preserve"> Street, Lockport, LA 70374; </w:t>
      </w:r>
      <w:r w:rsidRPr="00C37449">
        <w:rPr>
          <w:rFonts w:ascii="Times New Roman" w:eastAsia="Times New Roman" w:hAnsi="Times New Roman" w:cs="Times New Roman"/>
        </w:rPr>
        <w:t>201 Evans Road, Bldg. 4, Suite 420, New Orleans, LA  70123</w:t>
      </w:r>
      <w:r w:rsidRPr="00C37449">
        <w:rPr>
          <w:rFonts w:ascii="Times New Roman" w:eastAsia="Times New Roman" w:hAnsi="Times New Roman" w:cs="Times New Roman"/>
          <w:szCs w:val="20"/>
        </w:rPr>
        <w:t>.</w:t>
      </w:r>
      <w:proofErr w:type="gramEnd"/>
    </w:p>
    <w:p w14:paraId="6D47D102" w14:textId="77777777" w:rsidR="00C37449" w:rsidRPr="00C37449" w:rsidRDefault="00C37449" w:rsidP="00C37449">
      <w:pPr>
        <w:rPr>
          <w:rFonts w:ascii="Times New Roman" w:eastAsia="Times New Roman" w:hAnsi="Times New Roman" w:cs="Times New Roman"/>
          <w:szCs w:val="20"/>
        </w:rPr>
      </w:pPr>
    </w:p>
    <w:p w14:paraId="772A1D61" w14:textId="77777777" w:rsidR="00C37449" w:rsidRPr="00C37449" w:rsidRDefault="00C37449" w:rsidP="00C37449">
      <w:pPr>
        <w:rPr>
          <w:rFonts w:ascii="Times New Roman" w:eastAsia="Times New Roman" w:hAnsi="Times New Roman" w:cs="Times New Roman"/>
          <w:szCs w:val="20"/>
        </w:rPr>
      </w:pP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t>Courtney J. Burdette</w:t>
      </w:r>
    </w:p>
    <w:p w14:paraId="25B6028F" w14:textId="77777777" w:rsidR="00C37449" w:rsidRPr="00C37449" w:rsidRDefault="00C37449" w:rsidP="00C37449">
      <w:pPr>
        <w:rPr>
          <w:rFonts w:ascii="Times New Roman" w:eastAsia="Times New Roman" w:hAnsi="Times New Roman" w:cs="Times New Roman"/>
          <w:sz w:val="20"/>
          <w:szCs w:val="20"/>
        </w:rPr>
      </w:pP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r>
      <w:r w:rsidRPr="00C37449">
        <w:rPr>
          <w:rFonts w:ascii="Times New Roman" w:eastAsia="Times New Roman" w:hAnsi="Times New Roman" w:cs="Times New Roman"/>
          <w:szCs w:val="20"/>
        </w:rPr>
        <w:tab/>
        <w:t>Executive Counsel</w:t>
      </w:r>
    </w:p>
    <w:p w14:paraId="6C9B6A91" w14:textId="4F8DC8F9" w:rsidR="00C37449" w:rsidRDefault="00C37449"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2BFD695F" w14:textId="77777777" w:rsidR="00924491" w:rsidRPr="00924491" w:rsidRDefault="00924491" w:rsidP="00924491">
      <w:pPr>
        <w:tabs>
          <w:tab w:val="left" w:pos="720"/>
        </w:tabs>
        <w:jc w:val="center"/>
        <w:rPr>
          <w:rFonts w:ascii="Times New Roman" w:eastAsia="Calibri" w:hAnsi="Times New Roman" w:cs="Times New Roman"/>
          <w:b/>
        </w:rPr>
      </w:pPr>
      <w:r w:rsidRPr="00924491">
        <w:rPr>
          <w:rFonts w:ascii="Times New Roman" w:eastAsia="Calibri" w:hAnsi="Times New Roman" w:cs="Times New Roman"/>
          <w:b/>
        </w:rPr>
        <w:t>ENVIRONMENTAL QUALITY</w:t>
      </w:r>
    </w:p>
    <w:p w14:paraId="33C03642" w14:textId="77777777" w:rsidR="00924491" w:rsidRPr="00924491" w:rsidRDefault="00924491" w:rsidP="00924491">
      <w:pPr>
        <w:tabs>
          <w:tab w:val="left" w:pos="720"/>
        </w:tabs>
        <w:jc w:val="center"/>
        <w:rPr>
          <w:rFonts w:ascii="Times New Roman" w:eastAsia="Calibri" w:hAnsi="Times New Roman" w:cs="Times New Roman"/>
          <w:b/>
        </w:rPr>
      </w:pPr>
      <w:bookmarkStart w:id="1" w:name="TOC_Part0"/>
      <w:r w:rsidRPr="00924491">
        <w:rPr>
          <w:rFonts w:ascii="Times New Roman" w:eastAsia="Calibri" w:hAnsi="Times New Roman" w:cs="Times New Roman"/>
          <w:b/>
        </w:rPr>
        <w:t>Part VII.  Solid Waste</w:t>
      </w:r>
      <w:bookmarkEnd w:id="1"/>
    </w:p>
    <w:p w14:paraId="6FEE4629" w14:textId="77777777" w:rsidR="00924491" w:rsidRPr="00924491" w:rsidRDefault="00924491" w:rsidP="00924491">
      <w:pPr>
        <w:tabs>
          <w:tab w:val="left" w:pos="720"/>
        </w:tabs>
        <w:jc w:val="center"/>
        <w:rPr>
          <w:rFonts w:ascii="Times New Roman" w:eastAsia="Calibri" w:hAnsi="Times New Roman" w:cs="Times New Roman"/>
          <w:b/>
        </w:rPr>
      </w:pPr>
      <w:bookmarkStart w:id="2" w:name="TOC_SubP1"/>
      <w:r w:rsidRPr="00924491">
        <w:rPr>
          <w:rFonts w:ascii="Times New Roman" w:eastAsia="Calibri" w:hAnsi="Times New Roman" w:cs="Times New Roman"/>
          <w:b/>
        </w:rPr>
        <w:t xml:space="preserve">Subpart </w:t>
      </w:r>
      <w:proofErr w:type="gramStart"/>
      <w:r w:rsidRPr="00924491">
        <w:rPr>
          <w:rFonts w:ascii="Times New Roman" w:eastAsia="Calibri" w:hAnsi="Times New Roman" w:cs="Times New Roman"/>
          <w:b/>
        </w:rPr>
        <w:t>1</w:t>
      </w:r>
      <w:proofErr w:type="gramEnd"/>
      <w:r w:rsidRPr="00924491">
        <w:rPr>
          <w:rFonts w:ascii="Times New Roman" w:eastAsia="Calibri" w:hAnsi="Times New Roman" w:cs="Times New Roman"/>
          <w:b/>
        </w:rPr>
        <w:t>.  Solid Waste Regulations</w:t>
      </w:r>
      <w:bookmarkEnd w:id="2"/>
    </w:p>
    <w:p w14:paraId="230677FA" w14:textId="77777777" w:rsidR="00924491" w:rsidRPr="00924491" w:rsidRDefault="00924491" w:rsidP="00924491">
      <w:pPr>
        <w:tabs>
          <w:tab w:val="left" w:pos="720"/>
        </w:tabs>
        <w:jc w:val="both"/>
        <w:rPr>
          <w:rFonts w:ascii="Times New Roman" w:eastAsia="Calibri" w:hAnsi="Times New Roman" w:cs="Times New Roman"/>
          <w:b/>
        </w:rPr>
      </w:pPr>
    </w:p>
    <w:p w14:paraId="4A3566A5" w14:textId="77777777" w:rsidR="00924491" w:rsidRPr="00924491" w:rsidRDefault="00924491" w:rsidP="00924491">
      <w:pPr>
        <w:tabs>
          <w:tab w:val="left" w:pos="720"/>
        </w:tabs>
        <w:jc w:val="both"/>
        <w:rPr>
          <w:rFonts w:ascii="Times New Roman" w:eastAsia="Calibri" w:hAnsi="Times New Roman" w:cs="Times New Roman"/>
          <w:b/>
          <w:u w:val="single"/>
        </w:rPr>
      </w:pPr>
      <w:r w:rsidRPr="00924491">
        <w:rPr>
          <w:rFonts w:ascii="Times New Roman" w:eastAsia="Calibri" w:hAnsi="Times New Roman" w:cs="Times New Roman"/>
          <w:b/>
          <w:u w:val="single"/>
        </w:rPr>
        <w:t>Chapter 10.</w:t>
      </w:r>
      <w:r w:rsidRPr="00924491">
        <w:rPr>
          <w:rFonts w:ascii="Times New Roman" w:eastAsia="Calibri" w:hAnsi="Times New Roman" w:cs="Times New Roman"/>
          <w:b/>
          <w:u w:val="single"/>
        </w:rPr>
        <w:tab/>
        <w:t>Coal Combustion Residuals (CCR) Waste Management</w:t>
      </w:r>
    </w:p>
    <w:p w14:paraId="7DAFA3F3" w14:textId="77777777" w:rsidR="00924491" w:rsidRPr="00924491" w:rsidRDefault="00924491" w:rsidP="00924491">
      <w:pPr>
        <w:tabs>
          <w:tab w:val="left" w:pos="720"/>
        </w:tabs>
        <w:jc w:val="both"/>
        <w:rPr>
          <w:rFonts w:ascii="Times New Roman" w:eastAsia="Calibri" w:hAnsi="Times New Roman" w:cs="Times New Roman"/>
          <w:b/>
          <w:u w:val="single"/>
        </w:rPr>
      </w:pPr>
    </w:p>
    <w:p w14:paraId="5631A394" w14:textId="77777777" w:rsidR="00924491" w:rsidRPr="00924491" w:rsidRDefault="00924491" w:rsidP="00924491">
      <w:pPr>
        <w:tabs>
          <w:tab w:val="left" w:pos="990"/>
        </w:tabs>
        <w:jc w:val="both"/>
        <w:rPr>
          <w:rFonts w:ascii="Times New Roman" w:eastAsia="Calibri" w:hAnsi="Times New Roman" w:cs="Times New Roman"/>
          <w:b/>
          <w:u w:val="single"/>
        </w:rPr>
      </w:pPr>
      <w:r w:rsidRPr="00924491">
        <w:rPr>
          <w:rFonts w:ascii="Times New Roman" w:eastAsia="Calibri" w:hAnsi="Times New Roman" w:cs="Times New Roman"/>
          <w:b/>
          <w:u w:val="single"/>
        </w:rPr>
        <w:t>§1001.</w:t>
      </w:r>
      <w:r w:rsidRPr="00924491">
        <w:rPr>
          <w:rFonts w:ascii="Times New Roman" w:eastAsia="Calibri" w:hAnsi="Times New Roman" w:cs="Times New Roman"/>
          <w:b/>
          <w:u w:val="single"/>
        </w:rPr>
        <w:tab/>
        <w:t>Applicability</w:t>
      </w:r>
    </w:p>
    <w:p w14:paraId="495D39CF" w14:textId="77777777" w:rsidR="00924491" w:rsidRPr="00924491" w:rsidRDefault="00924491" w:rsidP="00924491">
      <w:pPr>
        <w:tabs>
          <w:tab w:val="left" w:pos="720"/>
        </w:tabs>
        <w:jc w:val="both"/>
        <w:rPr>
          <w:rFonts w:ascii="Times New Roman" w:eastAsia="Calibri" w:hAnsi="Times New Roman" w:cs="Times New Roman"/>
          <w:b/>
          <w:u w:val="single"/>
        </w:rPr>
      </w:pPr>
    </w:p>
    <w:p w14:paraId="187F9A4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b/>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Except as provided in LAC 33:VII.1001.B, this Chapter applies </w:t>
      </w:r>
      <w:proofErr w:type="gramStart"/>
      <w:r w:rsidRPr="00924491">
        <w:rPr>
          <w:rFonts w:ascii="Times New Roman" w:eastAsia="Calibri" w:hAnsi="Times New Roman" w:cs="Times New Roman"/>
          <w:u w:val="single"/>
        </w:rPr>
        <w:t>to</w:t>
      </w:r>
      <w:proofErr w:type="gramEnd"/>
      <w:r w:rsidRPr="00924491">
        <w:rPr>
          <w:rFonts w:ascii="Times New Roman" w:eastAsia="Calibri" w:hAnsi="Times New Roman" w:cs="Times New Roman"/>
          <w:u w:val="single"/>
        </w:rPr>
        <w:t>:</w:t>
      </w:r>
    </w:p>
    <w:p w14:paraId="724DAA9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owners and operators of new and existing coal combustion residuals (CCR) landfills and surface impoundments that dispose of or otherwise engage in solid waste management of CCR generated from the combustion of coal located at electric utilities and independent power producers;</w:t>
      </w:r>
    </w:p>
    <w:p w14:paraId="28957FA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owners</w:t>
      </w:r>
      <w:proofErr w:type="gramEnd"/>
      <w:r w:rsidRPr="00924491">
        <w:rPr>
          <w:rFonts w:ascii="Times New Roman" w:eastAsia="Calibri" w:hAnsi="Times New Roman" w:cs="Times New Roman"/>
          <w:u w:val="single"/>
        </w:rPr>
        <w:t xml:space="preserve"> and operators of new or existing CCR disposal units located off-site of electric utility or independent power producer facilities;</w:t>
      </w:r>
    </w:p>
    <w:p w14:paraId="0A4EF0A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owners</w:t>
      </w:r>
      <w:proofErr w:type="gramEnd"/>
      <w:r w:rsidRPr="00924491">
        <w:rPr>
          <w:rFonts w:ascii="Times New Roman" w:eastAsia="Calibri" w:hAnsi="Times New Roman" w:cs="Times New Roman"/>
          <w:u w:val="single"/>
        </w:rPr>
        <w:t xml:space="preserve"> and operators of inactive CCR surface impoundments located at active electric utilities and independent power producers regardless of the fuel currently used to produce electricity at the facility;</w:t>
      </w:r>
    </w:p>
    <w:p w14:paraId="1172047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a</w:t>
      </w:r>
      <w:proofErr w:type="gramEnd"/>
      <w:r w:rsidRPr="00924491">
        <w:rPr>
          <w:rFonts w:ascii="Times New Roman" w:eastAsia="Calibri" w:hAnsi="Times New Roman" w:cs="Times New Roman"/>
          <w:u w:val="single"/>
        </w:rPr>
        <w:t xml:space="preserve"> lateral expansion of a CCR landfill or surface impoundment; and</w:t>
      </w:r>
    </w:p>
    <w:p w14:paraId="5E230B7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5.</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any</w:t>
      </w:r>
      <w:proofErr w:type="gramEnd"/>
      <w:r w:rsidRPr="00924491">
        <w:rPr>
          <w:rFonts w:ascii="Times New Roman" w:eastAsia="Calibri" w:hAnsi="Times New Roman" w:cs="Times New Roman"/>
          <w:u w:val="single"/>
        </w:rPr>
        <w:t xml:space="preserve"> CCR management practice that does not meet the definition of beneficial use of CCR in 40 CFR 257.53.</w:t>
      </w:r>
    </w:p>
    <w:p w14:paraId="017CEA0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This Chapter does not apply </w:t>
      </w:r>
      <w:proofErr w:type="gramStart"/>
      <w:r w:rsidRPr="00924491">
        <w:rPr>
          <w:rFonts w:ascii="Times New Roman" w:eastAsia="Calibri" w:hAnsi="Times New Roman" w:cs="Times New Roman"/>
          <w:u w:val="single"/>
        </w:rPr>
        <w:t>to</w:t>
      </w:r>
      <w:proofErr w:type="gramEnd"/>
      <w:r w:rsidRPr="00924491">
        <w:rPr>
          <w:rFonts w:ascii="Times New Roman" w:eastAsia="Calibri" w:hAnsi="Times New Roman" w:cs="Times New Roman"/>
          <w:u w:val="single"/>
        </w:rPr>
        <w:t>:</w:t>
      </w:r>
    </w:p>
    <w:p w14:paraId="302B78D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owners</w:t>
      </w:r>
      <w:proofErr w:type="gramEnd"/>
      <w:r w:rsidRPr="00924491">
        <w:rPr>
          <w:rFonts w:ascii="Times New Roman" w:eastAsia="Calibri" w:hAnsi="Times New Roman" w:cs="Times New Roman"/>
          <w:u w:val="single"/>
        </w:rPr>
        <w:t xml:space="preserve"> and operators of CCR landfills that ceased receiving CCR before October 19, 2015;</w:t>
      </w:r>
    </w:p>
    <w:p w14:paraId="0EC7CFF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CCR surface impoundments that no longer contain water or can no longer impound liquids</w:t>
      </w:r>
      <w:proofErr w:type="gramStart"/>
      <w:r w:rsidRPr="00924491">
        <w:rPr>
          <w:rFonts w:ascii="Times New Roman" w:eastAsia="Calibri" w:hAnsi="Times New Roman" w:cs="Times New Roman"/>
          <w:u w:val="single"/>
        </w:rPr>
        <w:t>;</w:t>
      </w:r>
      <w:proofErr w:type="gramEnd"/>
    </w:p>
    <w:p w14:paraId="2280E48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cooling</w:t>
      </w:r>
      <w:proofErr w:type="gramEnd"/>
      <w:r w:rsidRPr="00924491">
        <w:rPr>
          <w:rFonts w:ascii="Times New Roman" w:eastAsia="Calibri" w:hAnsi="Times New Roman" w:cs="Times New Roman"/>
          <w:u w:val="single"/>
        </w:rPr>
        <w:t xml:space="preserve"> water ponds, process water ponds, wastewater treatment ponds, </w:t>
      </w:r>
      <w:proofErr w:type="spellStart"/>
      <w:r w:rsidRPr="00924491">
        <w:rPr>
          <w:rFonts w:ascii="Times New Roman" w:eastAsia="Calibri" w:hAnsi="Times New Roman" w:cs="Times New Roman"/>
          <w:u w:val="single"/>
        </w:rPr>
        <w:t>stormwater</w:t>
      </w:r>
      <w:proofErr w:type="spellEnd"/>
      <w:r w:rsidRPr="00924491">
        <w:rPr>
          <w:rFonts w:ascii="Times New Roman" w:eastAsia="Calibri" w:hAnsi="Times New Roman" w:cs="Times New Roman"/>
          <w:u w:val="single"/>
        </w:rPr>
        <w:t xml:space="preserve"> holding ponds, or aeration ponds;</w:t>
      </w:r>
    </w:p>
    <w:p w14:paraId="45CB989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wastes, including fly ash, bottom ash, boiler slag, and flue gas desulfurization materials, generated at facilities that are not part of an electric utility or independent power producer, such as manufacturing facilities, universities, and hospitals;</w:t>
      </w:r>
    </w:p>
    <w:p w14:paraId="2EA9F25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5.</w:t>
      </w:r>
      <w:r w:rsidRPr="00924491">
        <w:rPr>
          <w:rFonts w:ascii="Times New Roman" w:eastAsia="Calibri" w:hAnsi="Times New Roman" w:cs="Times New Roman"/>
          <w:u w:val="single"/>
        </w:rPr>
        <w:tab/>
        <w:t>fly ash, bottom ash, boiler slag, or flue gas desulfurization materials generated primarily from the combustion of fuels (including other fossil fuels) other than coal, for the purpose of generating electricity unless the fuel burned consists of more than 50 percent coal on a total heat input or mass input basis, whichever results in the greater mass feed rate of coal;</w:t>
      </w:r>
      <w:proofErr w:type="gramEnd"/>
    </w:p>
    <w:p w14:paraId="48C30A8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6.</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beneficial</w:t>
      </w:r>
      <w:proofErr w:type="gramEnd"/>
      <w:r w:rsidRPr="00924491">
        <w:rPr>
          <w:rFonts w:ascii="Times New Roman" w:eastAsia="Calibri" w:hAnsi="Times New Roman" w:cs="Times New Roman"/>
          <w:u w:val="single"/>
        </w:rPr>
        <w:t xml:space="preserve"> use of CCR, as defined in 40 CFR 257.53;</w:t>
      </w:r>
    </w:p>
    <w:p w14:paraId="7D7716A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u w:val="single"/>
        </w:rPr>
        <w:t>7.</w:t>
      </w:r>
      <w:r w:rsidRPr="00924491">
        <w:rPr>
          <w:rFonts w:ascii="Times New Roman" w:eastAsia="Calibri" w:hAnsi="Times New Roman" w:cs="Times New Roman"/>
          <w:u w:val="single"/>
        </w:rPr>
        <w:tab/>
        <w:t>CCR placement at active or abandoned, underground, or surface coal mines</w:t>
      </w:r>
      <w:proofErr w:type="gramStart"/>
      <w:r w:rsidRPr="00924491">
        <w:rPr>
          <w:rFonts w:ascii="Times New Roman" w:eastAsia="Calibri" w:hAnsi="Times New Roman" w:cs="Times New Roman"/>
          <w:u w:val="single"/>
        </w:rPr>
        <w:t>;</w:t>
      </w:r>
      <w:proofErr w:type="gramEnd"/>
      <w:r w:rsidRPr="00924491">
        <w:rPr>
          <w:rFonts w:ascii="Times New Roman" w:eastAsia="Calibri" w:hAnsi="Times New Roman" w:cs="Times New Roman"/>
          <w:u w:val="single"/>
        </w:rPr>
        <w:t xml:space="preserve"> </w:t>
      </w:r>
    </w:p>
    <w:p w14:paraId="5CAE224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8.</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owners</w:t>
      </w:r>
      <w:proofErr w:type="gramEnd"/>
      <w:r w:rsidRPr="00924491">
        <w:rPr>
          <w:rFonts w:ascii="Times New Roman" w:eastAsia="Calibri" w:hAnsi="Times New Roman" w:cs="Times New Roman"/>
          <w:u w:val="single"/>
        </w:rPr>
        <w:t xml:space="preserve"> and operators of municipal solid waste landfills that receive CCR;</w:t>
      </w:r>
    </w:p>
    <w:p w14:paraId="1F65A415" w14:textId="77777777" w:rsidR="00924491" w:rsidRPr="00924491" w:rsidRDefault="00924491" w:rsidP="00924491">
      <w:pPr>
        <w:tabs>
          <w:tab w:val="left" w:pos="720"/>
        </w:tabs>
        <w:spacing w:line="480" w:lineRule="auto"/>
        <w:jc w:val="both"/>
        <w:rPr>
          <w:rFonts w:ascii="Times New Roman" w:eastAsia="Calibri" w:hAnsi="Times New Roman" w:cs="Times New Roman"/>
          <w:szCs w:val="22"/>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9.</w:t>
      </w:r>
      <w:r w:rsidRPr="00924491">
        <w:rPr>
          <w:rFonts w:ascii="Times New Roman" w:eastAsia="Calibri" w:hAnsi="Times New Roman" w:cs="Times New Roman"/>
          <w:u w:val="single"/>
        </w:rPr>
        <w:tab/>
        <w:t xml:space="preserve">owners and operators of commercial industrial nonhazardous waste landfill (CINWL) facilities, authorized by an LDEQ state permit issued under </w:t>
      </w:r>
      <w:r w:rsidRPr="00924491">
        <w:rPr>
          <w:rFonts w:ascii="Times New Roman" w:eastAsia="Calibri" w:hAnsi="Times New Roman" w:cs="Times New Roman"/>
          <w:szCs w:val="22"/>
          <w:u w:val="single"/>
        </w:rPr>
        <w:t>LAC 33:VII.Chapters 5 and 7; or</w:t>
      </w:r>
    </w:p>
    <w:p w14:paraId="19548C8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szCs w:val="22"/>
        </w:rPr>
        <w:tab/>
      </w:r>
      <w:r w:rsidRPr="00924491">
        <w:rPr>
          <w:rFonts w:ascii="Times New Roman" w:eastAsia="Calibri" w:hAnsi="Times New Roman" w:cs="Times New Roman"/>
          <w:szCs w:val="22"/>
        </w:rPr>
        <w:tab/>
      </w:r>
      <w:r w:rsidRPr="00924491">
        <w:rPr>
          <w:rFonts w:ascii="Times New Roman" w:eastAsia="Calibri" w:hAnsi="Times New Roman" w:cs="Times New Roman"/>
          <w:szCs w:val="22"/>
          <w:u w:val="single"/>
        </w:rPr>
        <w:t>10.</w:t>
      </w:r>
      <w:r w:rsidRPr="00924491">
        <w:rPr>
          <w:rFonts w:ascii="Times New Roman" w:eastAsia="Calibri" w:hAnsi="Times New Roman" w:cs="Times New Roman"/>
          <w:szCs w:val="22"/>
          <w:u w:val="single"/>
        </w:rPr>
        <w:tab/>
      </w:r>
      <w:proofErr w:type="gramStart"/>
      <w:r w:rsidRPr="00924491">
        <w:rPr>
          <w:rFonts w:ascii="Times New Roman" w:eastAsia="Calibri" w:hAnsi="Times New Roman" w:cs="Times New Roman"/>
          <w:szCs w:val="22"/>
          <w:u w:val="single"/>
        </w:rPr>
        <w:t>the</w:t>
      </w:r>
      <w:proofErr w:type="gramEnd"/>
      <w:r w:rsidRPr="00924491">
        <w:rPr>
          <w:rFonts w:ascii="Times New Roman" w:eastAsia="Calibri" w:hAnsi="Times New Roman" w:cs="Times New Roman"/>
          <w:szCs w:val="22"/>
          <w:u w:val="single"/>
        </w:rPr>
        <w:t xml:space="preserve"> use of </w:t>
      </w:r>
      <w:r w:rsidRPr="00924491">
        <w:rPr>
          <w:rFonts w:ascii="Times New Roman" w:eastAsia="Calibri" w:hAnsi="Times New Roman" w:cs="Times New Roman"/>
          <w:i/>
          <w:szCs w:val="22"/>
          <w:u w:val="single"/>
        </w:rPr>
        <w:t>mandatory modifications</w:t>
      </w:r>
      <w:r w:rsidRPr="00924491">
        <w:rPr>
          <w:rFonts w:ascii="Times New Roman" w:eastAsia="Calibri" w:hAnsi="Times New Roman" w:cs="Times New Roman"/>
          <w:szCs w:val="22"/>
          <w:u w:val="single"/>
        </w:rPr>
        <w:t xml:space="preserve"> as defined in LAC 33:VII.115.</w:t>
      </w:r>
    </w:p>
    <w:p w14:paraId="5B9EE04B"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30:2001et seq.</w:t>
      </w:r>
    </w:p>
    <w:p w14:paraId="790F7642"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 xml:space="preserve">HISTORICAL NOTE: </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6138BA16" w14:textId="77777777" w:rsidR="00924491" w:rsidRPr="00924491" w:rsidRDefault="00924491" w:rsidP="00924491">
      <w:pPr>
        <w:tabs>
          <w:tab w:val="left" w:pos="720"/>
        </w:tabs>
        <w:jc w:val="both"/>
        <w:rPr>
          <w:rFonts w:ascii="Times New Roman" w:eastAsia="Calibri" w:hAnsi="Times New Roman" w:cs="Times New Roman"/>
          <w:u w:val="single"/>
        </w:rPr>
      </w:pPr>
    </w:p>
    <w:p w14:paraId="5847BE6C" w14:textId="77777777" w:rsidR="00924491" w:rsidRPr="00924491" w:rsidRDefault="00924491" w:rsidP="00924491">
      <w:pPr>
        <w:tabs>
          <w:tab w:val="left" w:pos="720"/>
          <w:tab w:val="left" w:pos="108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b/>
          <w:u w:val="single"/>
        </w:rPr>
        <w:t>§1002.</w:t>
      </w:r>
      <w:r w:rsidRPr="00924491">
        <w:rPr>
          <w:rFonts w:ascii="Times New Roman" w:eastAsia="Calibri" w:hAnsi="Times New Roman" w:cs="Times New Roman"/>
          <w:b/>
          <w:u w:val="single"/>
        </w:rPr>
        <w:tab/>
        <w:t>Definitions</w:t>
      </w:r>
    </w:p>
    <w:p w14:paraId="53612CA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Terms provided in 40 CFR 257.53 </w:t>
      </w:r>
      <w:proofErr w:type="gramStart"/>
      <w:r w:rsidRPr="00924491">
        <w:rPr>
          <w:rFonts w:ascii="Times New Roman" w:eastAsia="Calibri" w:hAnsi="Times New Roman" w:cs="Times New Roman"/>
          <w:u w:val="single"/>
        </w:rPr>
        <w:t>are adopted</w:t>
      </w:r>
      <w:proofErr w:type="gramEnd"/>
      <w:r w:rsidRPr="00924491">
        <w:rPr>
          <w:rFonts w:ascii="Times New Roman" w:eastAsia="Calibri" w:hAnsi="Times New Roman" w:cs="Times New Roman"/>
          <w:u w:val="single"/>
        </w:rPr>
        <w:t xml:space="preserve"> by reference as of July 1, 2022, with the exception of A</w:t>
      </w:r>
      <w:r w:rsidRPr="00924491">
        <w:rPr>
          <w:rFonts w:ascii="Times New Roman" w:eastAsia="Calibri" w:hAnsi="Times New Roman" w:cs="Times New Roman"/>
          <w:i/>
          <w:u w:val="single"/>
        </w:rPr>
        <w:t>quifer</w:t>
      </w:r>
      <w:r w:rsidRPr="00924491">
        <w:rPr>
          <w:rFonts w:ascii="Times New Roman" w:eastAsia="Calibri" w:hAnsi="Times New Roman" w:cs="Times New Roman"/>
          <w:u w:val="single"/>
        </w:rPr>
        <w:t xml:space="preserve"> and </w:t>
      </w:r>
      <w:r w:rsidRPr="00924491">
        <w:rPr>
          <w:rFonts w:ascii="Times New Roman" w:eastAsia="Calibri" w:hAnsi="Times New Roman" w:cs="Times New Roman"/>
          <w:i/>
          <w:u w:val="single"/>
        </w:rPr>
        <w:t>Uppermost Aquifer</w:t>
      </w:r>
      <w:r w:rsidRPr="00924491">
        <w:rPr>
          <w:rFonts w:ascii="Times New Roman" w:eastAsia="Calibri" w:hAnsi="Times New Roman" w:cs="Times New Roman"/>
          <w:u w:val="single"/>
        </w:rPr>
        <w:t xml:space="preserve">. In addition to the definitions referenced above, the definitions listed below </w:t>
      </w:r>
      <w:proofErr w:type="gramStart"/>
      <w:r w:rsidRPr="00924491">
        <w:rPr>
          <w:rFonts w:ascii="Times New Roman" w:eastAsia="Calibri" w:hAnsi="Times New Roman" w:cs="Times New Roman"/>
          <w:u w:val="single"/>
        </w:rPr>
        <w:t>will be utilized</w:t>
      </w:r>
      <w:proofErr w:type="gramEnd"/>
      <w:r w:rsidRPr="00924491">
        <w:rPr>
          <w:rFonts w:ascii="Times New Roman" w:eastAsia="Calibri" w:hAnsi="Times New Roman" w:cs="Times New Roman"/>
          <w:u w:val="single"/>
        </w:rPr>
        <w:t xml:space="preserve"> for this Chapter. </w:t>
      </w:r>
    </w:p>
    <w:p w14:paraId="51FB8A7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Act—</w:t>
      </w:r>
      <w:r w:rsidRPr="00924491">
        <w:rPr>
          <w:rFonts w:ascii="Times New Roman" w:eastAsia="Calibri" w:hAnsi="Times New Roman" w:cs="Times New Roman"/>
          <w:u w:val="single"/>
        </w:rPr>
        <w:t xml:space="preserve">the Louisiana Environmental Quality Act (R.S. 30:2001 </w:t>
      </w:r>
      <w:proofErr w:type="gramStart"/>
      <w:r w:rsidRPr="00924491">
        <w:rPr>
          <w:rFonts w:ascii="Times New Roman" w:eastAsia="Calibri" w:hAnsi="Times New Roman" w:cs="Times New Roman"/>
          <w:u w:val="single"/>
        </w:rPr>
        <w:t>et</w:t>
      </w:r>
      <w:proofErr w:type="gramEnd"/>
      <w:r w:rsidRPr="00924491">
        <w:rPr>
          <w:rFonts w:ascii="Times New Roman" w:eastAsia="Calibri" w:hAnsi="Times New Roman" w:cs="Times New Roman"/>
          <w:u w:val="single"/>
        </w:rPr>
        <w:t xml:space="preserve"> </w:t>
      </w:r>
      <w:proofErr w:type="spellStart"/>
      <w:r w:rsidRPr="00924491">
        <w:rPr>
          <w:rFonts w:ascii="Times New Roman" w:eastAsia="Calibri" w:hAnsi="Times New Roman" w:cs="Times New Roman"/>
          <w:u w:val="single"/>
        </w:rPr>
        <w:t>seq</w:t>
      </w:r>
      <w:proofErr w:type="spellEnd"/>
      <w:r w:rsidRPr="00924491">
        <w:rPr>
          <w:rFonts w:ascii="Times New Roman" w:eastAsia="Calibri" w:hAnsi="Times New Roman" w:cs="Times New Roman"/>
          <w:u w:val="single"/>
        </w:rPr>
        <w:t>).</w:t>
      </w:r>
    </w:p>
    <w:p w14:paraId="39FCCC9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Aquifer</w:t>
      </w:r>
      <w:r w:rsidRPr="00924491">
        <w:rPr>
          <w:rFonts w:ascii="Times New Roman" w:eastAsia="Calibri" w:hAnsi="Times New Roman" w:cs="Times New Roman"/>
          <w:u w:val="single"/>
        </w:rPr>
        <w:t xml:space="preserve">—a continuous geologic formation, group of formations, or part of a formation that contains enough saturated permeable materials to yield significant quantities of water to wells or springs. For the purposes of these regulations, a </w:t>
      </w:r>
      <w:r w:rsidRPr="00924491">
        <w:rPr>
          <w:rFonts w:ascii="Times New Roman" w:eastAsia="Calibri" w:hAnsi="Times New Roman" w:cs="Times New Roman"/>
          <w:i/>
          <w:iCs/>
          <w:u w:val="single"/>
        </w:rPr>
        <w:t>significant quantity of water</w:t>
      </w:r>
      <w:r w:rsidRPr="00924491">
        <w:rPr>
          <w:rFonts w:ascii="Times New Roman" w:eastAsia="Calibri" w:hAnsi="Times New Roman" w:cs="Times New Roman"/>
          <w:u w:val="single"/>
        </w:rPr>
        <w:t xml:space="preserve"> is enough water to yield a groundwater sample within 24 hours after purging a monitoring well.</w:t>
      </w:r>
    </w:p>
    <w:p w14:paraId="32421F1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lastRenderedPageBreak/>
        <w:tab/>
      </w:r>
      <w:r w:rsidRPr="00924491">
        <w:rPr>
          <w:rFonts w:ascii="Times New Roman" w:eastAsia="Calibri" w:hAnsi="Times New Roman" w:cs="Times New Roman"/>
          <w:i/>
        </w:rPr>
        <w:tab/>
      </w:r>
      <w:r w:rsidRPr="00924491">
        <w:rPr>
          <w:rFonts w:ascii="Times New Roman" w:eastAsia="Calibri" w:hAnsi="Times New Roman" w:cs="Times New Roman"/>
          <w:i/>
          <w:u w:val="single"/>
        </w:rPr>
        <w:t>Contamination (Environmental)</w:t>
      </w:r>
      <w:r w:rsidRPr="00924491">
        <w:rPr>
          <w:rFonts w:ascii="Times New Roman" w:eastAsia="Calibri" w:hAnsi="Times New Roman" w:cs="Times New Roman"/>
          <w:u w:val="single"/>
        </w:rPr>
        <w:t>—the degradation of naturally occurring water, air, or soil quality either directly or indirectly as a result of human activities.</w:t>
      </w:r>
    </w:p>
    <w:p w14:paraId="2DAE90F7" w14:textId="77777777" w:rsidR="00924491" w:rsidRPr="00924491" w:rsidRDefault="00924491" w:rsidP="00924491">
      <w:pPr>
        <w:tabs>
          <w:tab w:val="left" w:pos="720"/>
        </w:tabs>
        <w:spacing w:line="480" w:lineRule="auto"/>
        <w:jc w:val="both"/>
        <w:rPr>
          <w:rFonts w:ascii="Times New Roman" w:eastAsia="Calibri" w:hAnsi="Times New Roman" w:cs="Times New Roman"/>
          <w:i/>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Contamination (Solid Waste)</w:t>
      </w:r>
      <w:r w:rsidRPr="00924491">
        <w:rPr>
          <w:rFonts w:ascii="Times New Roman" w:eastAsia="Calibri" w:hAnsi="Times New Roman" w:cs="Times New Roman"/>
          <w:u w:val="single"/>
        </w:rPr>
        <w:t>—the admixture of any solid waste with any amount of hazardous waste or any other type of waste not meeting the definition of solid waste.</w:t>
      </w:r>
    </w:p>
    <w:p w14:paraId="1CFC19A4"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Department</w:t>
      </w:r>
      <w:r w:rsidRPr="00924491">
        <w:rPr>
          <w:rFonts w:ascii="Times New Roman" w:eastAsia="Calibri" w:hAnsi="Times New Roman" w:cs="Times New Roman"/>
          <w:u w:val="single"/>
        </w:rPr>
        <w:t>—the Louisiana Department of Environmental Quality as created by R.S. 30:2001 et seq.</w:t>
      </w:r>
    </w:p>
    <w:p w14:paraId="0E706E1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Liner</w:t>
      </w:r>
      <w:r w:rsidRPr="00924491">
        <w:rPr>
          <w:rFonts w:ascii="Times New Roman" w:eastAsia="Calibri" w:hAnsi="Times New Roman" w:cs="Times New Roman"/>
          <w:u w:val="single"/>
        </w:rPr>
        <w:t>—layer or layer(s) of materials beneath and on the sides of a solid waste disposal facility that are designed to restrict the escape of wastes or their constituents from the facility.</w:t>
      </w:r>
    </w:p>
    <w:p w14:paraId="0A3D179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Major Modification</w:t>
      </w:r>
      <w:r w:rsidRPr="00924491">
        <w:rPr>
          <w:rFonts w:ascii="Times New Roman" w:eastAsia="Calibri" w:hAnsi="Times New Roman" w:cs="Times New Roman"/>
          <w:u w:val="single"/>
        </w:rPr>
        <w:t>—any change in a site, facility, process or disposal method, or operation that substantially deviates from the permit or tends to substantially increase the impact of the site, facility, process or disposal method, or operation on the environment.</w:t>
      </w:r>
    </w:p>
    <w:p w14:paraId="64BED984" w14:textId="77777777" w:rsidR="00924491" w:rsidRPr="00924491" w:rsidRDefault="00924491" w:rsidP="00924491">
      <w:pPr>
        <w:tabs>
          <w:tab w:val="left" w:pos="720"/>
        </w:tabs>
        <w:spacing w:line="480" w:lineRule="auto"/>
        <w:jc w:val="both"/>
        <w:rPr>
          <w:rFonts w:ascii="Times New Roman" w:eastAsia="Calibri" w:hAnsi="Times New Roman" w:cs="Times New Roman"/>
          <w:i/>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Minor Modification</w:t>
      </w:r>
      <w:r w:rsidRPr="00924491">
        <w:rPr>
          <w:rFonts w:ascii="Times New Roman" w:eastAsia="Calibri" w:hAnsi="Times New Roman" w:cs="Times New Roman"/>
          <w:u w:val="single"/>
        </w:rPr>
        <w:t>—any modification that does not meet the criteria for a major modification.</w:t>
      </w:r>
    </w:p>
    <w:p w14:paraId="08AB78BE" w14:textId="77777777" w:rsidR="00924491" w:rsidRPr="00924491" w:rsidRDefault="00924491" w:rsidP="00924491">
      <w:pPr>
        <w:tabs>
          <w:tab w:val="left" w:pos="720"/>
        </w:tabs>
        <w:spacing w:line="480" w:lineRule="auto"/>
        <w:jc w:val="both"/>
        <w:rPr>
          <w:rFonts w:ascii="Times New Roman" w:eastAsia="Calibri" w:hAnsi="Times New Roman" w:cs="Times New Roman"/>
          <w:i/>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Modification</w:t>
      </w:r>
      <w:r w:rsidRPr="00924491">
        <w:rPr>
          <w:rFonts w:ascii="Times New Roman" w:eastAsia="Calibri" w:hAnsi="Times New Roman" w:cs="Times New Roman"/>
          <w:u w:val="single"/>
        </w:rPr>
        <w:t xml:space="preserve">—any change in a site, facility, unit, process or disposal method, or operation that deviates from the specifications in the permit. Routine or emergency maintenance that does not cause the facility to deviate from the specifications of the permit </w:t>
      </w:r>
      <w:proofErr w:type="gramStart"/>
      <w:r w:rsidRPr="00924491">
        <w:rPr>
          <w:rFonts w:ascii="Times New Roman" w:eastAsia="Calibri" w:hAnsi="Times New Roman" w:cs="Times New Roman"/>
          <w:u w:val="single"/>
        </w:rPr>
        <w:t>is not considered</w:t>
      </w:r>
      <w:proofErr w:type="gramEnd"/>
      <w:r w:rsidRPr="00924491">
        <w:rPr>
          <w:rFonts w:ascii="Times New Roman" w:eastAsia="Calibri" w:hAnsi="Times New Roman" w:cs="Times New Roman"/>
          <w:u w:val="single"/>
        </w:rPr>
        <w:t xml:space="preserve"> a modification.</w:t>
      </w:r>
    </w:p>
    <w:p w14:paraId="3543D80E" w14:textId="77777777" w:rsidR="00924491" w:rsidRPr="00924491" w:rsidRDefault="00924491" w:rsidP="00924491">
      <w:pPr>
        <w:tabs>
          <w:tab w:val="left" w:pos="720"/>
        </w:tabs>
        <w:spacing w:line="480" w:lineRule="auto"/>
        <w:jc w:val="both"/>
        <w:rPr>
          <w:rFonts w:ascii="Times New Roman" w:eastAsia="Calibri" w:hAnsi="Times New Roman" w:cs="Times New Roman"/>
          <w:i/>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Monitoring Well</w:t>
      </w:r>
      <w:r w:rsidRPr="00924491">
        <w:rPr>
          <w:rFonts w:ascii="Times New Roman" w:eastAsia="Calibri" w:hAnsi="Times New Roman" w:cs="Times New Roman"/>
          <w:u w:val="single"/>
        </w:rPr>
        <w:t>—any permanent cased hole that is drilled, augured, bored, cored, driven, washed, dug, jetted, or otherwise constructed to obtain hydrologic and water quality data, which is usually installed at or near a known or potential source of groundwater contamination to satisfy regulatory requirements for groundwater monitoring at the regulated units.</w:t>
      </w:r>
    </w:p>
    <w:p w14:paraId="06C4726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lastRenderedPageBreak/>
        <w:tab/>
      </w:r>
      <w:r w:rsidRPr="00924491">
        <w:rPr>
          <w:rFonts w:ascii="Times New Roman" w:eastAsia="Calibri" w:hAnsi="Times New Roman" w:cs="Times New Roman"/>
          <w:i/>
        </w:rPr>
        <w:tab/>
      </w:r>
      <w:r w:rsidRPr="00924491">
        <w:rPr>
          <w:rFonts w:ascii="Times New Roman" w:eastAsia="Calibri" w:hAnsi="Times New Roman" w:cs="Times New Roman"/>
          <w:i/>
          <w:u w:val="single"/>
        </w:rPr>
        <w:t>Permit</w:t>
      </w:r>
      <w:r w:rsidRPr="00924491">
        <w:rPr>
          <w:rFonts w:ascii="Times New Roman" w:eastAsia="Calibri" w:hAnsi="Times New Roman" w:cs="Times New Roman"/>
          <w:u w:val="single"/>
        </w:rPr>
        <w:t>—a written authorization issued by the administrative authority to a person for the construction, installation, modification, operation, closure or post-closure of a certain facility used or intended to be used to process or dispose of solid waste in accordance with the Act, these regulations, and specified terms and conditions.</w:t>
      </w:r>
    </w:p>
    <w:p w14:paraId="39664AD6" w14:textId="77777777" w:rsidR="00924491" w:rsidRPr="00924491" w:rsidRDefault="00924491" w:rsidP="00924491">
      <w:pPr>
        <w:tabs>
          <w:tab w:val="left" w:pos="720"/>
        </w:tabs>
        <w:spacing w:line="480" w:lineRule="auto"/>
        <w:jc w:val="both"/>
        <w:rPr>
          <w:rFonts w:ascii="Times New Roman" w:eastAsia="Calibri" w:hAnsi="Times New Roman" w:cs="Times New Roman"/>
          <w:i/>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Person</w:t>
      </w:r>
      <w:r w:rsidRPr="00924491">
        <w:rPr>
          <w:rFonts w:ascii="Times New Roman" w:eastAsia="Calibri" w:hAnsi="Times New Roman" w:cs="Times New Roman"/>
          <w:u w:val="single"/>
        </w:rPr>
        <w:t>—an individual, trust, firm, joint stock company, corporation (including a government corporation), partnership, association, state, municipality, commission, political subdivision of the state, interstate body, or the federal government or any agency of the federal government.</w:t>
      </w:r>
    </w:p>
    <w:p w14:paraId="2451D70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Site</w:t>
      </w:r>
      <w:r w:rsidRPr="00924491">
        <w:rPr>
          <w:rFonts w:ascii="Times New Roman" w:eastAsia="Calibri" w:hAnsi="Times New Roman" w:cs="Times New Roman"/>
          <w:u w:val="single"/>
        </w:rPr>
        <w:t>—the physical location, including land area and appurtenances, of an existing or proposed storage, processing, or disposal facility. A site may consist of a number of facilities, each subject to a permit to process or dispose of solid waste.</w:t>
      </w:r>
    </w:p>
    <w:p w14:paraId="72B2CE81"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i/>
        </w:rPr>
        <w:tab/>
      </w:r>
      <w:r w:rsidRPr="00924491">
        <w:rPr>
          <w:rFonts w:ascii="Times New Roman" w:eastAsia="Calibri" w:hAnsi="Times New Roman" w:cs="Times New Roman"/>
          <w:i/>
        </w:rPr>
        <w:tab/>
      </w:r>
      <w:r w:rsidRPr="00924491">
        <w:rPr>
          <w:rFonts w:ascii="Times New Roman" w:eastAsia="Calibri" w:hAnsi="Times New Roman" w:cs="Times New Roman"/>
          <w:i/>
          <w:u w:val="single"/>
        </w:rPr>
        <w:t>Uppermost Aquifer</w:t>
      </w:r>
      <w:r w:rsidRPr="00924491">
        <w:rPr>
          <w:rFonts w:ascii="Times New Roman" w:eastAsia="Calibri" w:hAnsi="Times New Roman" w:cs="Times New Roman"/>
          <w:u w:val="single"/>
        </w:rPr>
        <w:t xml:space="preserve">—The geologic formation (excluding the </w:t>
      </w:r>
      <w:proofErr w:type="spellStart"/>
      <w:r w:rsidRPr="00924491">
        <w:rPr>
          <w:rFonts w:ascii="Times New Roman" w:eastAsia="Calibri" w:hAnsi="Times New Roman" w:cs="Times New Roman"/>
          <w:u w:val="single"/>
        </w:rPr>
        <w:t>vadose</w:t>
      </w:r>
      <w:proofErr w:type="spellEnd"/>
      <w:r w:rsidRPr="00924491">
        <w:rPr>
          <w:rFonts w:ascii="Times New Roman" w:eastAsia="Calibri" w:hAnsi="Times New Roman" w:cs="Times New Roman"/>
          <w:u w:val="single"/>
        </w:rPr>
        <w:t xml:space="preserve"> zone) nearest the natural ground surface that is an aquifer, as well as lower (deeper) geologic formations that are aquifers and are hydraulically connected within the facility’s property boundary. An aquifer can yield usable quantities of groundwater and for the purposes of this </w:t>
      </w:r>
      <w:proofErr w:type="gramStart"/>
      <w:r w:rsidRPr="00924491">
        <w:rPr>
          <w:rFonts w:ascii="Times New Roman" w:eastAsia="Calibri" w:hAnsi="Times New Roman" w:cs="Times New Roman"/>
          <w:u w:val="single"/>
        </w:rPr>
        <w:t>regulation,</w:t>
      </w:r>
      <w:proofErr w:type="gramEnd"/>
      <w:r w:rsidRPr="00924491">
        <w:rPr>
          <w:rFonts w:ascii="Times New Roman" w:eastAsia="Calibri" w:hAnsi="Times New Roman" w:cs="Times New Roman"/>
          <w:u w:val="single"/>
        </w:rPr>
        <w:t xml:space="preserve"> an aquifer is defined as being capable of yielding a groundwater sample from a monitoring well within 24 hours without purging a monitoring well dry. The upper limit of the uppermost aquifer </w:t>
      </w:r>
      <w:proofErr w:type="gramStart"/>
      <w:r w:rsidRPr="00924491">
        <w:rPr>
          <w:rFonts w:ascii="Times New Roman" w:eastAsia="Calibri" w:hAnsi="Times New Roman" w:cs="Times New Roman"/>
          <w:u w:val="single"/>
        </w:rPr>
        <w:t>is measured</w:t>
      </w:r>
      <w:proofErr w:type="gramEnd"/>
      <w:r w:rsidRPr="00924491">
        <w:rPr>
          <w:rFonts w:ascii="Times New Roman" w:eastAsia="Calibri" w:hAnsi="Times New Roman" w:cs="Times New Roman"/>
          <w:u w:val="single"/>
        </w:rPr>
        <w:t xml:space="preserve"> at a point nearest to the natural ground surface to which the aquifer rises during the wet season. </w:t>
      </w:r>
    </w:p>
    <w:p w14:paraId="50A91616"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01C12123"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HISTORICAL NOTE:</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6920F8B4" w14:textId="77777777" w:rsidR="00924491" w:rsidRPr="00924491" w:rsidRDefault="00924491" w:rsidP="00924491">
      <w:pPr>
        <w:tabs>
          <w:tab w:val="left" w:pos="288"/>
        </w:tabs>
        <w:jc w:val="both"/>
        <w:rPr>
          <w:rFonts w:ascii="Times New Roman" w:eastAsia="Calibri" w:hAnsi="Times New Roman" w:cs="Times New Roman"/>
          <w:b/>
          <w:u w:val="single"/>
        </w:rPr>
      </w:pPr>
    </w:p>
    <w:p w14:paraId="30F20C0D" w14:textId="77777777" w:rsidR="00924491" w:rsidRPr="00924491" w:rsidRDefault="00924491" w:rsidP="00924491">
      <w:pPr>
        <w:tabs>
          <w:tab w:val="left" w:pos="99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b/>
          <w:u w:val="single"/>
        </w:rPr>
        <w:t>§1003.</w:t>
      </w:r>
      <w:r w:rsidRPr="00924491">
        <w:rPr>
          <w:rFonts w:ascii="Times New Roman" w:eastAsia="Calibri" w:hAnsi="Times New Roman" w:cs="Times New Roman"/>
          <w:b/>
          <w:u w:val="single"/>
        </w:rPr>
        <w:tab/>
        <w:t>CCR Standards</w:t>
      </w:r>
    </w:p>
    <w:p w14:paraId="50C52677" w14:textId="77777777" w:rsidR="00924491" w:rsidRPr="00924491" w:rsidRDefault="00924491" w:rsidP="00924491">
      <w:pPr>
        <w:tabs>
          <w:tab w:val="left" w:pos="99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The department hereby incorporates by reference 40 CFR Part 257, Subpart D, </w:t>
      </w:r>
      <w:r w:rsidRPr="00924491">
        <w:rPr>
          <w:rFonts w:ascii="Times New Roman" w:eastAsia="Calibri" w:hAnsi="Times New Roman" w:cs="Times New Roman"/>
          <w:i/>
          <w:u w:val="single"/>
        </w:rPr>
        <w:t>Standards for the Disposal of Coal Combustion Residuals in Landfills and Surface Impoundments,</w:t>
      </w:r>
      <w:r w:rsidRPr="00924491">
        <w:rPr>
          <w:rFonts w:ascii="Times New Roman" w:eastAsia="Calibri" w:hAnsi="Times New Roman" w:cs="Times New Roman"/>
          <w:u w:val="single"/>
        </w:rPr>
        <w:t xml:space="preserve"> </w:t>
      </w:r>
      <w:r w:rsidRPr="00924491">
        <w:rPr>
          <w:rFonts w:ascii="Times New Roman" w:eastAsia="Calibri" w:hAnsi="Times New Roman" w:cs="Times New Roman"/>
          <w:u w:val="single"/>
        </w:rPr>
        <w:lastRenderedPageBreak/>
        <w:t>July 1, 2022, except 40 CFR 257.50, 257.51, and all amendments made to the Federal regulations by the July 30, 2018 Final Rule (83 FR 36435), including the addition of 257.90(g).</w:t>
      </w:r>
    </w:p>
    <w:p w14:paraId="3661719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Except as provided in LAC 33:VII.1001, facilities that manage or dispose of CCR generated from the combustion of coal at electric utilities or independent power producers in an existing landfill, or an existing or inactive surface impoundment, shall submit a permit application to the department for a new solid waste permit or a modification to an existing solid waste permit, as applicable, in accordance with LAC 33:VII.Chapter 5, within 365 days of the effective date of this regulation.</w:t>
      </w:r>
      <w:proofErr w:type="gramEnd"/>
    </w:p>
    <w:p w14:paraId="535020F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Except as provided in LAC 33:VII.1001, the disposal or management of CCR in a new or lateral expansion of a CCR landfill or surface impoundment is prohibited unless such activity is authorized by a permit issued in accordance with LAC 33:VII.509, 513, and 517.</w:t>
      </w:r>
    </w:p>
    <w:p w14:paraId="440EC0B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The duration of any permit issued for the disposal or management of CCR shall be a maximum of 10 years, and shall comply with the requirements of LAC 33:VII.509.D.2.</w:t>
      </w:r>
    </w:p>
    <w:p w14:paraId="0504CDEF"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245CF0F0"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HISTORICAL NOTE:</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1C93F9FC" w14:textId="77777777" w:rsidR="00924491" w:rsidRPr="00924491" w:rsidRDefault="00924491" w:rsidP="00924491">
      <w:pPr>
        <w:tabs>
          <w:tab w:val="left" w:pos="720"/>
        </w:tabs>
        <w:spacing w:line="480" w:lineRule="auto"/>
        <w:jc w:val="both"/>
        <w:rPr>
          <w:rFonts w:ascii="Times New Roman" w:eastAsia="Calibri" w:hAnsi="Times New Roman" w:cs="Times New Roman"/>
          <w:b/>
          <w:u w:val="single"/>
        </w:rPr>
      </w:pPr>
    </w:p>
    <w:p w14:paraId="73EA075E" w14:textId="77777777" w:rsidR="00924491" w:rsidRPr="00924491" w:rsidRDefault="00924491" w:rsidP="00924491">
      <w:pPr>
        <w:tabs>
          <w:tab w:val="left" w:pos="99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b/>
          <w:u w:val="single"/>
        </w:rPr>
        <w:t>§1004.</w:t>
      </w:r>
      <w:r w:rsidRPr="00924491">
        <w:rPr>
          <w:rFonts w:ascii="Times New Roman" w:eastAsia="Calibri" w:hAnsi="Times New Roman" w:cs="Times New Roman"/>
          <w:b/>
          <w:u w:val="single"/>
        </w:rPr>
        <w:tab/>
        <w:t>CCR Permit Requirements</w:t>
      </w:r>
    </w:p>
    <w:p w14:paraId="7429A4A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Permitting Requirements</w:t>
      </w:r>
    </w:p>
    <w:p w14:paraId="7C9E45C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Any person who processes and/or disposes of CCR shall submit a timely permit application as required under this Chapter and shall operate in compliance with all terms and conditions of the effective permit.</w:t>
      </w:r>
    </w:p>
    <w:p w14:paraId="5EE6C1A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All permit application contents listed in LAC 33:VII.519 and all permit conditions listed in LAC 33:VII.529 shall apply for each permit issued under this Chapter.</w:t>
      </w:r>
    </w:p>
    <w:p w14:paraId="55A0C51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 xml:space="preserve">All permits issued to CCR facilities </w:t>
      </w:r>
      <w:proofErr w:type="gramStart"/>
      <w:r w:rsidRPr="00924491">
        <w:rPr>
          <w:rFonts w:ascii="Times New Roman" w:eastAsia="Calibri" w:hAnsi="Times New Roman" w:cs="Times New Roman"/>
          <w:u w:val="single"/>
        </w:rPr>
        <w:t>shall be issued</w:t>
      </w:r>
      <w:proofErr w:type="gramEnd"/>
      <w:r w:rsidRPr="00924491">
        <w:rPr>
          <w:rFonts w:ascii="Times New Roman" w:eastAsia="Calibri" w:hAnsi="Times New Roman" w:cs="Times New Roman"/>
          <w:u w:val="single"/>
        </w:rPr>
        <w:t xml:space="preserve"> with an effective period not to exceed 10 years, and may be issued for a period of less than 10 years in accordance with LAC 33:VII.509.D.2.</w:t>
      </w:r>
    </w:p>
    <w:p w14:paraId="13B6DD6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A renewal application </w:t>
      </w:r>
      <w:proofErr w:type="gramStart"/>
      <w:r w:rsidRPr="00924491">
        <w:rPr>
          <w:rFonts w:ascii="Times New Roman" w:eastAsia="Calibri" w:hAnsi="Times New Roman" w:cs="Times New Roman"/>
          <w:u w:val="single"/>
        </w:rPr>
        <w:t>shall be submitted</w:t>
      </w:r>
      <w:proofErr w:type="gramEnd"/>
      <w:r w:rsidRPr="00924491">
        <w:rPr>
          <w:rFonts w:ascii="Times New Roman" w:eastAsia="Calibri" w:hAnsi="Times New Roman" w:cs="Times New Roman"/>
          <w:u w:val="single"/>
        </w:rPr>
        <w:t xml:space="preserve"> no later than 365 days prior to expiration of the permit in accordance with LAC 33:VII.509.D.2.a, once a permit has been issued for a facility.</w:t>
      </w:r>
    </w:p>
    <w:p w14:paraId="69577EA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Submittal of a timely permit renewal application shall administratively extend the effectiveness of the terms and conditions of the current permit until final action </w:t>
      </w:r>
      <w:proofErr w:type="gramStart"/>
      <w:r w:rsidRPr="00924491">
        <w:rPr>
          <w:rFonts w:ascii="Times New Roman" w:eastAsia="Calibri" w:hAnsi="Times New Roman" w:cs="Times New Roman"/>
          <w:u w:val="single"/>
        </w:rPr>
        <w:t>is taken</w:t>
      </w:r>
      <w:proofErr w:type="gramEnd"/>
      <w:r w:rsidRPr="00924491">
        <w:rPr>
          <w:rFonts w:ascii="Times New Roman" w:eastAsia="Calibri" w:hAnsi="Times New Roman" w:cs="Times New Roman"/>
          <w:u w:val="single"/>
        </w:rPr>
        <w:t xml:space="preserve"> on the renewal application.</w:t>
      </w:r>
    </w:p>
    <w:p w14:paraId="5CA35B4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Each facility processing and/or disposing of CCR subject material to the permitting requirements of this Chapter shall operate under a permit for the active life of the facility and duration of post-closure care, until such time the department deems closure and post-closure complete and terminates permit coverage.</w:t>
      </w:r>
    </w:p>
    <w:p w14:paraId="01F2C2D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5.</w:t>
      </w:r>
      <w:r w:rsidRPr="00924491">
        <w:rPr>
          <w:rFonts w:ascii="Times New Roman" w:eastAsia="Calibri" w:hAnsi="Times New Roman" w:cs="Times New Roman"/>
          <w:u w:val="single"/>
        </w:rPr>
        <w:tab/>
        <w:t>The owner or operator shall obtain a permit modification in accordance with LAC 33:VII.517 prior to making a change in a CCR unit, or initiating any change that is a deviation from the specifications in 40 CFR Part 257, subpart D and/or the existing permit.</w:t>
      </w:r>
    </w:p>
    <w:p w14:paraId="59295D1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6.</w:t>
      </w:r>
      <w:r w:rsidRPr="00924491">
        <w:rPr>
          <w:rFonts w:ascii="Times New Roman" w:eastAsia="Calibri" w:hAnsi="Times New Roman" w:cs="Times New Roman"/>
          <w:u w:val="single"/>
        </w:rPr>
        <w:tab/>
        <w:t>The owner/operator of any permitted CCR facility shall submit an application for a permit modification to incorporate any changes necessary to ensure that coal ash units continue to maintain compliance with revised federal CCR standards.</w:t>
      </w:r>
    </w:p>
    <w:p w14:paraId="22E6056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7.</w:t>
      </w:r>
      <w:r w:rsidRPr="00924491">
        <w:rPr>
          <w:rFonts w:ascii="Times New Roman" w:eastAsia="Calibri" w:hAnsi="Times New Roman" w:cs="Times New Roman"/>
          <w:u w:val="single"/>
        </w:rPr>
        <w:tab/>
        <w:t>All proposed changes in ownership shall comply with the provisions specified in LAC 33:I.Chapter 19.</w:t>
      </w:r>
    </w:p>
    <w:p w14:paraId="6D6AA93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Permit Application Requirements</w:t>
      </w:r>
    </w:p>
    <w:p w14:paraId="2FEAB0E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 xml:space="preserve">Each CCR permit renewal application or permit modification application shall contain the information required by this Chapter, 40 CFR Part 257 subpart D, and on the department’s website </w:t>
      </w:r>
      <w:proofErr w:type="gramStart"/>
      <w:r w:rsidRPr="00924491">
        <w:rPr>
          <w:rFonts w:ascii="Times New Roman" w:eastAsia="Calibri" w:hAnsi="Times New Roman" w:cs="Times New Roman"/>
          <w:u w:val="single"/>
        </w:rPr>
        <w:t>with regards to</w:t>
      </w:r>
      <w:proofErr w:type="gramEnd"/>
      <w:r w:rsidRPr="00924491">
        <w:rPr>
          <w:rFonts w:ascii="Times New Roman" w:eastAsia="Calibri" w:hAnsi="Times New Roman" w:cs="Times New Roman"/>
          <w:u w:val="single"/>
        </w:rPr>
        <w:t xml:space="preserve"> permit applications and permit application instructions.</w:t>
      </w:r>
    </w:p>
    <w:p w14:paraId="59911C3A"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 xml:space="preserve">A new permit application or permit renewal application under this Chapter shall include information in LAC 33:VII.519 and 709.A-D. All major permit modifications or minor permit modification applications under this Chapter </w:t>
      </w:r>
      <w:proofErr w:type="gramStart"/>
      <w:r w:rsidRPr="00924491">
        <w:rPr>
          <w:rFonts w:ascii="Times New Roman" w:eastAsia="Calibri" w:hAnsi="Times New Roman" w:cs="Times New Roman"/>
          <w:u w:val="single"/>
        </w:rPr>
        <w:t>shall be processed</w:t>
      </w:r>
      <w:proofErr w:type="gramEnd"/>
      <w:r w:rsidRPr="00924491">
        <w:rPr>
          <w:rFonts w:ascii="Times New Roman" w:eastAsia="Calibri" w:hAnsi="Times New Roman" w:cs="Times New Roman"/>
          <w:u w:val="single"/>
        </w:rPr>
        <w:t xml:space="preserve"> in accordance with LAC 33:VII.517.</w:t>
      </w:r>
    </w:p>
    <w:p w14:paraId="2EF4D18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 xml:space="preserve">All technical reports in an application </w:t>
      </w:r>
      <w:proofErr w:type="gramStart"/>
      <w:r w:rsidRPr="00924491">
        <w:rPr>
          <w:rFonts w:ascii="Times New Roman" w:eastAsia="Calibri" w:hAnsi="Times New Roman" w:cs="Times New Roman"/>
          <w:u w:val="single"/>
        </w:rPr>
        <w:t>shall be prepared and signed by a professional engineer licensed in the state of Louisiana</w:t>
      </w:r>
      <w:proofErr w:type="gramEnd"/>
      <w:r w:rsidRPr="00924491">
        <w:rPr>
          <w:rFonts w:ascii="Times New Roman" w:eastAsia="Calibri" w:hAnsi="Times New Roman" w:cs="Times New Roman"/>
          <w:u w:val="single"/>
        </w:rPr>
        <w:t>.</w:t>
      </w:r>
    </w:p>
    <w:p w14:paraId="01164C6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 xml:space="preserve">All certifications and verifications executed by a licensed professional engineer in an application </w:t>
      </w:r>
      <w:proofErr w:type="gramStart"/>
      <w:r w:rsidRPr="00924491">
        <w:rPr>
          <w:rFonts w:ascii="Times New Roman" w:eastAsia="Calibri" w:hAnsi="Times New Roman" w:cs="Times New Roman"/>
          <w:u w:val="single"/>
        </w:rPr>
        <w:t>shall be accompanied</w:t>
      </w:r>
      <w:proofErr w:type="gramEnd"/>
      <w:r w:rsidRPr="00924491">
        <w:rPr>
          <w:rFonts w:ascii="Times New Roman" w:eastAsia="Calibri" w:hAnsi="Times New Roman" w:cs="Times New Roman"/>
          <w:u w:val="single"/>
        </w:rPr>
        <w:t xml:space="preserve"> by all material technical reports relied upon by the professional engineer licensed in the state of Louisiana for certification.</w:t>
      </w:r>
    </w:p>
    <w:p w14:paraId="4F7E060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5.</w:t>
      </w:r>
      <w:r w:rsidRPr="00924491">
        <w:rPr>
          <w:rFonts w:ascii="Times New Roman" w:eastAsia="Calibri" w:hAnsi="Times New Roman" w:cs="Times New Roman"/>
          <w:u w:val="single"/>
        </w:rPr>
        <w:tab/>
        <w:t xml:space="preserve">Maps </w:t>
      </w:r>
      <w:proofErr w:type="gramStart"/>
      <w:r w:rsidRPr="00924491">
        <w:rPr>
          <w:rFonts w:ascii="Times New Roman" w:eastAsia="Calibri" w:hAnsi="Times New Roman" w:cs="Times New Roman"/>
          <w:u w:val="single"/>
        </w:rPr>
        <w:t>shall be provided</w:t>
      </w:r>
      <w:proofErr w:type="gramEnd"/>
      <w:r w:rsidRPr="00924491">
        <w:rPr>
          <w:rFonts w:ascii="Times New Roman" w:eastAsia="Calibri" w:hAnsi="Times New Roman" w:cs="Times New Roman"/>
          <w:u w:val="single"/>
        </w:rPr>
        <w:t xml:space="preserve"> with the application. In addition, topographic, aerial, and facility layout maps shall be </w:t>
      </w:r>
      <w:proofErr w:type="gramStart"/>
      <w:r w:rsidRPr="00924491">
        <w:rPr>
          <w:rFonts w:ascii="Times New Roman" w:eastAsia="Calibri" w:hAnsi="Times New Roman" w:cs="Times New Roman"/>
          <w:u w:val="single"/>
        </w:rPr>
        <w:t>provided that</w:t>
      </w:r>
      <w:proofErr w:type="gramEnd"/>
      <w:r w:rsidRPr="00924491">
        <w:rPr>
          <w:rFonts w:ascii="Times New Roman" w:eastAsia="Calibri" w:hAnsi="Times New Roman" w:cs="Times New Roman"/>
          <w:u w:val="single"/>
        </w:rPr>
        <w:t xml:space="preserve"> visually describe surrounding features and facility layout and identify unit-related details.</w:t>
      </w:r>
    </w:p>
    <w:p w14:paraId="30B90E2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6.</w:t>
      </w:r>
      <w:r w:rsidRPr="00924491">
        <w:rPr>
          <w:rFonts w:ascii="Times New Roman" w:eastAsia="Calibri" w:hAnsi="Times New Roman" w:cs="Times New Roman"/>
          <w:u w:val="single"/>
        </w:rPr>
        <w:tab/>
        <w:t>The permit application shall include a verification that the design, construction, and operation of the CCR landfill, lateral expansion, or surface impoundment meet the requirements of 40 CFR 257.70-84.</w:t>
      </w:r>
    </w:p>
    <w:p w14:paraId="4660156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7.</w:t>
      </w:r>
      <w:r w:rsidRPr="00924491">
        <w:rPr>
          <w:rFonts w:ascii="Times New Roman" w:eastAsia="Calibri" w:hAnsi="Times New Roman" w:cs="Times New Roman"/>
          <w:u w:val="single"/>
        </w:rPr>
        <w:tab/>
        <w:t xml:space="preserve">Property owner information </w:t>
      </w:r>
      <w:proofErr w:type="gramStart"/>
      <w:r w:rsidRPr="00924491">
        <w:rPr>
          <w:rFonts w:ascii="Times New Roman" w:eastAsia="Calibri" w:hAnsi="Times New Roman" w:cs="Times New Roman"/>
          <w:u w:val="single"/>
        </w:rPr>
        <w:t>shall be provided</w:t>
      </w:r>
      <w:proofErr w:type="gramEnd"/>
      <w:r w:rsidRPr="00924491">
        <w:rPr>
          <w:rFonts w:ascii="Times New Roman" w:eastAsia="Calibri" w:hAnsi="Times New Roman" w:cs="Times New Roman"/>
          <w:u w:val="single"/>
        </w:rPr>
        <w:t xml:space="preserve"> in the application in accordance with LAC 33:VII.519.B.1.</w:t>
      </w:r>
    </w:p>
    <w:p w14:paraId="6F20FAB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8.</w:t>
      </w:r>
      <w:r w:rsidRPr="00924491">
        <w:rPr>
          <w:rFonts w:ascii="Times New Roman" w:eastAsia="Calibri" w:hAnsi="Times New Roman" w:cs="Times New Roman"/>
          <w:u w:val="single"/>
        </w:rPr>
        <w:tab/>
        <w:t xml:space="preserve">Any fee required by LAC 33:VII.Chapter 15 </w:t>
      </w:r>
      <w:proofErr w:type="gramStart"/>
      <w:r w:rsidRPr="00924491">
        <w:rPr>
          <w:rFonts w:ascii="Times New Roman" w:eastAsia="Calibri" w:hAnsi="Times New Roman" w:cs="Times New Roman"/>
          <w:u w:val="single"/>
        </w:rPr>
        <w:t>shall be submitted</w:t>
      </w:r>
      <w:proofErr w:type="gramEnd"/>
      <w:r w:rsidRPr="00924491">
        <w:rPr>
          <w:rFonts w:ascii="Times New Roman" w:eastAsia="Calibri" w:hAnsi="Times New Roman" w:cs="Times New Roman"/>
          <w:u w:val="single"/>
        </w:rPr>
        <w:t xml:space="preserve"> with the permit application.</w:t>
      </w:r>
    </w:p>
    <w:p w14:paraId="5F3EF51A"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Geology</w:t>
      </w:r>
    </w:p>
    <w:p w14:paraId="0D4DD05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The application shall be prepared and signed in accordance with LAC 33:VII.801 and 803. It shall include a summary of the geologic conditions at the facility and the relation of the geologic units and aquifers to each CCR unit. In addition to the groundwater monitoring requirements of 40 CFR 257.90-98, the requirements of LAC 33:VII.805.A shall also apply.</w:t>
      </w:r>
    </w:p>
    <w:p w14:paraId="7D3DA68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Previously prepared documents shall be submitted by the permit applicant</w:t>
      </w:r>
      <w:proofErr w:type="gramEnd"/>
      <w:r w:rsidRPr="00924491">
        <w:rPr>
          <w:rFonts w:ascii="Times New Roman" w:eastAsia="Calibri" w:hAnsi="Times New Roman" w:cs="Times New Roman"/>
          <w:u w:val="single"/>
        </w:rPr>
        <w:t>, unless otherwise instructed by the department, but shall be supplemented or updated, as necessary, to provide the requested information.</w:t>
      </w:r>
    </w:p>
    <w:p w14:paraId="4129EFC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 xml:space="preserve">Sources and references for previously prepared documents for permit applications </w:t>
      </w:r>
      <w:proofErr w:type="gramStart"/>
      <w:r w:rsidRPr="00924491">
        <w:rPr>
          <w:rFonts w:ascii="Times New Roman" w:eastAsia="Calibri" w:hAnsi="Times New Roman" w:cs="Times New Roman"/>
          <w:u w:val="single"/>
        </w:rPr>
        <w:t>shall be provided</w:t>
      </w:r>
      <w:proofErr w:type="gramEnd"/>
      <w:r w:rsidRPr="00924491">
        <w:rPr>
          <w:rFonts w:ascii="Times New Roman" w:eastAsia="Calibri" w:hAnsi="Times New Roman" w:cs="Times New Roman"/>
          <w:u w:val="single"/>
        </w:rPr>
        <w:t>.</w:t>
      </w:r>
    </w:p>
    <w:p w14:paraId="00E1107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An applicant shall submit documentation in the application demonstrating compliance with applicable land use and/or location restrictions, in accordance with 40 CFR 257.3-1-3-3 and 257.60-64.</w:t>
      </w:r>
    </w:p>
    <w:p w14:paraId="5542922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E.</w:t>
      </w:r>
      <w:r w:rsidRPr="00924491">
        <w:rPr>
          <w:rFonts w:ascii="Times New Roman" w:eastAsia="Calibri" w:hAnsi="Times New Roman" w:cs="Times New Roman"/>
          <w:u w:val="single"/>
        </w:rPr>
        <w:tab/>
        <w:t>Design Criteria</w:t>
      </w:r>
    </w:p>
    <w:p w14:paraId="75ECEC74"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An applicant shall submit documentation in the permit application demonstrating compliance with applicable design criteria, in accordance with 40 CFR 257.70-74.</w:t>
      </w:r>
    </w:p>
    <w:p w14:paraId="1D381C1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The liner system beneath a new landfill, or any lateral expansion of a landfill under 40 CFR 257.70(b), shall include a composite </w:t>
      </w:r>
      <w:proofErr w:type="spellStart"/>
      <w:r w:rsidRPr="00924491">
        <w:rPr>
          <w:rFonts w:ascii="Times New Roman" w:eastAsia="Calibri" w:hAnsi="Times New Roman" w:cs="Times New Roman"/>
          <w:u w:val="single"/>
        </w:rPr>
        <w:t>geomembrane</w:t>
      </w:r>
      <w:proofErr w:type="spellEnd"/>
      <w:r w:rsidRPr="00924491">
        <w:rPr>
          <w:rFonts w:ascii="Times New Roman" w:eastAsia="Calibri" w:hAnsi="Times New Roman" w:cs="Times New Roman"/>
          <w:u w:val="single"/>
        </w:rPr>
        <w:t xml:space="preserve"> liner at least 30-mil thick that shall be installed directly above and in uniform contact with a 3 foot </w:t>
      </w:r>
      <w:proofErr w:type="spellStart"/>
      <w:r w:rsidRPr="00924491">
        <w:rPr>
          <w:rFonts w:ascii="Times New Roman" w:eastAsia="Calibri" w:hAnsi="Times New Roman" w:cs="Times New Roman"/>
          <w:u w:val="single"/>
        </w:rPr>
        <w:t>recompacted</w:t>
      </w:r>
      <w:proofErr w:type="spellEnd"/>
      <w:r w:rsidRPr="00924491">
        <w:rPr>
          <w:rFonts w:ascii="Times New Roman" w:eastAsia="Calibri" w:hAnsi="Times New Roman" w:cs="Times New Roman"/>
          <w:u w:val="single"/>
        </w:rPr>
        <w:t xml:space="preserve"> clay liner having a hydraulic conductivity no greater than 1x10</w:t>
      </w:r>
      <w:r w:rsidRPr="00924491">
        <w:rPr>
          <w:rFonts w:ascii="Times New Roman" w:eastAsia="Calibri" w:hAnsi="Times New Roman" w:cs="Times New Roman"/>
          <w:u w:val="single"/>
          <w:vertAlign w:val="superscript"/>
        </w:rPr>
        <w:t>-7</w:t>
      </w:r>
      <w:r w:rsidRPr="00924491">
        <w:rPr>
          <w:rFonts w:ascii="Times New Roman" w:eastAsia="Calibri" w:hAnsi="Times New Roman" w:cs="Times New Roman"/>
          <w:u w:val="single"/>
        </w:rPr>
        <w:t xml:space="preserve"> cm/sec.</w:t>
      </w:r>
    </w:p>
    <w:p w14:paraId="0C9AAB9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The liner system beneath a retrofitted or new surface impoundment shall meet the requirements of LAC 33:VII.1004.E.1.a and include a composite </w:t>
      </w:r>
      <w:proofErr w:type="spellStart"/>
      <w:r w:rsidRPr="00924491">
        <w:rPr>
          <w:rFonts w:ascii="Times New Roman" w:eastAsia="Calibri" w:hAnsi="Times New Roman" w:cs="Times New Roman"/>
          <w:u w:val="single"/>
        </w:rPr>
        <w:t>geomembrane</w:t>
      </w:r>
      <w:proofErr w:type="spellEnd"/>
      <w:r w:rsidRPr="00924491">
        <w:rPr>
          <w:rFonts w:ascii="Times New Roman" w:eastAsia="Calibri" w:hAnsi="Times New Roman" w:cs="Times New Roman"/>
          <w:u w:val="single"/>
        </w:rPr>
        <w:t xml:space="preserve"> </w:t>
      </w:r>
      <w:r w:rsidRPr="00924491">
        <w:rPr>
          <w:rFonts w:ascii="Times New Roman" w:eastAsia="Calibri" w:hAnsi="Times New Roman" w:cs="Times New Roman"/>
          <w:u w:val="single"/>
        </w:rPr>
        <w:lastRenderedPageBreak/>
        <w:t xml:space="preserve">liner at least 30-mil thick installed directly above and in uniform contact with a 3 foot </w:t>
      </w:r>
      <w:proofErr w:type="spellStart"/>
      <w:r w:rsidRPr="00924491">
        <w:rPr>
          <w:rFonts w:ascii="Times New Roman" w:eastAsia="Calibri" w:hAnsi="Times New Roman" w:cs="Times New Roman"/>
          <w:u w:val="single"/>
        </w:rPr>
        <w:t>recompacted</w:t>
      </w:r>
      <w:proofErr w:type="spellEnd"/>
      <w:r w:rsidRPr="00924491">
        <w:rPr>
          <w:rFonts w:ascii="Times New Roman" w:eastAsia="Calibri" w:hAnsi="Times New Roman" w:cs="Times New Roman"/>
          <w:u w:val="single"/>
        </w:rPr>
        <w:t xml:space="preserve"> clay liner having a hydraulic conductivity no greater than 1x10</w:t>
      </w:r>
      <w:r w:rsidRPr="00924491">
        <w:rPr>
          <w:rFonts w:ascii="Times New Roman" w:eastAsia="Calibri" w:hAnsi="Times New Roman" w:cs="Times New Roman"/>
          <w:u w:val="single"/>
          <w:vertAlign w:val="superscript"/>
        </w:rPr>
        <w:t>-7</w:t>
      </w:r>
      <w:r w:rsidRPr="00924491">
        <w:rPr>
          <w:rFonts w:ascii="Times New Roman" w:eastAsia="Calibri" w:hAnsi="Times New Roman" w:cs="Times New Roman"/>
          <w:u w:val="single"/>
        </w:rPr>
        <w:t xml:space="preserve"> cm/sec.</w:t>
      </w:r>
    </w:p>
    <w:p w14:paraId="24B5CF1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 xml:space="preserve">For new or lateral expansions of CCR landfill and surface impoundments, the owner or operator shall submit subsurface soil information. A sufficient number of borings </w:t>
      </w:r>
      <w:proofErr w:type="gramStart"/>
      <w:r w:rsidRPr="00924491">
        <w:rPr>
          <w:rFonts w:ascii="Times New Roman" w:eastAsia="Calibri" w:hAnsi="Times New Roman" w:cs="Times New Roman"/>
          <w:u w:val="single"/>
        </w:rPr>
        <w:t>shall be performed</w:t>
      </w:r>
      <w:proofErr w:type="gramEnd"/>
      <w:r w:rsidRPr="00924491">
        <w:rPr>
          <w:rFonts w:ascii="Times New Roman" w:eastAsia="Calibri" w:hAnsi="Times New Roman" w:cs="Times New Roman"/>
          <w:u w:val="single"/>
        </w:rPr>
        <w:t xml:space="preserve"> to establish the subsurface stratigraphy and determine geotechnical properties beneath the unit. The borings shall be to a sufficient depth to identify the uppermost aquifer and any underlying hydraulically interconnected aquifer. All borings </w:t>
      </w:r>
      <w:proofErr w:type="gramStart"/>
      <w:r w:rsidRPr="00924491">
        <w:rPr>
          <w:rFonts w:ascii="Times New Roman" w:eastAsia="Calibri" w:hAnsi="Times New Roman" w:cs="Times New Roman"/>
          <w:u w:val="single"/>
        </w:rPr>
        <w:t>shall be conducted</w:t>
      </w:r>
      <w:proofErr w:type="gramEnd"/>
      <w:r w:rsidRPr="00924491">
        <w:rPr>
          <w:rFonts w:ascii="Times New Roman" w:eastAsia="Calibri" w:hAnsi="Times New Roman" w:cs="Times New Roman"/>
          <w:u w:val="single"/>
        </w:rPr>
        <w:t xml:space="preserve"> in accordance with established field exploration methods. The subsurface soil information shall be prepared and included in the application and certified in accordance with 40 CFR Part 257 and LAC 33:VII.803. The subsurface soil information shall include:</w:t>
      </w:r>
    </w:p>
    <w:p w14:paraId="6DD7972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a</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lithological description of all borings drilled at the unit location to test soils and characterize groundwater;</w:t>
      </w:r>
    </w:p>
    <w:p w14:paraId="02CD8FA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b</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unit map drawn to scale showing the surveyed locations and elevations of the borings and monitoring wells;</w:t>
      </w:r>
    </w:p>
    <w:p w14:paraId="230DACC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c</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cross-sections prepared from the borings and monitoring wells depicting the generalized strata beneath the unit;</w:t>
      </w:r>
    </w:p>
    <w:p w14:paraId="5EAAFCD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boring logs for all soil boring and monitoring wells, including a description of materials encountered and any discontinuities such as fractures, fissures, slickensides, lenses, or seams;</w:t>
      </w:r>
    </w:p>
    <w:p w14:paraId="60B339D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e</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description of the geotechnical data and geotechnical properties of the subsurface soil materials, including the suitability of the soils and strata for the intended uses; and,</w:t>
      </w:r>
    </w:p>
    <w:p w14:paraId="56BFF17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f</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demonstration that all geotechnical tests were performed in accordance with industry practice and recognized procedures.</w:t>
      </w:r>
    </w:p>
    <w:p w14:paraId="1C9F005B" w14:textId="77777777" w:rsidR="00924491" w:rsidRPr="00924491" w:rsidRDefault="00924491" w:rsidP="00924491">
      <w:pPr>
        <w:tabs>
          <w:tab w:val="left" w:pos="72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F.</w:t>
      </w:r>
      <w:r w:rsidRPr="00924491">
        <w:rPr>
          <w:rFonts w:ascii="Times New Roman" w:eastAsia="Calibri" w:hAnsi="Times New Roman" w:cs="Times New Roman"/>
          <w:u w:val="single"/>
        </w:rPr>
        <w:tab/>
        <w:t>The applicant shall submit documentation in the permit application demonstrating compliance with Chapter 10 and 40 CFR Part 257, subpart D, including submittal of the most recent annual inspection report prepared pursuant to 40 CFR 257.83 (b)(2) and 257.84 (b)(2), certified by a professional engineer in the state of Louisiana.</w:t>
      </w:r>
    </w:p>
    <w:p w14:paraId="1ADD574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G.</w:t>
      </w:r>
      <w:r w:rsidRPr="00924491">
        <w:rPr>
          <w:rFonts w:ascii="Times New Roman" w:eastAsia="Calibri" w:hAnsi="Times New Roman" w:cs="Times New Roman"/>
          <w:u w:val="single"/>
        </w:rPr>
        <w:tab/>
        <w:t>Groundwater Monitoring Zone and Unit Siting</w:t>
      </w:r>
    </w:p>
    <w:p w14:paraId="386A562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 xml:space="preserve">Facilities shall monitor the groundwater quality of the entirety of the </w:t>
      </w:r>
      <w:r w:rsidRPr="00924491">
        <w:rPr>
          <w:rFonts w:ascii="Times New Roman" w:eastAsia="Calibri" w:hAnsi="Times New Roman" w:cs="Times New Roman"/>
          <w:i/>
          <w:u w:val="single"/>
        </w:rPr>
        <w:t>uppermost aquifer,</w:t>
      </w:r>
      <w:r w:rsidRPr="00924491">
        <w:rPr>
          <w:rFonts w:ascii="Times New Roman" w:eastAsia="Calibri" w:hAnsi="Times New Roman" w:cs="Times New Roman"/>
          <w:u w:val="single"/>
        </w:rPr>
        <w:t xml:space="preserve"> as defined in LAC 33:VII.1002.A, beneath the permitted unit on a semiannual basis.</w:t>
      </w:r>
    </w:p>
    <w:p w14:paraId="6277C65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Monitoring wells </w:t>
      </w:r>
      <w:proofErr w:type="gramStart"/>
      <w:r w:rsidRPr="00924491">
        <w:rPr>
          <w:rFonts w:ascii="Times New Roman" w:eastAsia="Calibri" w:hAnsi="Times New Roman" w:cs="Times New Roman"/>
          <w:u w:val="single"/>
        </w:rPr>
        <w:t>shall be installed</w:t>
      </w:r>
      <w:proofErr w:type="gramEnd"/>
      <w:r w:rsidRPr="00924491">
        <w:rPr>
          <w:rFonts w:ascii="Times New Roman" w:eastAsia="Calibri" w:hAnsi="Times New Roman" w:cs="Times New Roman"/>
          <w:u w:val="single"/>
        </w:rPr>
        <w:t xml:space="preserve"> at the facility in accordance with 40 CFR 257.91, and shall be completed and/or plugged and abandoned in accordance with LAC 33:VII.805.A.3-6.</w:t>
      </w:r>
    </w:p>
    <w:p w14:paraId="2801164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A sufficient number of wells </w:t>
      </w:r>
      <w:proofErr w:type="gramStart"/>
      <w:r w:rsidRPr="00924491">
        <w:rPr>
          <w:rFonts w:ascii="Times New Roman" w:eastAsia="Calibri" w:hAnsi="Times New Roman" w:cs="Times New Roman"/>
          <w:u w:val="single"/>
        </w:rPr>
        <w:t>shall be installed</w:t>
      </w:r>
      <w:proofErr w:type="gramEnd"/>
      <w:r w:rsidRPr="00924491">
        <w:rPr>
          <w:rFonts w:ascii="Times New Roman" w:eastAsia="Calibri" w:hAnsi="Times New Roman" w:cs="Times New Roman"/>
          <w:u w:val="single"/>
        </w:rPr>
        <w:t xml:space="preserve"> in the uppermost aquifer, to ensure the entirety of the zone is monitored. Depending on the thickness of the aquifer, monitoring wells </w:t>
      </w:r>
      <w:proofErr w:type="gramStart"/>
      <w:r w:rsidRPr="00924491">
        <w:rPr>
          <w:rFonts w:ascii="Times New Roman" w:eastAsia="Calibri" w:hAnsi="Times New Roman" w:cs="Times New Roman"/>
          <w:u w:val="single"/>
        </w:rPr>
        <w:t>may be required to be installed</w:t>
      </w:r>
      <w:proofErr w:type="gramEnd"/>
      <w:r w:rsidRPr="00924491">
        <w:rPr>
          <w:rFonts w:ascii="Times New Roman" w:eastAsia="Calibri" w:hAnsi="Times New Roman" w:cs="Times New Roman"/>
          <w:u w:val="single"/>
        </w:rPr>
        <w:t xml:space="preserve"> at the top of aquifer, middle of the aquifer, and/or bottom of the aquifer.</w:t>
      </w:r>
    </w:p>
    <w:p w14:paraId="4CC17D3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The geology beneath the permitted unit </w:t>
      </w:r>
      <w:proofErr w:type="gramStart"/>
      <w:r w:rsidRPr="00924491">
        <w:rPr>
          <w:rFonts w:ascii="Times New Roman" w:eastAsia="Calibri" w:hAnsi="Times New Roman" w:cs="Times New Roman"/>
          <w:u w:val="single"/>
        </w:rPr>
        <w:t>shall be characterized</w:t>
      </w:r>
      <w:proofErr w:type="gramEnd"/>
      <w:r w:rsidRPr="00924491">
        <w:rPr>
          <w:rFonts w:ascii="Times New Roman" w:eastAsia="Calibri" w:hAnsi="Times New Roman" w:cs="Times New Roman"/>
          <w:u w:val="single"/>
        </w:rPr>
        <w:t xml:space="preserve"> as well as the aquifer(s) beneath the permitted unit.</w:t>
      </w:r>
    </w:p>
    <w:p w14:paraId="35EE4AE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 xml:space="preserve">If statistically significant increases (SSIs) </w:t>
      </w:r>
      <w:proofErr w:type="gramStart"/>
      <w:r w:rsidRPr="00924491">
        <w:rPr>
          <w:rFonts w:ascii="Times New Roman" w:eastAsia="Calibri" w:hAnsi="Times New Roman" w:cs="Times New Roman"/>
          <w:u w:val="single"/>
        </w:rPr>
        <w:t>are identified</w:t>
      </w:r>
      <w:proofErr w:type="gramEnd"/>
      <w:r w:rsidRPr="00924491">
        <w:rPr>
          <w:rFonts w:ascii="Times New Roman" w:eastAsia="Calibri" w:hAnsi="Times New Roman" w:cs="Times New Roman"/>
          <w:u w:val="single"/>
        </w:rPr>
        <w:t xml:space="preserve"> above background concentrations while in detection monitoring, or if statistically significant levels (SSLs) are identified above groundwater protection standards while in assessment monitoring, the department </w:t>
      </w:r>
      <w:r w:rsidRPr="00924491">
        <w:rPr>
          <w:rFonts w:ascii="Times New Roman" w:eastAsia="Calibri" w:hAnsi="Times New Roman" w:cs="Times New Roman"/>
          <w:u w:val="single"/>
        </w:rPr>
        <w:lastRenderedPageBreak/>
        <w:t>may require the installation of additional monitoring wells in the next (deeper) aquifer(s). Additionally, vertical and horizontal delineation of the aquifer(s) shall be required.</w:t>
      </w:r>
    </w:p>
    <w:p w14:paraId="11BC4D2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If SSIs or SSLs are</w:t>
      </w:r>
      <w:proofErr w:type="gramEnd"/>
      <w:r w:rsidRPr="00924491">
        <w:rPr>
          <w:rFonts w:ascii="Times New Roman" w:eastAsia="Calibri" w:hAnsi="Times New Roman" w:cs="Times New Roman"/>
          <w:u w:val="single"/>
        </w:rPr>
        <w:t xml:space="preserve"> identified monitoring of the uppermost aquifer shall continue.</w:t>
      </w:r>
    </w:p>
    <w:p w14:paraId="7FE94ED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If SSIs or SSLs </w:t>
      </w:r>
      <w:proofErr w:type="gramStart"/>
      <w:r w:rsidRPr="00924491">
        <w:rPr>
          <w:rFonts w:ascii="Times New Roman" w:eastAsia="Calibri" w:hAnsi="Times New Roman" w:cs="Times New Roman"/>
          <w:u w:val="single"/>
        </w:rPr>
        <w:t>are identified</w:t>
      </w:r>
      <w:proofErr w:type="gramEnd"/>
      <w:r w:rsidRPr="00924491">
        <w:rPr>
          <w:rFonts w:ascii="Times New Roman" w:eastAsia="Calibri" w:hAnsi="Times New Roman" w:cs="Times New Roman"/>
          <w:u w:val="single"/>
        </w:rPr>
        <w:t xml:space="preserve"> in any portion of the uppermost aquifer zone, monitoring wells shall be installed into the next (deeper) aquifer to ensure groundwater quality beneath the permitted unit.</w:t>
      </w:r>
    </w:p>
    <w:p w14:paraId="3483C29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If SSIs or SSLs </w:t>
      </w:r>
      <w:proofErr w:type="gramStart"/>
      <w:r w:rsidRPr="00924491">
        <w:rPr>
          <w:rFonts w:ascii="Times New Roman" w:eastAsia="Calibri" w:hAnsi="Times New Roman" w:cs="Times New Roman"/>
          <w:u w:val="single"/>
        </w:rPr>
        <w:t>are identified</w:t>
      </w:r>
      <w:proofErr w:type="gramEnd"/>
      <w:r w:rsidRPr="00924491">
        <w:rPr>
          <w:rFonts w:ascii="Times New Roman" w:eastAsia="Calibri" w:hAnsi="Times New Roman" w:cs="Times New Roman"/>
          <w:u w:val="single"/>
        </w:rPr>
        <w:t xml:space="preserve"> in the aquifer beneath the uppermost aquifer, monitoring wells shall be installed in the next aquifer to determine and monitor groundwater quality beneath the permitted unit.</w:t>
      </w:r>
    </w:p>
    <w:p w14:paraId="3DCBEA6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The facility shall monitor all aquifers with groundwater wells on a semiannual basis and address any contamination identified during the investigation/delineation conducted in accordance with Paragraph G.2 of this Section.</w:t>
      </w:r>
    </w:p>
    <w:p w14:paraId="52EC2DF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 xml:space="preserve">The base of the CCR unit (surface impoundments, new landfills, or lateral expansions of landfill) shall be at least 5 feet above the uppermost aquifer that </w:t>
      </w:r>
      <w:proofErr w:type="gramStart"/>
      <w:r w:rsidRPr="00924491">
        <w:rPr>
          <w:rFonts w:ascii="Times New Roman" w:eastAsia="Calibri" w:hAnsi="Times New Roman" w:cs="Times New Roman"/>
          <w:u w:val="single"/>
        </w:rPr>
        <w:t>is being monitored</w:t>
      </w:r>
      <w:proofErr w:type="gramEnd"/>
      <w:r w:rsidRPr="00924491">
        <w:rPr>
          <w:rFonts w:ascii="Times New Roman" w:eastAsia="Calibri" w:hAnsi="Times New Roman" w:cs="Times New Roman"/>
          <w:u w:val="single"/>
        </w:rPr>
        <w:t>.</w:t>
      </w:r>
    </w:p>
    <w:p w14:paraId="49AC073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H.</w:t>
      </w:r>
      <w:r w:rsidRPr="00924491">
        <w:rPr>
          <w:rFonts w:ascii="Times New Roman" w:eastAsia="Calibri" w:hAnsi="Times New Roman" w:cs="Times New Roman"/>
          <w:u w:val="single"/>
        </w:rPr>
        <w:tab/>
        <w:t>Groundwater Monitoring and Corrective Action Information in Permit Applications</w:t>
      </w:r>
    </w:p>
    <w:p w14:paraId="679DA27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An applicant shall submit or reference the following information in the permit application:</w:t>
      </w:r>
    </w:p>
    <w:p w14:paraId="256DC49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a</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description and details of the groundwater monitoring system that demonstrates compliance with the requirements of this Chapter; and</w:t>
      </w:r>
    </w:p>
    <w:p w14:paraId="7F1C5C4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b</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a description and details of the groundwater sampling and analysis program that demonstrates compliance with the requirements of this Chapter.</w:t>
      </w:r>
    </w:p>
    <w:p w14:paraId="7E0DE8A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Detection Monitoring</w:t>
      </w:r>
    </w:p>
    <w:p w14:paraId="76A4855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The owner or operator shall submit sufficient information, supporting data, analyses, and where applicable, the most recent alternate source demonstration to support a </w:t>
      </w:r>
      <w:proofErr w:type="gramStart"/>
      <w:r w:rsidRPr="00924491">
        <w:rPr>
          <w:rFonts w:ascii="Times New Roman" w:eastAsia="Calibri" w:hAnsi="Times New Roman" w:cs="Times New Roman"/>
          <w:u w:val="single"/>
        </w:rPr>
        <w:t>detection monitoring</w:t>
      </w:r>
      <w:proofErr w:type="gramEnd"/>
      <w:r w:rsidRPr="00924491">
        <w:rPr>
          <w:rFonts w:ascii="Times New Roman" w:eastAsia="Calibri" w:hAnsi="Times New Roman" w:cs="Times New Roman"/>
          <w:u w:val="single"/>
        </w:rPr>
        <w:t xml:space="preserve"> program that meets the requirements of LAC 33:VIII.1003.A.</w:t>
      </w:r>
    </w:p>
    <w:p w14:paraId="209D7AD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gramStart"/>
      <w:r w:rsidRPr="00924491">
        <w:rPr>
          <w:rFonts w:ascii="Times New Roman" w:eastAsia="Calibri" w:hAnsi="Times New Roman" w:cs="Times New Roman"/>
          <w:u w:val="single"/>
        </w:rPr>
        <w:t>b</w:t>
      </w:r>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In addition to the requirements of LAC 33:VIII.1003.A, facilities shall comply with the notification requirements of LAC 33:VII.805.C.6.a.i and ii.</w:t>
      </w:r>
    </w:p>
    <w:p w14:paraId="547E17D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Assessment Monitoring</w:t>
      </w:r>
    </w:p>
    <w:p w14:paraId="04648FF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If any Appendix III constituents in 40 CFR Part 257 </w:t>
      </w:r>
      <w:proofErr w:type="gramStart"/>
      <w:r w:rsidRPr="00924491">
        <w:rPr>
          <w:rFonts w:ascii="Times New Roman" w:eastAsia="Calibri" w:hAnsi="Times New Roman" w:cs="Times New Roman"/>
          <w:u w:val="single"/>
        </w:rPr>
        <w:t>have</w:t>
      </w:r>
      <w:proofErr w:type="gramEnd"/>
      <w:r w:rsidRPr="00924491">
        <w:rPr>
          <w:rFonts w:ascii="Times New Roman" w:eastAsia="Calibri" w:hAnsi="Times New Roman" w:cs="Times New Roman"/>
          <w:u w:val="single"/>
        </w:rPr>
        <w:t xml:space="preserve"> been detected in the groundwater at SSIs above background concentrations, and no alternate source demonstration has been made before issuance of a permit modification required by LAC 33:VII.1003.B, the owner or operator to support an assessment monitoring program that meets the requirements of this Chapter shall submit:</w:t>
      </w:r>
    </w:p>
    <w:p w14:paraId="20F46EF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spellStart"/>
      <w:proofErr w:type="gramStart"/>
      <w:r w:rsidRPr="00924491">
        <w:rPr>
          <w:rFonts w:ascii="Times New Roman" w:eastAsia="Calibri" w:hAnsi="Times New Roman" w:cs="Times New Roman"/>
          <w:u w:val="single"/>
        </w:rPr>
        <w:t>i</w:t>
      </w:r>
      <w:proofErr w:type="spellEnd"/>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sufficient information;</w:t>
      </w:r>
    </w:p>
    <w:p w14:paraId="5C51F15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ii.</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supporting</w:t>
      </w:r>
      <w:proofErr w:type="gramEnd"/>
      <w:r w:rsidRPr="00924491">
        <w:rPr>
          <w:rFonts w:ascii="Times New Roman" w:eastAsia="Calibri" w:hAnsi="Times New Roman" w:cs="Times New Roman"/>
          <w:u w:val="single"/>
        </w:rPr>
        <w:t xml:space="preserve"> data; and</w:t>
      </w:r>
    </w:p>
    <w:p w14:paraId="4EA3865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iii.</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analyses</w:t>
      </w:r>
      <w:proofErr w:type="gramEnd"/>
      <w:r w:rsidRPr="00924491">
        <w:rPr>
          <w:rFonts w:ascii="Times New Roman" w:eastAsia="Calibri" w:hAnsi="Times New Roman" w:cs="Times New Roman"/>
          <w:u w:val="single"/>
        </w:rPr>
        <w:t>.</w:t>
      </w:r>
    </w:p>
    <w:p w14:paraId="7266AB1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A facility may remain in detection monitoring if an alternate source demonstration </w:t>
      </w:r>
      <w:proofErr w:type="gramStart"/>
      <w:r w:rsidRPr="00924491">
        <w:rPr>
          <w:rFonts w:ascii="Times New Roman" w:eastAsia="Calibri" w:hAnsi="Times New Roman" w:cs="Times New Roman"/>
          <w:u w:val="single"/>
        </w:rPr>
        <w:t>is submitted for the SSIs and approved by the department within 90 days of initial detection of SSIs</w:t>
      </w:r>
      <w:proofErr w:type="gramEnd"/>
      <w:r w:rsidRPr="00924491">
        <w:rPr>
          <w:rFonts w:ascii="Times New Roman" w:eastAsia="Calibri" w:hAnsi="Times New Roman" w:cs="Times New Roman"/>
          <w:u w:val="single"/>
        </w:rPr>
        <w:t>.</w:t>
      </w:r>
    </w:p>
    <w:p w14:paraId="67BECDF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If an alternate source demonstration is still under review or additional investigation is ongoing 90 days after the initial detection of SSIs, the facility shall initiate the assessment monitoring requirements.</w:t>
      </w:r>
    </w:p>
    <w:p w14:paraId="1DEFC47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 xml:space="preserve">If the alternate source demonstration </w:t>
      </w:r>
      <w:proofErr w:type="gramStart"/>
      <w:r w:rsidRPr="00924491">
        <w:rPr>
          <w:rFonts w:ascii="Times New Roman" w:eastAsia="Calibri" w:hAnsi="Times New Roman" w:cs="Times New Roman"/>
          <w:u w:val="single"/>
        </w:rPr>
        <w:t>is denied</w:t>
      </w:r>
      <w:proofErr w:type="gramEnd"/>
      <w:r w:rsidRPr="00924491">
        <w:rPr>
          <w:rFonts w:ascii="Times New Roman" w:eastAsia="Calibri" w:hAnsi="Times New Roman" w:cs="Times New Roman"/>
          <w:u w:val="single"/>
        </w:rPr>
        <w:t>, the facility shall initiate the assessment monitoring requirements.</w:t>
      </w:r>
    </w:p>
    <w:p w14:paraId="1250ACE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rPr>
        <w:tab/>
        <w:t>e</w:t>
      </w:r>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 xml:space="preserve">In addition to the requirements of this Chapter, when a facility initiates </w:t>
      </w:r>
      <w:proofErr w:type="gramStart"/>
      <w:r w:rsidRPr="00924491">
        <w:rPr>
          <w:rFonts w:ascii="Times New Roman" w:eastAsia="Calibri" w:hAnsi="Times New Roman" w:cs="Times New Roman"/>
          <w:u w:val="single"/>
        </w:rPr>
        <w:t>assessment monitoring</w:t>
      </w:r>
      <w:proofErr w:type="gramEnd"/>
      <w:r w:rsidRPr="00924491">
        <w:rPr>
          <w:rFonts w:ascii="Times New Roman" w:eastAsia="Calibri" w:hAnsi="Times New Roman" w:cs="Times New Roman"/>
          <w:u w:val="single"/>
        </w:rPr>
        <w:t xml:space="preserve"> requirements, the facility shall submit an assessment work plan to the department in accordance with LAC 33:VII.805.D.6.</w:t>
      </w:r>
    </w:p>
    <w:p w14:paraId="3C05B8B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Corrective Action</w:t>
      </w:r>
    </w:p>
    <w:p w14:paraId="428C110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If any Appendix IV constituents in 40 CFR Part 257 </w:t>
      </w:r>
      <w:proofErr w:type="gramStart"/>
      <w:r w:rsidRPr="00924491">
        <w:rPr>
          <w:rFonts w:ascii="Times New Roman" w:eastAsia="Calibri" w:hAnsi="Times New Roman" w:cs="Times New Roman"/>
          <w:u w:val="single"/>
        </w:rPr>
        <w:t>have</w:t>
      </w:r>
      <w:proofErr w:type="gramEnd"/>
      <w:r w:rsidRPr="00924491">
        <w:rPr>
          <w:rFonts w:ascii="Times New Roman" w:eastAsia="Calibri" w:hAnsi="Times New Roman" w:cs="Times New Roman"/>
          <w:u w:val="single"/>
        </w:rPr>
        <w:t xml:space="preserve"> been detected in the groundwater at SSLs above groundwater protection standards, the owner or operator shall submit:</w:t>
      </w:r>
    </w:p>
    <w:p w14:paraId="1277385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proofErr w:type="spellStart"/>
      <w:proofErr w:type="gramStart"/>
      <w:r w:rsidRPr="00924491">
        <w:rPr>
          <w:rFonts w:ascii="Times New Roman" w:eastAsia="Calibri" w:hAnsi="Times New Roman" w:cs="Times New Roman"/>
          <w:u w:val="single"/>
        </w:rPr>
        <w:t>i</w:t>
      </w:r>
      <w:proofErr w:type="spellEnd"/>
      <w:proofErr w:type="gramEnd"/>
      <w:r w:rsidRPr="00924491">
        <w:rPr>
          <w:rFonts w:ascii="Times New Roman" w:eastAsia="Calibri" w:hAnsi="Times New Roman" w:cs="Times New Roman"/>
          <w:u w:val="single"/>
        </w:rPr>
        <w:t>.</w:t>
      </w:r>
      <w:r w:rsidRPr="00924491">
        <w:rPr>
          <w:rFonts w:ascii="Times New Roman" w:eastAsia="Calibri" w:hAnsi="Times New Roman" w:cs="Times New Roman"/>
          <w:u w:val="single"/>
        </w:rPr>
        <w:tab/>
        <w:t>sufficient information;</w:t>
      </w:r>
    </w:p>
    <w:p w14:paraId="02B9AE9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ii.</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supporting</w:t>
      </w:r>
      <w:proofErr w:type="gramEnd"/>
      <w:r w:rsidRPr="00924491">
        <w:rPr>
          <w:rFonts w:ascii="Times New Roman" w:eastAsia="Calibri" w:hAnsi="Times New Roman" w:cs="Times New Roman"/>
          <w:u w:val="single"/>
        </w:rPr>
        <w:t xml:space="preserve"> data; and</w:t>
      </w:r>
    </w:p>
    <w:p w14:paraId="286C6F5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iii.</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analyses</w:t>
      </w:r>
      <w:proofErr w:type="gramEnd"/>
      <w:r w:rsidRPr="00924491">
        <w:rPr>
          <w:rFonts w:ascii="Times New Roman" w:eastAsia="Calibri" w:hAnsi="Times New Roman" w:cs="Times New Roman"/>
          <w:u w:val="single"/>
        </w:rPr>
        <w:t xml:space="preserve"> to establish a corrective action program that meets the requirements of this Chapter and 40 CFR 257.96-98. </w:t>
      </w:r>
    </w:p>
    <w:p w14:paraId="62F7255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A facility may remain in assessment monitoring if an alternate source demonstration for the SSLs </w:t>
      </w:r>
      <w:proofErr w:type="gramStart"/>
      <w:r w:rsidRPr="00924491">
        <w:rPr>
          <w:rFonts w:ascii="Times New Roman" w:eastAsia="Calibri" w:hAnsi="Times New Roman" w:cs="Times New Roman"/>
          <w:u w:val="single"/>
        </w:rPr>
        <w:t>is submitted and approved by the department within 90 days of initial identification of the SSLs</w:t>
      </w:r>
      <w:proofErr w:type="gramEnd"/>
      <w:r w:rsidRPr="00924491">
        <w:rPr>
          <w:rFonts w:ascii="Times New Roman" w:eastAsia="Calibri" w:hAnsi="Times New Roman" w:cs="Times New Roman"/>
          <w:u w:val="single"/>
        </w:rPr>
        <w:t>.</w:t>
      </w:r>
    </w:p>
    <w:p w14:paraId="3E60137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If an alternate source demonstration is still under review or additional investigation is ongoing 90 days after the initial detection of SSLs, the facility shall initiate the corrective action monitoring requirements.</w:t>
      </w:r>
    </w:p>
    <w:p w14:paraId="06D83B3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 xml:space="preserve">If the alternate source demonstration </w:t>
      </w:r>
      <w:proofErr w:type="gramStart"/>
      <w:r w:rsidRPr="00924491">
        <w:rPr>
          <w:rFonts w:ascii="Times New Roman" w:eastAsia="Calibri" w:hAnsi="Times New Roman" w:cs="Times New Roman"/>
          <w:u w:val="single"/>
        </w:rPr>
        <w:t>is denied</w:t>
      </w:r>
      <w:proofErr w:type="gramEnd"/>
      <w:r w:rsidRPr="00924491">
        <w:rPr>
          <w:rFonts w:ascii="Times New Roman" w:eastAsia="Calibri" w:hAnsi="Times New Roman" w:cs="Times New Roman"/>
          <w:u w:val="single"/>
        </w:rPr>
        <w:t>, the facility shall initiate the corrective action requirements.</w:t>
      </w:r>
    </w:p>
    <w:p w14:paraId="3064652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e.</w:t>
      </w:r>
      <w:r w:rsidRPr="00924491">
        <w:rPr>
          <w:rFonts w:ascii="Times New Roman" w:eastAsia="Calibri" w:hAnsi="Times New Roman" w:cs="Times New Roman"/>
          <w:u w:val="single"/>
        </w:rPr>
        <w:tab/>
        <w:t>In addition to the requirements of this Chapter, when a facility initiates corrective action requirements, the facility shall submit a plan to the department in accordance with LAC 33:VII.805.D.7.</w:t>
      </w:r>
    </w:p>
    <w:p w14:paraId="168A520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I.</w:t>
      </w:r>
      <w:r w:rsidRPr="00924491">
        <w:rPr>
          <w:rFonts w:ascii="Times New Roman" w:eastAsia="Calibri" w:hAnsi="Times New Roman" w:cs="Times New Roman"/>
          <w:u w:val="single"/>
        </w:rPr>
        <w:tab/>
        <w:t>Groundwater Monitoring Parameters</w:t>
      </w:r>
    </w:p>
    <w:p w14:paraId="5379B8D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A facility shall collect semiannual samples for the parameters set forth in 40 CFR Part 257, Appendix III for detection monitoring.</w:t>
      </w:r>
    </w:p>
    <w:p w14:paraId="7FB542A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 xml:space="preserve">A facility in assessment monitoring shall collect semiannual samples for all the parameters set forth in 40 CFR 257.95(b), Appendix III, and at a minimum, those parameters detected during the 40 CFR Part 257, Appendix IV sampling event. Sampling for all Appendix IV parameters shall occur annually. The results of the semiannual sampling events are to be placed into the </w:t>
      </w:r>
      <w:proofErr w:type="gramStart"/>
      <w:r w:rsidRPr="00924491">
        <w:rPr>
          <w:rFonts w:ascii="Times New Roman" w:eastAsia="Calibri" w:hAnsi="Times New Roman" w:cs="Times New Roman"/>
          <w:u w:val="single"/>
        </w:rPr>
        <w:t>facility’s</w:t>
      </w:r>
      <w:proofErr w:type="gramEnd"/>
      <w:r w:rsidRPr="00924491">
        <w:rPr>
          <w:rFonts w:ascii="Times New Roman" w:eastAsia="Calibri" w:hAnsi="Times New Roman" w:cs="Times New Roman"/>
          <w:u w:val="single"/>
        </w:rPr>
        <w:t xml:space="preserve"> operating record.</w:t>
      </w:r>
    </w:p>
    <w:p w14:paraId="67CB217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 xml:space="preserve">In addition to monitoring the parameters in Paragraphs I.1 and </w:t>
      </w:r>
      <w:proofErr w:type="gramStart"/>
      <w:r w:rsidRPr="00924491">
        <w:rPr>
          <w:rFonts w:ascii="Times New Roman" w:eastAsia="Calibri" w:hAnsi="Times New Roman" w:cs="Times New Roman"/>
          <w:u w:val="single"/>
        </w:rPr>
        <w:t>2</w:t>
      </w:r>
      <w:proofErr w:type="gramEnd"/>
      <w:r w:rsidRPr="00924491">
        <w:rPr>
          <w:rFonts w:ascii="Times New Roman" w:eastAsia="Calibri" w:hAnsi="Times New Roman" w:cs="Times New Roman"/>
          <w:u w:val="single"/>
        </w:rPr>
        <w:t xml:space="preserve"> of this Section, the facility shall also monitor groundwater for parameters that provide a reliable indication of the presence of CCR contaminants in the groundwater. The facility shall follow LAC 33:VII.805.C.7.a.i-iv to determine the additional monitoring parameters.</w:t>
      </w:r>
    </w:p>
    <w:p w14:paraId="76CFA493"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J.</w:t>
      </w:r>
      <w:r w:rsidRPr="00924491">
        <w:rPr>
          <w:rFonts w:ascii="Times New Roman" w:eastAsia="Calibri" w:hAnsi="Times New Roman" w:cs="Times New Roman"/>
          <w:u w:val="single"/>
        </w:rPr>
        <w:tab/>
        <w:t>Closure and Post-Closure Care Permit Application Information</w:t>
      </w:r>
    </w:p>
    <w:p w14:paraId="16E98D2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The applicant shall submit documentation in the permit application demonstrating compliance with 40 CFR 257.100–104.</w:t>
      </w:r>
    </w:p>
    <w:p w14:paraId="18D89418"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Submit closure and post-closure care cost estimate(s) required by LAC 33:VII.Chapter 13.</w:t>
      </w:r>
    </w:p>
    <w:p w14:paraId="47B6136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K.</w:t>
      </w:r>
      <w:r w:rsidRPr="00924491">
        <w:rPr>
          <w:rFonts w:ascii="Times New Roman" w:eastAsia="Calibri" w:hAnsi="Times New Roman" w:cs="Times New Roman"/>
          <w:u w:val="single"/>
        </w:rPr>
        <w:tab/>
        <w:t xml:space="preserve">In addition to the requirements of 40 CFR 257.105, the owner or operator shall keep records throughout the term of the permit. These records include applications, notifications, </w:t>
      </w:r>
      <w:proofErr w:type="gramStart"/>
      <w:r w:rsidRPr="00924491">
        <w:rPr>
          <w:rFonts w:ascii="Times New Roman" w:eastAsia="Calibri" w:hAnsi="Times New Roman" w:cs="Times New Roman"/>
          <w:u w:val="single"/>
        </w:rPr>
        <w:t>and reports</w:t>
      </w:r>
      <w:proofErr w:type="gramEnd"/>
      <w:r w:rsidRPr="00924491">
        <w:rPr>
          <w:rFonts w:ascii="Times New Roman" w:eastAsia="Calibri" w:hAnsi="Times New Roman" w:cs="Times New Roman"/>
          <w:u w:val="single"/>
        </w:rPr>
        <w:t xml:space="preserve"> required by this Chapter and 40 CFR 257.105, data, and supplemental information used to complete applications and reports required by this Chapter.</w:t>
      </w:r>
    </w:p>
    <w:p w14:paraId="2F13BA4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L.</w:t>
      </w:r>
      <w:r w:rsidRPr="00924491">
        <w:rPr>
          <w:rFonts w:ascii="Times New Roman" w:eastAsia="Calibri" w:hAnsi="Times New Roman" w:cs="Times New Roman"/>
          <w:u w:val="single"/>
        </w:rPr>
        <w:tab/>
        <w:t xml:space="preserve">Documents that </w:t>
      </w:r>
      <w:proofErr w:type="gramStart"/>
      <w:r w:rsidRPr="00924491">
        <w:rPr>
          <w:rFonts w:ascii="Times New Roman" w:eastAsia="Calibri" w:hAnsi="Times New Roman" w:cs="Times New Roman"/>
          <w:u w:val="single"/>
        </w:rPr>
        <w:t>have already been submitted to the department for review and approval or posted on the publicly accessible website prior to the effective date of LAC 33</w:t>
      </w:r>
      <w:proofErr w:type="gramEnd"/>
      <w:r w:rsidRPr="00924491">
        <w:rPr>
          <w:rFonts w:ascii="Times New Roman" w:eastAsia="Calibri" w:hAnsi="Times New Roman" w:cs="Times New Roman"/>
          <w:u w:val="single"/>
        </w:rPr>
        <w:t>:VII.Chapter 10 shall be submitted to the department upon request.</w:t>
      </w:r>
    </w:p>
    <w:p w14:paraId="22DDF76F"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lastRenderedPageBreak/>
        <w:tab/>
        <w:t>AUTHORITY NOTE:</w:t>
      </w:r>
      <w:r w:rsidRPr="00924491">
        <w:rPr>
          <w:rFonts w:ascii="Times New Roman" w:eastAsia="Calibri" w:hAnsi="Times New Roman" w:cs="Times New Roman"/>
        </w:rPr>
        <w:tab/>
        <w:t>Promulgated in accordance with R.S. 30:2001et seq.</w:t>
      </w:r>
    </w:p>
    <w:p w14:paraId="386A154C"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 xml:space="preserve">HISTORICAL NOTE: </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58BFD262" w14:textId="77777777" w:rsidR="00924491" w:rsidRPr="00924491" w:rsidRDefault="00924491" w:rsidP="00924491">
      <w:pPr>
        <w:tabs>
          <w:tab w:val="left" w:pos="288"/>
        </w:tabs>
        <w:jc w:val="both"/>
        <w:rPr>
          <w:rFonts w:ascii="Times New Roman" w:eastAsia="Calibri" w:hAnsi="Times New Roman" w:cs="Times New Roman"/>
          <w:b/>
          <w:u w:val="single"/>
        </w:rPr>
      </w:pPr>
    </w:p>
    <w:p w14:paraId="51F6E845" w14:textId="77777777" w:rsidR="00924491" w:rsidRPr="00924491" w:rsidRDefault="00924491" w:rsidP="00924491">
      <w:pPr>
        <w:tabs>
          <w:tab w:val="left" w:pos="99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b/>
          <w:u w:val="single"/>
        </w:rPr>
        <w:t>§1005.</w:t>
      </w:r>
      <w:r w:rsidRPr="00924491">
        <w:rPr>
          <w:rFonts w:ascii="Times New Roman" w:eastAsia="Calibri" w:hAnsi="Times New Roman" w:cs="Times New Roman"/>
          <w:b/>
          <w:u w:val="single"/>
        </w:rPr>
        <w:tab/>
        <w:t>Semiannual Groundwater Monitoring Reports</w:t>
      </w:r>
    </w:p>
    <w:p w14:paraId="083983C6"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The owner or operator shall submit semiannual groundwater monitoring reports to the department in the format specified by LAC 33:VII.805.C.5.a within 90 days of initiation of the semiannual sampling and analysis events, in addition to the annual groundwater monitoring and corrective action report required, as set forth in 40 CFR 257.90(e). The annual, semiannual, and corrective action groundwater monitoring reports shall comply with the requirements of 40 CFR 257.90(e) and LAC 33:VII.805.C.5.a.</w:t>
      </w:r>
    </w:p>
    <w:p w14:paraId="2180FB34"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6C31BD2D"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HISTORICAL NOTE:</w:t>
      </w:r>
      <w:r w:rsidRPr="00924491">
        <w:rPr>
          <w:rFonts w:ascii="Times New Roman" w:eastAsia="Calibri" w:hAnsi="Times New Roman" w:cs="Times New Roman"/>
        </w:rPr>
        <w:tab/>
        <w:t>Promulgated by the Department of Environmental Quality, Office</w:t>
      </w:r>
    </w:p>
    <w:p w14:paraId="4B334588" w14:textId="77777777" w:rsidR="00924491" w:rsidRPr="00924491" w:rsidRDefault="00924491" w:rsidP="00924491">
      <w:pPr>
        <w:tabs>
          <w:tab w:val="left" w:pos="720"/>
        </w:tabs>
        <w:jc w:val="both"/>
        <w:rPr>
          <w:rFonts w:ascii="Times New Roman" w:eastAsia="Calibri" w:hAnsi="Times New Roman" w:cs="Times New Roman"/>
        </w:rPr>
      </w:pPr>
      <w:proofErr w:type="gramStart"/>
      <w:r w:rsidRPr="00924491">
        <w:rPr>
          <w:rFonts w:ascii="Times New Roman" w:eastAsia="Calibri" w:hAnsi="Times New Roman" w:cs="Times New Roman"/>
        </w:rPr>
        <w:t>of</w:t>
      </w:r>
      <w:proofErr w:type="gramEnd"/>
      <w:r w:rsidRPr="00924491">
        <w:rPr>
          <w:rFonts w:ascii="Times New Roman" w:eastAsia="Calibri" w:hAnsi="Times New Roman" w:cs="Times New Roman"/>
        </w:rPr>
        <w:t xml:space="preserve"> the Secretary, Legal Affairs and Criminal Investigations Division, LR 49:</w:t>
      </w:r>
    </w:p>
    <w:p w14:paraId="08FF58B0" w14:textId="77777777" w:rsidR="00924491" w:rsidRPr="00924491" w:rsidRDefault="00924491" w:rsidP="00924491">
      <w:pPr>
        <w:tabs>
          <w:tab w:val="left" w:pos="720"/>
        </w:tabs>
        <w:jc w:val="both"/>
        <w:rPr>
          <w:rFonts w:ascii="Times New Roman" w:eastAsia="Calibri" w:hAnsi="Times New Roman" w:cs="Times New Roman"/>
        </w:rPr>
      </w:pPr>
    </w:p>
    <w:p w14:paraId="46FA0917" w14:textId="77777777" w:rsidR="00924491" w:rsidRPr="00924491" w:rsidRDefault="00924491" w:rsidP="00924491">
      <w:pPr>
        <w:tabs>
          <w:tab w:val="left" w:pos="720"/>
        </w:tabs>
        <w:spacing w:line="480" w:lineRule="auto"/>
        <w:jc w:val="both"/>
        <w:rPr>
          <w:rFonts w:ascii="Times New Roman" w:eastAsia="Calibri" w:hAnsi="Times New Roman" w:cs="Times New Roman"/>
        </w:rPr>
      </w:pPr>
      <w:r w:rsidRPr="00924491">
        <w:rPr>
          <w:rFonts w:ascii="Times New Roman" w:eastAsia="Calibri" w:hAnsi="Times New Roman" w:cs="Times New Roman"/>
          <w:b/>
          <w:u w:val="single"/>
        </w:rPr>
        <w:t>§1006.</w:t>
      </w:r>
      <w:r w:rsidRPr="00924491">
        <w:rPr>
          <w:rFonts w:ascii="Times New Roman" w:eastAsia="Calibri" w:hAnsi="Times New Roman" w:cs="Times New Roman"/>
          <w:b/>
          <w:u w:val="single"/>
        </w:rPr>
        <w:tab/>
        <w:t>Public Notice and Public Hearing Procedures</w:t>
      </w:r>
    </w:p>
    <w:p w14:paraId="013B973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Public Notice</w:t>
      </w:r>
    </w:p>
    <w:p w14:paraId="6623F27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 xml:space="preserve">Applicability. This Section applies to permit applications for initial permits, permit renewals, and major modifications of CCR landfills and surface impoundments, which are subject to the requirements of this Chapter. The public notice and public comments requirements in LAC 33:VII.513.B.7 and </w:t>
      </w:r>
      <w:proofErr w:type="gramStart"/>
      <w:r w:rsidRPr="00924491">
        <w:rPr>
          <w:rFonts w:ascii="Times New Roman" w:eastAsia="Calibri" w:hAnsi="Times New Roman" w:cs="Times New Roman"/>
          <w:u w:val="single"/>
        </w:rPr>
        <w:t>8</w:t>
      </w:r>
      <w:proofErr w:type="gramEnd"/>
      <w:r w:rsidRPr="00924491">
        <w:rPr>
          <w:rFonts w:ascii="Times New Roman" w:eastAsia="Calibri" w:hAnsi="Times New Roman" w:cs="Times New Roman"/>
          <w:u w:val="single"/>
        </w:rPr>
        <w:t xml:space="preserve"> shall apply to permit applications for initial and renewal permits for CCR landfills and surface impoundments subject to the provisions of this Chapter, as well as major modification and final permit decisions issued pursuant to LAC 33:VII.Chapter 10, except as otherwise provided in this Section.</w:t>
      </w:r>
    </w:p>
    <w:p w14:paraId="0C1A8E64"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Pre-Application Public Notice</w:t>
      </w:r>
    </w:p>
    <w:p w14:paraId="71D53D42"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Prior to the submittal of a permit application, the applicant shall publish a public notice of intent to submit a permit application within 45 days prior to submission of the application in accordance with LAC 33:VII.513.B.7.</w:t>
      </w:r>
    </w:p>
    <w:p w14:paraId="1C9C104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Proof of publication </w:t>
      </w:r>
      <w:proofErr w:type="gramStart"/>
      <w:r w:rsidRPr="00924491">
        <w:rPr>
          <w:rFonts w:ascii="Times New Roman" w:eastAsia="Calibri" w:hAnsi="Times New Roman" w:cs="Times New Roman"/>
          <w:u w:val="single"/>
        </w:rPr>
        <w:t>shall be posted</w:t>
      </w:r>
      <w:proofErr w:type="gramEnd"/>
      <w:r w:rsidRPr="00924491">
        <w:rPr>
          <w:rFonts w:ascii="Times New Roman" w:eastAsia="Calibri" w:hAnsi="Times New Roman" w:cs="Times New Roman"/>
          <w:u w:val="single"/>
        </w:rPr>
        <w:t xml:space="preserve"> on the facility’s public CCR website.</w:t>
      </w:r>
    </w:p>
    <w:p w14:paraId="2A284A1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Post-Application Public Notice</w:t>
      </w:r>
    </w:p>
    <w:p w14:paraId="66AED182"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After submittal of the permit application to the Louisiana Department of Environmental Quality, Office of Environmental Services, </w:t>
      </w:r>
      <w:proofErr w:type="gramStart"/>
      <w:r w:rsidRPr="00924491">
        <w:rPr>
          <w:rFonts w:ascii="Times New Roman" w:eastAsia="Calibri" w:hAnsi="Times New Roman" w:cs="Times New Roman"/>
          <w:u w:val="single"/>
        </w:rPr>
        <w:t>the</w:t>
      </w:r>
      <w:proofErr w:type="gramEnd"/>
      <w:r w:rsidRPr="00924491">
        <w:rPr>
          <w:rFonts w:ascii="Times New Roman" w:eastAsia="Calibri" w:hAnsi="Times New Roman" w:cs="Times New Roman"/>
          <w:u w:val="single"/>
        </w:rPr>
        <w:t xml:space="preserve"> applicant shall publish a public notice of submission within 45 days after submittal of the application in accordance with LAC 33:VII.513.B.8.</w:t>
      </w:r>
    </w:p>
    <w:p w14:paraId="5BA845D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Proof of publication </w:t>
      </w:r>
      <w:proofErr w:type="gramStart"/>
      <w:r w:rsidRPr="00924491">
        <w:rPr>
          <w:rFonts w:ascii="Times New Roman" w:eastAsia="Calibri" w:hAnsi="Times New Roman" w:cs="Times New Roman"/>
          <w:u w:val="single"/>
        </w:rPr>
        <w:t>shall be posted</w:t>
      </w:r>
      <w:proofErr w:type="gramEnd"/>
      <w:r w:rsidRPr="00924491">
        <w:rPr>
          <w:rFonts w:ascii="Times New Roman" w:eastAsia="Calibri" w:hAnsi="Times New Roman" w:cs="Times New Roman"/>
          <w:u w:val="single"/>
        </w:rPr>
        <w:t xml:space="preserve"> on the facility’s public CCR website.</w:t>
      </w:r>
    </w:p>
    <w:p w14:paraId="618B116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Draft Permit Decision</w:t>
      </w:r>
    </w:p>
    <w:p w14:paraId="2F26A7C2"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 xml:space="preserve">Once an application </w:t>
      </w:r>
      <w:proofErr w:type="gramStart"/>
      <w:r w:rsidRPr="00924491">
        <w:rPr>
          <w:rFonts w:ascii="Times New Roman" w:eastAsia="Calibri" w:hAnsi="Times New Roman" w:cs="Times New Roman"/>
          <w:u w:val="single"/>
        </w:rPr>
        <w:t>is deemed</w:t>
      </w:r>
      <w:proofErr w:type="gramEnd"/>
      <w:r w:rsidRPr="00924491">
        <w:rPr>
          <w:rFonts w:ascii="Times New Roman" w:eastAsia="Calibri" w:hAnsi="Times New Roman" w:cs="Times New Roman"/>
          <w:u w:val="single"/>
        </w:rPr>
        <w:t xml:space="preserve"> technically complete and a draft permit has been prepared, the draft permit shall be submitted for public notice in accordance with LAC 33:VII.513.G and notification of public notices shall be published on the facility’s public CCR website.</w:t>
      </w:r>
    </w:p>
    <w:p w14:paraId="78FE7811"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 xml:space="preserve">The draft permit </w:t>
      </w:r>
      <w:proofErr w:type="gramStart"/>
      <w:r w:rsidRPr="00924491">
        <w:rPr>
          <w:rFonts w:ascii="Times New Roman" w:eastAsia="Calibri" w:hAnsi="Times New Roman" w:cs="Times New Roman"/>
          <w:u w:val="single"/>
        </w:rPr>
        <w:t>shall be sent</w:t>
      </w:r>
      <w:proofErr w:type="gramEnd"/>
      <w:r w:rsidRPr="00924491">
        <w:rPr>
          <w:rFonts w:ascii="Times New Roman" w:eastAsia="Calibri" w:hAnsi="Times New Roman" w:cs="Times New Roman"/>
          <w:u w:val="single"/>
        </w:rPr>
        <w:t xml:space="preserve"> to the local public library in the parish where the facility is located, LDEQ regional offices, and/or governing authority for public review.</w:t>
      </w:r>
    </w:p>
    <w:p w14:paraId="55512607"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The draft permit </w:t>
      </w:r>
      <w:proofErr w:type="gramStart"/>
      <w:r w:rsidRPr="00924491">
        <w:rPr>
          <w:rFonts w:ascii="Times New Roman" w:eastAsia="Calibri" w:hAnsi="Times New Roman" w:cs="Times New Roman"/>
          <w:u w:val="single"/>
        </w:rPr>
        <w:t>shall be made</w:t>
      </w:r>
      <w:proofErr w:type="gramEnd"/>
      <w:r w:rsidRPr="00924491">
        <w:rPr>
          <w:rFonts w:ascii="Times New Roman" w:eastAsia="Calibri" w:hAnsi="Times New Roman" w:cs="Times New Roman"/>
          <w:u w:val="single"/>
        </w:rPr>
        <w:t xml:space="preserve"> available for public review in the department’s electronic document management system.</w:t>
      </w:r>
    </w:p>
    <w:p w14:paraId="252CAC24"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The public comment period will be a minimum of 30 days for permit applications and major modifications.</w:t>
      </w:r>
    </w:p>
    <w:p w14:paraId="3DD4B38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e.</w:t>
      </w:r>
      <w:r w:rsidRPr="00924491">
        <w:rPr>
          <w:rFonts w:ascii="Times New Roman" w:eastAsia="Calibri" w:hAnsi="Times New Roman" w:cs="Times New Roman"/>
          <w:u w:val="single"/>
        </w:rPr>
        <w:tab/>
        <w:t>The department will review and consider all public comments received during the public comment period prior to making a final decision on a permit.</w:t>
      </w:r>
    </w:p>
    <w:p w14:paraId="23F707D9"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5.</w:t>
      </w:r>
      <w:r w:rsidRPr="00924491">
        <w:rPr>
          <w:rFonts w:ascii="Times New Roman" w:eastAsia="Calibri" w:hAnsi="Times New Roman" w:cs="Times New Roman"/>
          <w:u w:val="single"/>
        </w:rPr>
        <w:tab/>
        <w:t>Final Permit Decision</w:t>
      </w:r>
    </w:p>
    <w:p w14:paraId="56F4DB3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After the public notice period has ended, the department will issue a final decision on the permit in accordance with LAC 33:VII.513.H.</w:t>
      </w:r>
    </w:p>
    <w:p w14:paraId="0A8A761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No later than 20 days following the issuance of a final permit decision for a standard permit, the department shall publish a notice of final permit decision, in accordance with LAC 33:VII.513.I, on the department’s website.</w:t>
      </w:r>
    </w:p>
    <w:p w14:paraId="7CE22C05"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The notice </w:t>
      </w:r>
      <w:proofErr w:type="gramStart"/>
      <w:r w:rsidRPr="00924491">
        <w:rPr>
          <w:rFonts w:ascii="Times New Roman" w:eastAsia="Calibri" w:hAnsi="Times New Roman" w:cs="Times New Roman"/>
          <w:u w:val="single"/>
        </w:rPr>
        <w:t>will be sent</w:t>
      </w:r>
      <w:proofErr w:type="gramEnd"/>
      <w:r w:rsidRPr="00924491">
        <w:rPr>
          <w:rFonts w:ascii="Times New Roman" w:eastAsia="Calibri" w:hAnsi="Times New Roman" w:cs="Times New Roman"/>
          <w:u w:val="single"/>
        </w:rPr>
        <w:t xml:space="preserve"> to those persons who commented on the draft permit decision or those who have requested to be provided written notice.</w:t>
      </w:r>
    </w:p>
    <w:p w14:paraId="0BBFB4D4"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Public Hearing</w:t>
      </w:r>
    </w:p>
    <w:p w14:paraId="5488E9FA"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t xml:space="preserve">Applicability. Any public hearings held by the administrative authority </w:t>
      </w:r>
      <w:proofErr w:type="gramStart"/>
      <w:r w:rsidRPr="00924491">
        <w:rPr>
          <w:rFonts w:ascii="Times New Roman" w:eastAsia="Calibri" w:hAnsi="Times New Roman" w:cs="Times New Roman"/>
          <w:u w:val="single"/>
        </w:rPr>
        <w:t>will be conducted</w:t>
      </w:r>
      <w:proofErr w:type="gramEnd"/>
      <w:r w:rsidRPr="00924491">
        <w:rPr>
          <w:rFonts w:ascii="Times New Roman" w:eastAsia="Calibri" w:hAnsi="Times New Roman" w:cs="Times New Roman"/>
          <w:u w:val="single"/>
        </w:rPr>
        <w:t xml:space="preserve"> in accordance with LAC 33:VII.509.E. A public hearing shall be held for any CCR facility permit if the administrative authority determines, </w:t>
      </w:r>
      <w:proofErr w:type="gramStart"/>
      <w:r w:rsidRPr="00924491">
        <w:rPr>
          <w:rFonts w:ascii="Times New Roman" w:eastAsia="Calibri" w:hAnsi="Times New Roman" w:cs="Times New Roman"/>
          <w:u w:val="single"/>
        </w:rPr>
        <w:t>on the basis of</w:t>
      </w:r>
      <w:proofErr w:type="gramEnd"/>
      <w:r w:rsidRPr="00924491">
        <w:rPr>
          <w:rFonts w:ascii="Times New Roman" w:eastAsia="Calibri" w:hAnsi="Times New Roman" w:cs="Times New Roman"/>
          <w:u w:val="single"/>
        </w:rPr>
        <w:t xml:space="preserve"> comments received and/or other information, that a hearing is necessary or appropriate.</w:t>
      </w:r>
    </w:p>
    <w:p w14:paraId="2385082B"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t xml:space="preserve">The proceedings of all public hearings conducted pursuant to this Section </w:t>
      </w:r>
      <w:proofErr w:type="gramStart"/>
      <w:r w:rsidRPr="00924491">
        <w:rPr>
          <w:rFonts w:ascii="Times New Roman" w:eastAsia="Calibri" w:hAnsi="Times New Roman" w:cs="Times New Roman"/>
          <w:u w:val="single"/>
        </w:rPr>
        <w:t>shall be recorded</w:t>
      </w:r>
      <w:proofErr w:type="gramEnd"/>
      <w:r w:rsidRPr="00924491">
        <w:rPr>
          <w:rFonts w:ascii="Times New Roman" w:eastAsia="Calibri" w:hAnsi="Times New Roman" w:cs="Times New Roman"/>
          <w:u w:val="single"/>
        </w:rPr>
        <w:t xml:space="preserve"> and a copy of the recording, or a verbatim transcript recording, shall be filed in the record of the hearing.</w:t>
      </w:r>
    </w:p>
    <w:p w14:paraId="41972620"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t>The department retains the discretion to hold a public hearing on any permit application that does not require a public hearing.</w:t>
      </w:r>
    </w:p>
    <w:p w14:paraId="5E9E5E8F"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4.</w:t>
      </w:r>
      <w:r w:rsidRPr="00924491">
        <w:rPr>
          <w:rFonts w:ascii="Times New Roman" w:eastAsia="Calibri" w:hAnsi="Times New Roman" w:cs="Times New Roman"/>
          <w:u w:val="single"/>
        </w:rPr>
        <w:tab/>
        <w:t xml:space="preserve">Public notices of public hearings </w:t>
      </w:r>
      <w:proofErr w:type="gramStart"/>
      <w:r w:rsidRPr="00924491">
        <w:rPr>
          <w:rFonts w:ascii="Times New Roman" w:eastAsia="Calibri" w:hAnsi="Times New Roman" w:cs="Times New Roman"/>
          <w:u w:val="single"/>
        </w:rPr>
        <w:t>will be published</w:t>
      </w:r>
      <w:proofErr w:type="gramEnd"/>
      <w:r w:rsidRPr="00924491">
        <w:rPr>
          <w:rFonts w:ascii="Times New Roman" w:eastAsia="Calibri" w:hAnsi="Times New Roman" w:cs="Times New Roman"/>
          <w:u w:val="single"/>
        </w:rPr>
        <w:t xml:space="preserve"> in accordance with LAC 33:VII.509.E.6</w:t>
      </w:r>
    </w:p>
    <w:p w14:paraId="7C9E71FB"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6587A8CF"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lastRenderedPageBreak/>
        <w:tab/>
        <w:t>HISTORICAL NOTE:</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20640C81" w14:textId="77777777" w:rsidR="00924491" w:rsidRPr="00924491" w:rsidRDefault="00924491" w:rsidP="00924491">
      <w:pPr>
        <w:tabs>
          <w:tab w:val="left" w:pos="720"/>
        </w:tabs>
        <w:jc w:val="both"/>
        <w:rPr>
          <w:rFonts w:ascii="Times New Roman" w:eastAsia="Calibri" w:hAnsi="Times New Roman" w:cs="Times New Roman"/>
          <w:u w:val="single"/>
        </w:rPr>
      </w:pPr>
    </w:p>
    <w:p w14:paraId="39407BA4" w14:textId="77777777" w:rsidR="00924491" w:rsidRPr="00924491" w:rsidRDefault="00924491" w:rsidP="00924491">
      <w:pPr>
        <w:tabs>
          <w:tab w:val="left" w:pos="108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b/>
          <w:u w:val="single"/>
        </w:rPr>
        <w:t>§1007.</w:t>
      </w:r>
      <w:r w:rsidRPr="00924491">
        <w:rPr>
          <w:rFonts w:ascii="Times New Roman" w:eastAsia="Calibri" w:hAnsi="Times New Roman" w:cs="Times New Roman"/>
          <w:b/>
          <w:u w:val="single"/>
        </w:rPr>
        <w:tab/>
        <w:t>Financial Assurance</w:t>
      </w:r>
    </w:p>
    <w:p w14:paraId="79D4270E"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Financial assurance for CCR units shall be established and maintained for the duration of the active life of the facility, post-closure care period, and any corrective action for known releases when needed in</w:t>
      </w:r>
      <w:r w:rsidRPr="00924491">
        <w:rPr>
          <w:rFonts w:ascii="Times New Roman" w:eastAsia="Calibri" w:hAnsi="Times New Roman" w:cs="Times New Roman"/>
          <w:color w:val="FF0000"/>
          <w:u w:val="single"/>
        </w:rPr>
        <w:t xml:space="preserve"> </w:t>
      </w:r>
      <w:r w:rsidRPr="00924491">
        <w:rPr>
          <w:rFonts w:ascii="Times New Roman" w:eastAsia="Calibri" w:hAnsi="Times New Roman" w:cs="Times New Roman"/>
          <w:u w:val="single"/>
        </w:rPr>
        <w:t>accordance with LAC 33:VII.519.B.8.c.</w:t>
      </w:r>
    </w:p>
    <w:p w14:paraId="5AEB342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The financial assurance requirements in LAC 33:VII.1303 and 1399 shall apply to CCR units.</w:t>
      </w:r>
    </w:p>
    <w:p w14:paraId="0C3D985D"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The financial assurance </w:t>
      </w:r>
      <w:proofErr w:type="gramStart"/>
      <w:r w:rsidRPr="00924491">
        <w:rPr>
          <w:rFonts w:ascii="Times New Roman" w:eastAsia="Calibri" w:hAnsi="Times New Roman" w:cs="Times New Roman"/>
          <w:u w:val="single"/>
        </w:rPr>
        <w:t>shall be submitted</w:t>
      </w:r>
      <w:proofErr w:type="gramEnd"/>
      <w:r w:rsidRPr="00924491">
        <w:rPr>
          <w:rFonts w:ascii="Times New Roman" w:eastAsia="Calibri" w:hAnsi="Times New Roman" w:cs="Times New Roman"/>
          <w:u w:val="single"/>
        </w:rPr>
        <w:t xml:space="preserve"> to the department within 60 days of approval of permit modification or permit application.</w:t>
      </w:r>
    </w:p>
    <w:p w14:paraId="320ADE7C" w14:textId="77777777" w:rsidR="00924491" w:rsidRPr="00924491" w:rsidRDefault="00924491" w:rsidP="00924491">
      <w:pPr>
        <w:tabs>
          <w:tab w:val="left" w:pos="720"/>
        </w:tabs>
        <w:spacing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 xml:space="preserve">Updated financial assurance </w:t>
      </w:r>
      <w:proofErr w:type="gramStart"/>
      <w:r w:rsidRPr="00924491">
        <w:rPr>
          <w:rFonts w:ascii="Times New Roman" w:eastAsia="Calibri" w:hAnsi="Times New Roman" w:cs="Times New Roman"/>
          <w:u w:val="single"/>
        </w:rPr>
        <w:t>shall be submitted</w:t>
      </w:r>
      <w:proofErr w:type="gramEnd"/>
      <w:r w:rsidRPr="00924491">
        <w:rPr>
          <w:rFonts w:ascii="Times New Roman" w:eastAsia="Calibri" w:hAnsi="Times New Roman" w:cs="Times New Roman"/>
          <w:u w:val="single"/>
        </w:rPr>
        <w:t xml:space="preserve"> to the department within 60 days of any changes to the cost estimate.</w:t>
      </w:r>
    </w:p>
    <w:p w14:paraId="66060573"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100BF4C8"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HISTORICAL NOTE:</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35BA54A1" w14:textId="77777777" w:rsidR="00924491" w:rsidRPr="00924491" w:rsidRDefault="00924491" w:rsidP="00924491">
      <w:pPr>
        <w:tabs>
          <w:tab w:val="left" w:pos="288"/>
        </w:tabs>
        <w:jc w:val="both"/>
        <w:rPr>
          <w:rFonts w:ascii="Times New Roman" w:eastAsia="Calibri" w:hAnsi="Times New Roman" w:cs="Times New Roman"/>
          <w:b/>
          <w:u w:val="single"/>
        </w:rPr>
      </w:pPr>
    </w:p>
    <w:p w14:paraId="484D7243" w14:textId="77777777" w:rsidR="00924491" w:rsidRPr="00924491" w:rsidRDefault="00924491" w:rsidP="00924491">
      <w:pPr>
        <w:tabs>
          <w:tab w:val="left" w:pos="990"/>
        </w:tabs>
        <w:spacing w:line="480" w:lineRule="auto"/>
        <w:jc w:val="both"/>
        <w:rPr>
          <w:rFonts w:ascii="Times New Roman" w:eastAsia="Calibri" w:hAnsi="Times New Roman" w:cs="Times New Roman"/>
          <w:b/>
          <w:u w:val="single"/>
        </w:rPr>
      </w:pPr>
      <w:r w:rsidRPr="00924491">
        <w:rPr>
          <w:rFonts w:ascii="Times New Roman" w:eastAsia="Calibri" w:hAnsi="Times New Roman" w:cs="Times New Roman"/>
          <w:b/>
          <w:u w:val="single"/>
        </w:rPr>
        <w:t>§1008.</w:t>
      </w:r>
      <w:r w:rsidRPr="00924491">
        <w:rPr>
          <w:rFonts w:ascii="Times New Roman" w:eastAsia="Calibri" w:hAnsi="Times New Roman" w:cs="Times New Roman"/>
          <w:b/>
          <w:u w:val="single"/>
        </w:rPr>
        <w:tab/>
        <w:t>Enforcement</w:t>
      </w:r>
    </w:p>
    <w:p w14:paraId="5E256302"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A.</w:t>
      </w:r>
      <w:r w:rsidRPr="00924491">
        <w:rPr>
          <w:rFonts w:ascii="Times New Roman" w:eastAsia="Calibri" w:hAnsi="Times New Roman" w:cs="Times New Roman"/>
          <w:u w:val="single"/>
        </w:rPr>
        <w:tab/>
        <w:t>The failure of any person to comply with this Chapter or the terms and conditions of any permit granted or order issued thereunder shall constitute a violation of the Act.</w:t>
      </w:r>
    </w:p>
    <w:p w14:paraId="5B54286E"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B.</w:t>
      </w:r>
      <w:r w:rsidRPr="00924491">
        <w:rPr>
          <w:rFonts w:ascii="Times New Roman" w:eastAsia="Calibri" w:hAnsi="Times New Roman" w:cs="Times New Roman"/>
          <w:u w:val="single"/>
        </w:rPr>
        <w:tab/>
        <w:t>CCR units are subject to LAC 33:VII.Chapter 9, if a violation of the Act occurs.</w:t>
      </w:r>
    </w:p>
    <w:p w14:paraId="469FE298"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C.</w:t>
      </w:r>
      <w:r w:rsidRPr="00924491">
        <w:rPr>
          <w:rFonts w:ascii="Times New Roman" w:eastAsia="Calibri" w:hAnsi="Times New Roman" w:cs="Times New Roman"/>
          <w:u w:val="single"/>
        </w:rPr>
        <w:tab/>
        <w:t xml:space="preserve">Investigation </w:t>
      </w:r>
      <w:proofErr w:type="gramStart"/>
      <w:r w:rsidRPr="00924491">
        <w:rPr>
          <w:rFonts w:ascii="Times New Roman" w:eastAsia="Calibri" w:hAnsi="Times New Roman" w:cs="Times New Roman"/>
          <w:u w:val="single"/>
        </w:rPr>
        <w:t>shall be undertaken</w:t>
      </w:r>
      <w:proofErr w:type="gramEnd"/>
      <w:r w:rsidRPr="00924491">
        <w:rPr>
          <w:rFonts w:ascii="Times New Roman" w:eastAsia="Calibri" w:hAnsi="Times New Roman" w:cs="Times New Roman"/>
          <w:u w:val="single"/>
        </w:rPr>
        <w:t xml:space="preserve"> to determine:</w:t>
      </w:r>
    </w:p>
    <w:p w14:paraId="7EC4CADD"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1.</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whether</w:t>
      </w:r>
      <w:proofErr w:type="gramEnd"/>
      <w:r w:rsidRPr="00924491">
        <w:rPr>
          <w:rFonts w:ascii="Times New Roman" w:eastAsia="Calibri" w:hAnsi="Times New Roman" w:cs="Times New Roman"/>
          <w:u w:val="single"/>
        </w:rPr>
        <w:t xml:space="preserve"> a violation has occurred or is about to occur;</w:t>
      </w:r>
    </w:p>
    <w:p w14:paraId="5EA784D5"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2.</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the</w:t>
      </w:r>
      <w:proofErr w:type="gramEnd"/>
      <w:r w:rsidRPr="00924491">
        <w:rPr>
          <w:rFonts w:ascii="Times New Roman" w:eastAsia="Calibri" w:hAnsi="Times New Roman" w:cs="Times New Roman"/>
          <w:u w:val="single"/>
        </w:rPr>
        <w:t xml:space="preserve"> scope and nature of the violation; and</w:t>
      </w:r>
    </w:p>
    <w:p w14:paraId="5B9FC5A8"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rPr>
        <w:tab/>
      </w:r>
      <w:r w:rsidRPr="00924491">
        <w:rPr>
          <w:rFonts w:ascii="Times New Roman" w:eastAsia="Calibri" w:hAnsi="Times New Roman" w:cs="Times New Roman"/>
          <w:u w:val="single"/>
        </w:rPr>
        <w:t>3.</w:t>
      </w:r>
      <w:r w:rsidRPr="00924491">
        <w:rPr>
          <w:rFonts w:ascii="Times New Roman" w:eastAsia="Calibri" w:hAnsi="Times New Roman" w:cs="Times New Roman"/>
          <w:u w:val="single"/>
        </w:rPr>
        <w:tab/>
      </w:r>
      <w:proofErr w:type="gramStart"/>
      <w:r w:rsidRPr="00924491">
        <w:rPr>
          <w:rFonts w:ascii="Times New Roman" w:eastAsia="Calibri" w:hAnsi="Times New Roman" w:cs="Times New Roman"/>
          <w:u w:val="single"/>
        </w:rPr>
        <w:t>the</w:t>
      </w:r>
      <w:proofErr w:type="gramEnd"/>
      <w:r w:rsidRPr="00924491">
        <w:rPr>
          <w:rFonts w:ascii="Times New Roman" w:eastAsia="Calibri" w:hAnsi="Times New Roman" w:cs="Times New Roman"/>
          <w:u w:val="single"/>
        </w:rPr>
        <w:t xml:space="preserve"> persons or parties involved.</w:t>
      </w:r>
    </w:p>
    <w:p w14:paraId="1B6E958D"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lastRenderedPageBreak/>
        <w:tab/>
      </w:r>
      <w:r w:rsidRPr="00924491">
        <w:rPr>
          <w:rFonts w:ascii="Times New Roman" w:eastAsia="Calibri" w:hAnsi="Times New Roman" w:cs="Times New Roman"/>
          <w:u w:val="single"/>
        </w:rPr>
        <w:t>D.</w:t>
      </w:r>
      <w:r w:rsidRPr="00924491">
        <w:rPr>
          <w:rFonts w:ascii="Times New Roman" w:eastAsia="Calibri" w:hAnsi="Times New Roman" w:cs="Times New Roman"/>
          <w:u w:val="single"/>
        </w:rPr>
        <w:tab/>
        <w:t xml:space="preserve">The results of an investigation </w:t>
      </w:r>
      <w:proofErr w:type="gramStart"/>
      <w:r w:rsidRPr="00924491">
        <w:rPr>
          <w:rFonts w:ascii="Times New Roman" w:eastAsia="Calibri" w:hAnsi="Times New Roman" w:cs="Times New Roman"/>
          <w:u w:val="single"/>
        </w:rPr>
        <w:t>may be given</w:t>
      </w:r>
      <w:proofErr w:type="gramEnd"/>
      <w:r w:rsidRPr="00924491">
        <w:rPr>
          <w:rFonts w:ascii="Times New Roman" w:eastAsia="Calibri" w:hAnsi="Times New Roman" w:cs="Times New Roman"/>
          <w:u w:val="single"/>
        </w:rPr>
        <w:t xml:space="preserve"> to any complainant who provided the information prompting the investigation, upon written request and, if advisable, to the person under investigation, if the identity of such person is known.</w:t>
      </w:r>
    </w:p>
    <w:p w14:paraId="7C6BFBB0" w14:textId="77777777" w:rsidR="00924491" w:rsidRPr="00924491" w:rsidRDefault="00924491" w:rsidP="00924491">
      <w:pPr>
        <w:tabs>
          <w:tab w:val="left" w:pos="720"/>
        </w:tabs>
        <w:spacing w:after="160" w:line="480" w:lineRule="auto"/>
        <w:jc w:val="both"/>
        <w:rPr>
          <w:rFonts w:ascii="Times New Roman" w:eastAsia="Calibri" w:hAnsi="Times New Roman" w:cs="Times New Roman"/>
          <w:u w:val="single"/>
        </w:rPr>
      </w:pPr>
      <w:r w:rsidRPr="00924491">
        <w:rPr>
          <w:rFonts w:ascii="Times New Roman" w:eastAsia="Calibri" w:hAnsi="Times New Roman" w:cs="Times New Roman"/>
        </w:rPr>
        <w:tab/>
      </w:r>
      <w:r w:rsidRPr="00924491">
        <w:rPr>
          <w:rFonts w:ascii="Times New Roman" w:eastAsia="Calibri" w:hAnsi="Times New Roman" w:cs="Times New Roman"/>
          <w:u w:val="single"/>
        </w:rPr>
        <w:t>E.</w:t>
      </w:r>
      <w:r w:rsidRPr="00924491">
        <w:rPr>
          <w:rFonts w:ascii="Times New Roman" w:eastAsia="Calibri" w:hAnsi="Times New Roman" w:cs="Times New Roman"/>
          <w:u w:val="single"/>
        </w:rPr>
        <w:tab/>
        <w:t>When the administrative authority determines that a violation of the Act or these Chapter 10 regulations or the terms and conditions of any permit issued hereunder has occurred or is about to occur, he shall initiate one or more of the actions set forth in R.S. 30:2025, or as otherwise provided by appropriate rules.</w:t>
      </w:r>
    </w:p>
    <w:p w14:paraId="55A39B5A" w14:textId="77777777" w:rsidR="00924491" w:rsidRPr="00924491" w:rsidRDefault="00924491" w:rsidP="00924491">
      <w:pPr>
        <w:tabs>
          <w:tab w:val="left" w:pos="288"/>
        </w:tabs>
        <w:jc w:val="both"/>
        <w:rPr>
          <w:rFonts w:ascii="Times New Roman" w:eastAsia="Calibri" w:hAnsi="Times New Roman" w:cs="Times New Roman"/>
          <w:u w:val="single"/>
        </w:rPr>
      </w:pPr>
      <w:r w:rsidRPr="00924491">
        <w:rPr>
          <w:rFonts w:ascii="Times New Roman" w:eastAsia="Calibri" w:hAnsi="Times New Roman" w:cs="Times New Roman"/>
        </w:rPr>
        <w:tab/>
        <w:t>AUTHORITY NOTE:</w:t>
      </w:r>
      <w:r w:rsidRPr="00924491">
        <w:rPr>
          <w:rFonts w:ascii="Times New Roman" w:eastAsia="Calibri" w:hAnsi="Times New Roman" w:cs="Times New Roman"/>
        </w:rPr>
        <w:tab/>
        <w:t>Promulgated in accordance with R.S. 30:2001</w:t>
      </w:r>
      <w:r w:rsidRPr="00924491">
        <w:rPr>
          <w:rFonts w:ascii="Times New Roman" w:eastAsia="Calibri" w:hAnsi="Times New Roman" w:cs="Times New Roman"/>
          <w:u w:val="single"/>
        </w:rPr>
        <w:t>et seq.</w:t>
      </w:r>
    </w:p>
    <w:p w14:paraId="008BB4D3" w14:textId="77777777" w:rsidR="00924491" w:rsidRPr="00924491" w:rsidRDefault="00924491" w:rsidP="00924491">
      <w:pPr>
        <w:tabs>
          <w:tab w:val="left" w:pos="288"/>
        </w:tabs>
        <w:jc w:val="both"/>
        <w:rPr>
          <w:rFonts w:ascii="Times New Roman" w:eastAsia="Calibri" w:hAnsi="Times New Roman" w:cs="Times New Roman"/>
        </w:rPr>
      </w:pPr>
      <w:r w:rsidRPr="00924491">
        <w:rPr>
          <w:rFonts w:ascii="Times New Roman" w:eastAsia="Calibri" w:hAnsi="Times New Roman" w:cs="Times New Roman"/>
        </w:rPr>
        <w:tab/>
        <w:t xml:space="preserve">HISTORICAL NOTE: </w:t>
      </w:r>
      <w:r w:rsidRPr="00924491">
        <w:rPr>
          <w:rFonts w:ascii="Times New Roman" w:eastAsia="Calibri" w:hAnsi="Times New Roman" w:cs="Times New Roman"/>
        </w:rPr>
        <w:tab/>
        <w:t>Promulgated by the Department of Environmental Quality, Office of the Secretary, Legal Affairs and Criminal Investigations Division, LR 49:</w:t>
      </w:r>
    </w:p>
    <w:p w14:paraId="0D63E4E2" w14:textId="77777777" w:rsidR="00924491" w:rsidRDefault="00924491"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33BC8302" w14:textId="77777777" w:rsidR="00C37449" w:rsidRDefault="00C37449"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21542281"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7DA73623" w:rsidR="008B6D06" w:rsidRPr="00900734" w:rsidRDefault="00613444" w:rsidP="00070424">
            <w:pPr>
              <w:rPr>
                <w:rFonts w:ascii="Palatino" w:hAnsi="Palatino"/>
                <w:sz w:val="20"/>
                <w:szCs w:val="20"/>
              </w:rPr>
            </w:pPr>
            <w:r>
              <w:rPr>
                <w:rFonts w:ascii="Palatino" w:hAnsi="Palatino"/>
                <w:sz w:val="20"/>
                <w:szCs w:val="20"/>
              </w:rPr>
              <w:t>Steven W. Forrester</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1274A824" w:rsidR="008B6D06" w:rsidRPr="00900734" w:rsidRDefault="00613444"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378F8208" w:rsidR="008B6D06" w:rsidRPr="00900734" w:rsidRDefault="00613444" w:rsidP="00070424">
            <w:pPr>
              <w:rPr>
                <w:rFonts w:ascii="Palatino" w:hAnsi="Palatino"/>
                <w:sz w:val="20"/>
                <w:szCs w:val="20"/>
              </w:rPr>
            </w:pPr>
            <w:r>
              <w:rPr>
                <w:rFonts w:ascii="Palatino" w:hAnsi="Palatino"/>
                <w:sz w:val="20"/>
                <w:szCs w:val="20"/>
              </w:rPr>
              <w:t>(225) 219-3421</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5A182346" w:rsidR="008B6D06" w:rsidRPr="00900734" w:rsidRDefault="00613444" w:rsidP="00070424">
            <w:pPr>
              <w:rPr>
                <w:rFonts w:ascii="Palatino" w:hAnsi="Palatino"/>
                <w:sz w:val="20"/>
                <w:szCs w:val="20"/>
              </w:rPr>
            </w:pPr>
            <w:r>
              <w:rPr>
                <w:rFonts w:ascii="Palatino" w:hAnsi="Palatino"/>
                <w:sz w:val="20"/>
                <w:szCs w:val="20"/>
              </w:rPr>
              <w:t>Environmental Services/Waste Permits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31752E7F" w:rsidR="008B6D06" w:rsidRPr="00900734" w:rsidRDefault="00613444" w:rsidP="00070424">
            <w:pPr>
              <w:rPr>
                <w:rFonts w:ascii="Palatino" w:hAnsi="Palatino"/>
                <w:sz w:val="20"/>
                <w:szCs w:val="20"/>
              </w:rPr>
            </w:pPr>
            <w:r>
              <w:rPr>
                <w:rFonts w:ascii="Palatino" w:hAnsi="Palatino"/>
                <w:sz w:val="20"/>
                <w:szCs w:val="20"/>
              </w:rPr>
              <w:t>602 N.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781663AE" w:rsidR="008B6D06" w:rsidRPr="00900734" w:rsidRDefault="00613444" w:rsidP="00070424">
            <w:pPr>
              <w:rPr>
                <w:rFonts w:ascii="Palatino" w:hAnsi="Palatino"/>
                <w:sz w:val="20"/>
                <w:szCs w:val="20"/>
              </w:rPr>
            </w:pPr>
            <w:r>
              <w:rPr>
                <w:rFonts w:ascii="Palatino" w:hAnsi="Palatino"/>
                <w:sz w:val="20"/>
                <w:szCs w:val="20"/>
              </w:rPr>
              <w:t xml:space="preserve">Disposal of Coal Combustion </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24317D39" w:rsidR="008B6D06" w:rsidRPr="00900734" w:rsidRDefault="00613444"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6E17F6A3" w:rsidR="008B6D06" w:rsidRPr="00900734" w:rsidRDefault="00613444" w:rsidP="00070424">
            <w:pPr>
              <w:rPr>
                <w:rFonts w:ascii="Palatino" w:hAnsi="Palatino"/>
                <w:sz w:val="20"/>
                <w:szCs w:val="20"/>
              </w:rPr>
            </w:pPr>
            <w:r>
              <w:rPr>
                <w:rFonts w:ascii="Palatino" w:hAnsi="Palatino"/>
                <w:sz w:val="20"/>
                <w:szCs w:val="20"/>
              </w:rPr>
              <w:t>Residuals LAC</w:t>
            </w:r>
            <w:r w:rsidR="009A7F52">
              <w:rPr>
                <w:rFonts w:ascii="Palatino" w:hAnsi="Palatino"/>
                <w:sz w:val="20"/>
                <w:szCs w:val="20"/>
              </w:rPr>
              <w:t xml:space="preserve"> </w:t>
            </w:r>
            <w:r>
              <w:rPr>
                <w:rFonts w:ascii="Palatino" w:hAnsi="Palatino"/>
                <w:sz w:val="20"/>
                <w:szCs w:val="20"/>
              </w:rPr>
              <w:t>33:VII.Chapter</w:t>
            </w:r>
            <w:r w:rsidR="009A7F52">
              <w:rPr>
                <w:rFonts w:ascii="Palatino" w:hAnsi="Palatino"/>
                <w:sz w:val="20"/>
                <w:szCs w:val="20"/>
              </w:rPr>
              <w:t xml:space="preserve"> </w:t>
            </w:r>
            <w:r>
              <w:rPr>
                <w:rFonts w:ascii="Palatino" w:hAnsi="Palatino"/>
                <w:sz w:val="20"/>
                <w:szCs w:val="20"/>
              </w:rPr>
              <w:t>10</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50984107" w:rsidR="008B6D06" w:rsidRPr="00900734" w:rsidRDefault="00613444"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1E0D7CA5" w14:textId="2209507C" w:rsidR="00613444" w:rsidRDefault="00680EAE" w:rsidP="0061344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613444">
        <w:rPr>
          <w:rFonts w:ascii="Palatino" w:hAnsi="Palatino"/>
          <w:sz w:val="20"/>
        </w:rPr>
        <w:t xml:space="preserve">There are no estimated implementation costs or savings to state or local governmental units as a </w:t>
      </w:r>
      <w:r w:rsidR="00613444">
        <w:rPr>
          <w:rFonts w:ascii="Palatino" w:hAnsi="Palatino"/>
          <w:sz w:val="20"/>
        </w:rPr>
        <w:lastRenderedPageBreak/>
        <w:t>result of the proposed rule</w:t>
      </w:r>
      <w:r w:rsidR="003552A5">
        <w:rPr>
          <w:rFonts w:ascii="Palatino" w:hAnsi="Palatino"/>
          <w:sz w:val="20"/>
        </w:rPr>
        <w:t xml:space="preserve"> change</w:t>
      </w:r>
      <w:r w:rsidR="00613444">
        <w:rPr>
          <w:rFonts w:ascii="Palatino" w:hAnsi="Palatino"/>
          <w:sz w:val="20"/>
        </w:rPr>
        <w:t>.</w:t>
      </w:r>
    </w:p>
    <w:p w14:paraId="1B7DDC13" w14:textId="77777777" w:rsidR="00613444" w:rsidRDefault="00613444" w:rsidP="0061344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0B0579A2" w14:textId="285DB970" w:rsidR="00970A0B" w:rsidRDefault="00613444" w:rsidP="0061344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t xml:space="preserve">The proposed rule </w:t>
      </w:r>
      <w:r w:rsidR="00970A0B">
        <w:rPr>
          <w:rFonts w:ascii="Palatino" w:hAnsi="Palatino"/>
          <w:sz w:val="20"/>
        </w:rPr>
        <w:t xml:space="preserve">change </w:t>
      </w:r>
      <w:r>
        <w:rPr>
          <w:rFonts w:ascii="Palatino" w:hAnsi="Palatino"/>
          <w:sz w:val="20"/>
        </w:rPr>
        <w:t xml:space="preserve">would require the current coal combustion residuals (CCR) units in Louisiana and any future CCR units to be managed under Chapter 10 and referenced </w:t>
      </w:r>
      <w:r w:rsidR="00985F2C">
        <w:rPr>
          <w:rFonts w:ascii="Palatino" w:hAnsi="Palatino"/>
          <w:sz w:val="20"/>
        </w:rPr>
        <w:t xml:space="preserve">federal </w:t>
      </w:r>
      <w:r>
        <w:rPr>
          <w:rFonts w:ascii="Palatino" w:hAnsi="Palatino"/>
          <w:sz w:val="20"/>
        </w:rPr>
        <w:t>regulations and no</w:t>
      </w:r>
      <w:r w:rsidR="0021037A">
        <w:rPr>
          <w:rFonts w:ascii="Palatino" w:hAnsi="Palatino"/>
          <w:sz w:val="20"/>
        </w:rPr>
        <w:t>t</w:t>
      </w:r>
      <w:r>
        <w:rPr>
          <w:rFonts w:ascii="Palatino" w:hAnsi="Palatino"/>
          <w:sz w:val="20"/>
        </w:rPr>
        <w:t xml:space="preserve"> the current regulations. The units </w:t>
      </w:r>
      <w:proofErr w:type="gramStart"/>
      <w:r>
        <w:rPr>
          <w:rFonts w:ascii="Palatino" w:hAnsi="Palatino"/>
          <w:sz w:val="20"/>
        </w:rPr>
        <w:t>are currently managed</w:t>
      </w:r>
      <w:proofErr w:type="gramEnd"/>
      <w:r>
        <w:rPr>
          <w:rFonts w:ascii="Palatino" w:hAnsi="Palatino"/>
          <w:sz w:val="20"/>
        </w:rPr>
        <w:t xml:space="preserve"> </w:t>
      </w:r>
      <w:r w:rsidR="00985F2C">
        <w:rPr>
          <w:rFonts w:ascii="Palatino" w:hAnsi="Palatino"/>
          <w:sz w:val="20"/>
        </w:rPr>
        <w:t xml:space="preserve">dually </w:t>
      </w:r>
      <w:r>
        <w:rPr>
          <w:rFonts w:ascii="Palatino" w:hAnsi="Palatino"/>
          <w:sz w:val="20"/>
        </w:rPr>
        <w:t xml:space="preserve">under the solid waste regulations and the federal CCR program and this proposed rule would </w:t>
      </w:r>
      <w:r w:rsidR="00985F2C">
        <w:rPr>
          <w:rFonts w:ascii="Palatino" w:hAnsi="Palatino"/>
          <w:sz w:val="20"/>
        </w:rPr>
        <w:t>consolidate</w:t>
      </w:r>
      <w:r>
        <w:rPr>
          <w:rFonts w:ascii="Palatino" w:hAnsi="Palatino"/>
          <w:sz w:val="20"/>
        </w:rPr>
        <w:t xml:space="preserve"> the CCR units to be managed under one program.</w:t>
      </w:r>
    </w:p>
    <w:p w14:paraId="2C7CC6B6" w14:textId="2E9FB8A8" w:rsidR="006C1C27" w:rsidRPr="00D42DCA" w:rsidRDefault="008C4A02" w:rsidP="0061344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sidRPr="00D42DCA">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4C43495C" w:rsidR="00493842"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613444">
        <w:rPr>
          <w:rFonts w:ascii="Palatino" w:hAnsi="Palatino"/>
          <w:sz w:val="20"/>
        </w:rPr>
        <w:t>There is no estimated effect on revenue collections of state or local governmental units resulting from this proposed rule.</w:t>
      </w:r>
    </w:p>
    <w:p w14:paraId="0D186AD0" w14:textId="407BDCFF" w:rsidR="004F6187" w:rsidRDefault="008C4A02" w:rsidP="000863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457E44C5" w14:textId="4921D5B2" w:rsidR="00613444" w:rsidRPr="00DC0C63" w:rsidRDefault="008C4A02" w:rsidP="00613444">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613444">
        <w:rPr>
          <w:rFonts w:ascii="Palatino" w:hAnsi="Palatino"/>
          <w:sz w:val="20"/>
        </w:rPr>
        <w:t xml:space="preserve">Currently, facilities with CCR units have to perform monitoring and meet requirements of the Louisiana solid waste regulations and the Federal CCR Rule. This creates a financial burden to the facility by having them do work under two programs and spend more time and money adhering to two sets of rules. By </w:t>
      </w:r>
      <w:r w:rsidR="00985F2C">
        <w:rPr>
          <w:rFonts w:ascii="Palatino" w:hAnsi="Palatino"/>
          <w:sz w:val="20"/>
        </w:rPr>
        <w:t xml:space="preserve">aligning the state rule with the federal </w:t>
      </w:r>
      <w:r w:rsidR="00613444">
        <w:rPr>
          <w:rFonts w:ascii="Palatino" w:hAnsi="Palatino"/>
          <w:sz w:val="20"/>
        </w:rPr>
        <w:t xml:space="preserve">CCR Rule and regulating these units under the Louisiana regulations, the costs impact on the facilities </w:t>
      </w:r>
      <w:proofErr w:type="gramStart"/>
      <w:r w:rsidR="00613444">
        <w:rPr>
          <w:rFonts w:ascii="Palatino" w:hAnsi="Palatino"/>
          <w:sz w:val="20"/>
        </w:rPr>
        <w:t>is greatly reduced</w:t>
      </w:r>
      <w:proofErr w:type="gramEnd"/>
      <w:r w:rsidR="00613444">
        <w:rPr>
          <w:rFonts w:ascii="Palatino" w:hAnsi="Palatino"/>
          <w:sz w:val="20"/>
        </w:rPr>
        <w:t>.</w:t>
      </w:r>
      <w:r w:rsidR="00970A0B" w:rsidRPr="00970A0B">
        <w:rPr>
          <w:rFonts w:ascii="Palatino" w:hAnsi="Palatino"/>
          <w:sz w:val="20"/>
        </w:rPr>
        <w:t xml:space="preserve"> </w:t>
      </w:r>
      <w:r w:rsidR="00970A0B">
        <w:rPr>
          <w:rFonts w:ascii="Palatino" w:hAnsi="Palatino"/>
          <w:sz w:val="20"/>
        </w:rPr>
        <w:t>Under the proposed rule, these facilities would only report to LDEQ, instead of both LDEQ and the Environmental Protection Agency.</w:t>
      </w:r>
    </w:p>
    <w:p w14:paraId="557C9978" w14:textId="77777777" w:rsidR="00971B4D" w:rsidRDefault="00971B4D" w:rsidP="000863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557BD15E" w14:textId="285C2340"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613444">
        <w:rPr>
          <w:rFonts w:ascii="Palatino" w:hAnsi="Palatino"/>
          <w:sz w:val="20"/>
        </w:rPr>
        <w:t>There is no estimated effect on competition or employment in the public or private sector as a result of the proposed rule</w:t>
      </w:r>
      <w:r w:rsidR="00970A0B">
        <w:rPr>
          <w:rFonts w:ascii="Palatino" w:hAnsi="Palatino"/>
          <w:sz w:val="20"/>
        </w:rPr>
        <w:t xml:space="preserve"> change</w:t>
      </w:r>
      <w:r w:rsidR="00613444">
        <w:rPr>
          <w:rFonts w:ascii="Palatino" w:hAnsi="Palatino"/>
          <w:sz w:val="20"/>
        </w:rPr>
        <w:t>.</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320FF8E3" w:rsidR="005B49F9" w:rsidRDefault="005B49F9" w:rsidP="000863CC">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4DBA432D" w:rsidR="00287A7E" w:rsidRDefault="00613444"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Courtney J. Burdette, Executive Counsel</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27B25398" w14:textId="29CBF388" w:rsidR="00985F2C" w:rsidRDefault="008C4A02" w:rsidP="00613444">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613444">
        <w:rPr>
          <w:rFonts w:ascii="Palatino" w:hAnsi="Palatino"/>
          <w:sz w:val="20"/>
        </w:rPr>
        <w:t>Th</w:t>
      </w:r>
      <w:r w:rsidR="00970A0B">
        <w:rPr>
          <w:rFonts w:ascii="Palatino" w:hAnsi="Palatino"/>
          <w:sz w:val="20"/>
        </w:rPr>
        <w:t>e proposed</w:t>
      </w:r>
      <w:r w:rsidR="00613444">
        <w:rPr>
          <w:rFonts w:ascii="Palatino" w:hAnsi="Palatino"/>
          <w:sz w:val="20"/>
        </w:rPr>
        <w:t xml:space="preserve"> rule</w:t>
      </w:r>
      <w:r w:rsidR="00970A0B">
        <w:rPr>
          <w:rFonts w:ascii="Palatino" w:hAnsi="Palatino"/>
          <w:sz w:val="20"/>
        </w:rPr>
        <w:t xml:space="preserve"> change</w:t>
      </w:r>
      <w:r w:rsidR="00613444">
        <w:rPr>
          <w:rFonts w:ascii="Palatino" w:hAnsi="Palatino"/>
          <w:sz w:val="20"/>
        </w:rPr>
        <w:t xml:space="preserve"> would allow the owner/operator of a CCR facility to </w:t>
      </w:r>
      <w:proofErr w:type="gramStart"/>
      <w:r w:rsidR="00613444">
        <w:rPr>
          <w:rFonts w:ascii="Palatino" w:hAnsi="Palatino"/>
          <w:sz w:val="20"/>
        </w:rPr>
        <w:t>be managed</w:t>
      </w:r>
      <w:proofErr w:type="gramEnd"/>
      <w:r w:rsidR="00613444">
        <w:rPr>
          <w:rFonts w:ascii="Palatino" w:hAnsi="Palatino"/>
          <w:sz w:val="20"/>
        </w:rPr>
        <w:t xml:space="preserve"> under a state program in lieu of a federal program. This new chapter would only apply to these CCR facilities.</w:t>
      </w:r>
      <w:r>
        <w:rPr>
          <w:rFonts w:ascii="Palatino" w:hAnsi="Palatino"/>
          <w:sz w:val="20"/>
        </w:rPr>
        <w:br/>
      </w:r>
    </w:p>
    <w:p w14:paraId="15B4FB00" w14:textId="2FD8639F" w:rsidR="008C4A02" w:rsidRPr="008C4A02" w:rsidRDefault="00985F2C" w:rsidP="000863C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Palatino" w:hAnsi="Palatino"/>
          <w:sz w:val="20"/>
        </w:rPr>
      </w:pPr>
      <w:r>
        <w:rPr>
          <w:rFonts w:ascii="Palatino" w:hAnsi="Palatino"/>
          <w:sz w:val="20"/>
        </w:rPr>
        <w:t xml:space="preserve">The proposed rule incorporates by </w:t>
      </w:r>
      <w:r w:rsidR="0021037A">
        <w:rPr>
          <w:rFonts w:ascii="Palatino" w:hAnsi="Palatino"/>
          <w:sz w:val="20"/>
        </w:rPr>
        <w:t>reference</w:t>
      </w:r>
      <w:r>
        <w:rPr>
          <w:rFonts w:ascii="Palatino" w:hAnsi="Palatino"/>
          <w:sz w:val="20"/>
        </w:rPr>
        <w:t xml:space="preserve"> 40 CFR Part 257, Subpart D, aligning state and federal standards set for CCR units.</w:t>
      </w:r>
      <w:r w:rsidR="008C4A02">
        <w:rPr>
          <w:rFonts w:ascii="Palatino" w:hAnsi="Palatino"/>
          <w:sz w:val="20"/>
        </w:rPr>
        <w:br/>
      </w:r>
      <w:r w:rsidR="008C4A02">
        <w:rPr>
          <w:rFonts w:ascii="Palatino" w:hAnsi="Palatino"/>
          <w:sz w:val="20"/>
        </w:rPr>
        <w:br/>
      </w:r>
      <w:r w:rsidR="008C4A02">
        <w:rPr>
          <w:rFonts w:ascii="Palatino" w:hAnsi="Palatino"/>
          <w:sz w:val="20"/>
        </w:rPr>
        <w:br/>
      </w:r>
    </w:p>
    <w:p w14:paraId="28FEAD54" w14:textId="184C97AE" w:rsidR="008C4A02" w:rsidRPr="008C4A02" w:rsidRDefault="008C4A02" w:rsidP="00613444">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613444">
        <w:rPr>
          <w:rFonts w:ascii="Palatino" w:hAnsi="Palatino"/>
          <w:sz w:val="20"/>
        </w:rPr>
        <w:t xml:space="preserve">The </w:t>
      </w:r>
      <w:r w:rsidR="00970A0B">
        <w:rPr>
          <w:rFonts w:ascii="Palatino" w:hAnsi="Palatino"/>
          <w:sz w:val="20"/>
        </w:rPr>
        <w:t>Water Infrastructure Improvement for the Nation (</w:t>
      </w:r>
      <w:r w:rsidR="00613444">
        <w:rPr>
          <w:rFonts w:ascii="Palatino" w:hAnsi="Palatino"/>
          <w:sz w:val="20"/>
        </w:rPr>
        <w:t>WI</w:t>
      </w:r>
      <w:r w:rsidR="009A7F52">
        <w:rPr>
          <w:rFonts w:ascii="Palatino" w:hAnsi="Palatino"/>
          <w:sz w:val="20"/>
        </w:rPr>
        <w:t>I</w:t>
      </w:r>
      <w:r w:rsidR="00613444">
        <w:rPr>
          <w:rFonts w:ascii="Palatino" w:hAnsi="Palatino"/>
          <w:sz w:val="20"/>
        </w:rPr>
        <w:t>N</w:t>
      </w:r>
      <w:r w:rsidR="00970A0B">
        <w:rPr>
          <w:rFonts w:ascii="Palatino" w:hAnsi="Palatino"/>
          <w:sz w:val="20"/>
        </w:rPr>
        <w:t>)</w:t>
      </w:r>
      <w:r w:rsidR="00613444">
        <w:rPr>
          <w:rFonts w:ascii="Palatino" w:hAnsi="Palatino"/>
          <w:sz w:val="20"/>
        </w:rPr>
        <w:t xml:space="preserve"> Act allows states to develop and manage state programs for the permitting and management of CCR facilities. These facilities are currently permitted and managed in Louisiana. By adopting this chapter, all CCR facilities </w:t>
      </w:r>
      <w:proofErr w:type="gramStart"/>
      <w:r w:rsidR="00613444">
        <w:rPr>
          <w:rFonts w:ascii="Palatino" w:hAnsi="Palatino"/>
          <w:sz w:val="20"/>
        </w:rPr>
        <w:t>would be managed and permitted under the state program and not the federal program</w:t>
      </w:r>
      <w:proofErr w:type="gramEnd"/>
      <w:r w:rsidR="00613444">
        <w:rPr>
          <w:rFonts w:ascii="Palatino" w:hAnsi="Palatino"/>
          <w:sz w:val="20"/>
        </w:rPr>
        <w:t>.</w:t>
      </w:r>
      <w:r>
        <w:rPr>
          <w:rFonts w:ascii="Palatino" w:hAnsi="Palatino"/>
          <w:sz w:val="20"/>
        </w:rPr>
        <w:br/>
      </w:r>
      <w:r>
        <w:rPr>
          <w:rFonts w:ascii="Palatino" w:hAnsi="Palatino"/>
          <w:sz w:val="20"/>
        </w:rPr>
        <w:br/>
      </w: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924491">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1461BEB5" w:rsidR="00DB1958" w:rsidRDefault="00613444" w:rsidP="00613444">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jc w:val="left"/>
        <w:rPr>
          <w:rFonts w:ascii="Palatino" w:hAnsi="Palatino"/>
          <w:sz w:val="20"/>
        </w:rPr>
      </w:pPr>
      <w:r>
        <w:rPr>
          <w:rFonts w:ascii="Palatino" w:hAnsi="Palatino"/>
          <w:sz w:val="20"/>
        </w:rPr>
        <w:t>No, the proposed rule will not result in any increase in the expenditure of funds.</w:t>
      </w:r>
    </w:p>
    <w:p w14:paraId="065316D1" w14:textId="77777777" w:rsidR="00D26A97" w:rsidRDefault="00D26A97" w:rsidP="000863CC">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D6EBFC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C37449">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0783C3CD" w:rsidR="008C4A02" w:rsidRDefault="00613444" w:rsidP="00613444">
      <w:pPr>
        <w:pStyle w:val="WPNormal"/>
        <w:tabs>
          <w:tab w:val="left" w:pos="-720"/>
          <w:tab w:val="left" w:pos="0"/>
          <w:tab w:val="left" w:pos="380"/>
          <w:tab w:val="left" w:pos="720"/>
          <w:tab w:val="left" w:pos="1440"/>
          <w:tab w:val="left" w:pos="1860"/>
          <w:tab w:val="left" w:pos="3600"/>
          <w:tab w:val="left" w:pos="4320"/>
          <w:tab w:val="left" w:pos="5040"/>
          <w:tab w:val="left" w:pos="5760"/>
          <w:tab w:val="left" w:pos="6480"/>
          <w:tab w:val="left" w:pos="7200"/>
          <w:tab w:val="left" w:pos="7920"/>
          <w:tab w:val="left" w:pos="8640"/>
          <w:tab w:val="left" w:pos="9360"/>
          <w:tab w:val="left" w:pos="10080"/>
          <w:tab w:val="left" w:pos="10800"/>
        </w:tabs>
        <w:ind w:left="1080"/>
        <w:jc w:val="left"/>
        <w:rPr>
          <w:rFonts w:ascii="Palatino" w:hAnsi="Palatino"/>
          <w:sz w:val="20"/>
        </w:rPr>
      </w:pPr>
      <w:r>
        <w:rPr>
          <w:rFonts w:ascii="Palatino" w:hAnsi="Palatino"/>
          <w:sz w:val="20"/>
        </w:rPr>
        <w:t>This question is not applicable.</w:t>
      </w: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0F7D6F70"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A04028F" w14:textId="77777777" w:rsidR="007E34EE" w:rsidRPr="00DC0C63" w:rsidRDefault="007E34EE"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557DF9AC" w14:textId="77777777"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5FE9227B"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481700D2"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2A5B5306"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4453BCC4"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772F8224"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4EA329EE"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7D5C765A"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687ED097"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7FD0CAE"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75CB4CE6"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4B0136EF" w14:textId="77777777" w:rsidR="00985F2C" w:rsidRDefault="00985F2C"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051C7873" w14:textId="22C2D163"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0C38DD1"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3C8249A0" w14:textId="0268D9D4"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D4F4ABA" w14:textId="49DD929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FD897AF" w14:textId="046975A7" w:rsidR="00970A0B" w:rsidRDefault="008C4A02" w:rsidP="00912620">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r>
        <w:rPr>
          <w:rFonts w:ascii="Palatino" w:hAnsi="Palatino"/>
          <w:sz w:val="20"/>
        </w:rPr>
        <w:br/>
      </w:r>
      <w:r w:rsidR="00970A0B">
        <w:rPr>
          <w:rFonts w:ascii="Palatino" w:hAnsi="Palatino"/>
          <w:sz w:val="20"/>
        </w:rPr>
        <w:t xml:space="preserve">The proposed rule change </w:t>
      </w:r>
      <w:proofErr w:type="gramStart"/>
      <w:r w:rsidR="00970A0B">
        <w:rPr>
          <w:rFonts w:ascii="Palatino" w:hAnsi="Palatino"/>
          <w:sz w:val="20"/>
        </w:rPr>
        <w:t>is not anticipated</w:t>
      </w:r>
      <w:proofErr w:type="gramEnd"/>
      <w:r w:rsidR="00970A0B">
        <w:rPr>
          <w:rFonts w:ascii="Palatino" w:hAnsi="Palatino"/>
          <w:sz w:val="20"/>
        </w:rPr>
        <w:t xml:space="preserve"> to cause any effect on costs or savings to the state.</w:t>
      </w:r>
      <w:r>
        <w:rPr>
          <w:rFonts w:ascii="Palatino" w:hAnsi="Palatino"/>
          <w:sz w:val="20"/>
        </w:rPr>
        <w:br/>
      </w:r>
      <w:r>
        <w:rPr>
          <w:rFonts w:ascii="Palatino" w:hAnsi="Palatino"/>
          <w:sz w:val="20"/>
        </w:rPr>
        <w:br/>
      </w:r>
    </w:p>
    <w:p w14:paraId="0D7C6D31" w14:textId="5CD344F5" w:rsidR="008C4A02" w:rsidRPr="008C4A02" w:rsidRDefault="008C4A02" w:rsidP="000863CC">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lastRenderedPageBreak/>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3200F3E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166564AD" w14:textId="45D9BC7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4AD3FE10" w14:textId="5225A683"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4B56E2B5" w:rsidR="008C4A02" w:rsidRPr="008C4A02" w:rsidRDefault="008C4A02" w:rsidP="00912620">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912620">
        <w:rPr>
          <w:rFonts w:ascii="Palatino" w:hAnsi="Palatino"/>
          <w:sz w:val="20"/>
        </w:rPr>
        <w:t>No additional funding is required to implement the proposed action.</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34736024" w:rsidR="008C4A02" w:rsidRPr="008C4A02" w:rsidRDefault="008C4A02" w:rsidP="00912620">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912620">
        <w:rPr>
          <w:rFonts w:ascii="Palatino" w:hAnsi="Palatino"/>
          <w:sz w:val="20"/>
        </w:rPr>
        <w:t xml:space="preserve">No impact on local governmental units </w:t>
      </w:r>
      <w:proofErr w:type="gramStart"/>
      <w:r w:rsidR="00912620">
        <w:rPr>
          <w:rFonts w:ascii="Palatino" w:hAnsi="Palatino"/>
          <w:sz w:val="20"/>
        </w:rPr>
        <w:t>is anticipated</w:t>
      </w:r>
      <w:proofErr w:type="gramEnd"/>
      <w:r w:rsidR="00912620">
        <w:rPr>
          <w:rFonts w:ascii="Palatino" w:hAnsi="Palatino"/>
          <w:sz w:val="20"/>
        </w:rPr>
        <w:t>.</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8BEA732" w14:textId="53E2870E" w:rsidR="00D7095D" w:rsidRDefault="008C4A02" w:rsidP="00912620">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912620">
        <w:rPr>
          <w:rFonts w:ascii="Palatino" w:hAnsi="Palatino"/>
          <w:sz w:val="20"/>
        </w:rPr>
        <w:t>There will be no costs or savings to local governmental units, so no funding sources will be affected.</w:t>
      </w:r>
    </w:p>
    <w:p w14:paraId="76A02806" w14:textId="22C6547C" w:rsidR="00E12B63" w:rsidRPr="00D7095D" w:rsidRDefault="00E12B63" w:rsidP="00970A0B">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6F405C00"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74118CDA" w14:textId="5998EE3B"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055885F" w14:textId="004BF479"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580E55E2" w:rsidR="00C10B50" w:rsidRPr="003929B7" w:rsidRDefault="009A7F5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See Below</w:t>
            </w:r>
          </w:p>
        </w:tc>
        <w:tc>
          <w:tcPr>
            <w:tcW w:w="1089" w:type="pct"/>
          </w:tcPr>
          <w:p w14:paraId="42E11763" w14:textId="3901B052" w:rsidR="00C10B50" w:rsidRPr="003929B7" w:rsidRDefault="009A7F52"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See Below</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21037A">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10D5FEE0" w:rsidR="00C10B50" w:rsidRPr="003929B7" w:rsidRDefault="0021037A" w:rsidP="0021037A">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b/>
                <w:bCs/>
                <w:sz w:val="20"/>
                <w:szCs w:val="20"/>
              </w:rPr>
              <w:t>See Below</w:t>
            </w:r>
          </w:p>
        </w:tc>
        <w:tc>
          <w:tcPr>
            <w:tcW w:w="1089" w:type="pct"/>
            <w:tcBorders>
              <w:top w:val="single" w:sz="4" w:space="0" w:color="auto"/>
              <w:bottom w:val="single" w:sz="4" w:space="0" w:color="auto"/>
            </w:tcBorders>
          </w:tcPr>
          <w:p w14:paraId="5B1B541A" w14:textId="7C9F9CFB" w:rsidR="00C10B50" w:rsidRPr="003929B7" w:rsidRDefault="0021037A" w:rsidP="0021037A">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b/>
                <w:bCs/>
                <w:sz w:val="20"/>
                <w:szCs w:val="20"/>
              </w:rPr>
              <w:t>See Below</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9124210" w14:textId="11D19D95" w:rsidR="009A7F52" w:rsidRDefault="00E12B63" w:rsidP="000863CC">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9A7F52">
        <w:rPr>
          <w:rFonts w:ascii="Palatino" w:hAnsi="Palatino"/>
          <w:sz w:val="20"/>
        </w:rPr>
        <w:t xml:space="preserve">The proposed rule change may slightly </w:t>
      </w:r>
      <w:proofErr w:type="gramStart"/>
      <w:r w:rsidR="009A7F52">
        <w:rPr>
          <w:rFonts w:ascii="Palatino" w:hAnsi="Palatino"/>
          <w:sz w:val="20"/>
        </w:rPr>
        <w:t>impact</w:t>
      </w:r>
      <w:proofErr w:type="gramEnd"/>
      <w:r w:rsidR="009A7F52">
        <w:rPr>
          <w:rFonts w:ascii="Palatino" w:hAnsi="Palatino"/>
          <w:sz w:val="20"/>
        </w:rPr>
        <w:t xml:space="preserve"> the timing of state revenues collections. Each of the 4 facilities impacted will need to either renew or modify their CCR permit within one year of the rule change’s effective date resulting in the fee collections on these permit applications occurring in an earlier fiscal year. Permit application fees are set at $6,125 for a new application and $2,650 for modification of an existing permit and are not changed in the proposed rule.</w:t>
      </w:r>
      <w:r w:rsidR="0021037A">
        <w:rPr>
          <w:rFonts w:ascii="Palatino" w:hAnsi="Palatino"/>
          <w:sz w:val="20"/>
        </w:rPr>
        <w:t xml:space="preserve"> </w:t>
      </w:r>
      <w:r w:rsidR="0021037A">
        <w:rPr>
          <w:rFonts w:ascii="Palatino" w:hAnsi="Palatino"/>
          <w:sz w:val="20"/>
        </w:rPr>
        <w:lastRenderedPageBreak/>
        <w:t>Permit fees collections are deposited into the Environmental Trust Dedicated Fund Account.</w:t>
      </w:r>
    </w:p>
    <w:p w14:paraId="62B2F7DA" w14:textId="3EDE867C" w:rsidR="00E12B63" w:rsidRPr="00DC0C63" w:rsidRDefault="00E12B63" w:rsidP="000863C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9A7F52">
        <w:rPr>
          <w:rFonts w:ascii="Palatino" w:hAnsi="Palatino"/>
          <w:sz w:val="20"/>
        </w:rPr>
        <w:br/>
      </w: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71BCA2EF" w:rsidR="00E12B63" w:rsidRPr="00DC0C63" w:rsidRDefault="00E12B63" w:rsidP="00912620">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970A0B">
        <w:rPr>
          <w:rFonts w:ascii="Palatino" w:hAnsi="Palatino"/>
          <w:sz w:val="20"/>
        </w:rPr>
        <w:t xml:space="preserve">Currently, facilities with CCR units have to perform monitoring and meet requirements of the Louisiana solid waste regulations and the Federal CCR Rule. This creates a financial burden to the facility by having them do work under two programs and spend more time and money adhering to two sets of rules. By adopting the CCR Rule and regulating these units under the Louisiana regulations, the costs impact on the facilities is greatly reduced. Under the proposed rule, these facilities would only report to LDEQ, instead of both LDEQ and the Environmental Protection Agency. </w:t>
      </w:r>
      <w:r>
        <w:rPr>
          <w:rFonts w:ascii="Palatino" w:hAnsi="Palatino"/>
          <w:sz w:val="20"/>
        </w:rPr>
        <w:br/>
      </w:r>
      <w:r>
        <w:rPr>
          <w:rFonts w:ascii="Palatino" w:hAnsi="Palatino"/>
          <w:sz w:val="20"/>
        </w:rPr>
        <w:br/>
      </w:r>
    </w:p>
    <w:p w14:paraId="38371BE9" w14:textId="220DB3F6" w:rsidR="00E12B63" w:rsidRPr="00DC0C63" w:rsidRDefault="00E12B63" w:rsidP="00912620">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sidR="00912620">
        <w:rPr>
          <w:rFonts w:ascii="Palatino" w:hAnsi="Palatino"/>
          <w:sz w:val="20"/>
        </w:rPr>
        <w:t>There</w:t>
      </w:r>
      <w:r w:rsidR="00970A0B">
        <w:rPr>
          <w:rFonts w:ascii="Palatino" w:hAnsi="Palatino"/>
          <w:sz w:val="20"/>
        </w:rPr>
        <w:t xml:space="preserve"> is no anticipated </w:t>
      </w:r>
      <w:r w:rsidR="00912620">
        <w:rPr>
          <w:rFonts w:ascii="Palatino" w:hAnsi="Palatino"/>
          <w:sz w:val="20"/>
        </w:rPr>
        <w:t>impact on receipts or incomes of the affected persons or nongovernmental groups</w:t>
      </w:r>
      <w:r w:rsidR="00970A0B">
        <w:rPr>
          <w:rFonts w:ascii="Palatino" w:hAnsi="Palatino"/>
          <w:sz w:val="20"/>
        </w:rPr>
        <w:t xml:space="preserve"> </w:t>
      </w:r>
      <w:proofErr w:type="gramStart"/>
      <w:r w:rsidR="00970A0B">
        <w:rPr>
          <w:rFonts w:ascii="Palatino" w:hAnsi="Palatino"/>
          <w:sz w:val="20"/>
        </w:rPr>
        <w:t>as a result</w:t>
      </w:r>
      <w:proofErr w:type="gramEnd"/>
      <w:r w:rsidR="00970A0B">
        <w:rPr>
          <w:rFonts w:ascii="Palatino" w:hAnsi="Palatino"/>
          <w:sz w:val="20"/>
        </w:rPr>
        <w:t xml:space="preserve"> of the proposed rule change. </w:t>
      </w:r>
      <w:r>
        <w:rPr>
          <w:rFonts w:ascii="Palatino" w:hAnsi="Palatino"/>
          <w:sz w:val="20"/>
        </w:rPr>
        <w:br/>
      </w:r>
      <w:r>
        <w:rPr>
          <w:rFonts w:ascii="Palatino" w:hAnsi="Palatino"/>
          <w:sz w:val="20"/>
        </w:rPr>
        <w:br/>
      </w: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A5E16DF" w14:textId="125DD2F9" w:rsidR="00E12B63" w:rsidRPr="004F6187" w:rsidRDefault="00E12B63" w:rsidP="000863CC">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jc w:val="left"/>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912620">
        <w:rPr>
          <w:rFonts w:ascii="Palatino" w:hAnsi="Palatino"/>
          <w:sz w:val="20"/>
        </w:rPr>
        <w:t xml:space="preserve">There </w:t>
      </w:r>
      <w:r w:rsidR="00970A0B">
        <w:rPr>
          <w:rFonts w:ascii="Palatino" w:hAnsi="Palatino"/>
          <w:sz w:val="20"/>
        </w:rPr>
        <w:t xml:space="preserve">is no anticipated </w:t>
      </w:r>
      <w:r w:rsidR="00912620">
        <w:rPr>
          <w:rFonts w:ascii="Palatino" w:hAnsi="Palatino"/>
          <w:sz w:val="20"/>
        </w:rPr>
        <w:t>effect on competition or employment in the public or private sector.</w:t>
      </w:r>
      <w:r>
        <w:rPr>
          <w:rFonts w:ascii="Palatino" w:hAnsi="Palatino"/>
          <w:sz w:val="20"/>
        </w:rPr>
        <w:br/>
      </w:r>
      <w:r>
        <w:rPr>
          <w:rFonts w:ascii="Palatino" w:hAnsi="Palatino"/>
          <w:sz w:val="20"/>
        </w:rPr>
        <w:br/>
      </w:r>
    </w:p>
    <w:sectPr w:rsidR="00E12B63"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D0E4" w14:textId="77777777" w:rsidR="003014F4" w:rsidRDefault="003014F4" w:rsidP="008C4A02">
      <w:r>
        <w:separator/>
      </w:r>
    </w:p>
  </w:endnote>
  <w:endnote w:type="continuationSeparator" w:id="0">
    <w:p w14:paraId="49DFA3A1" w14:textId="77777777" w:rsidR="003014F4" w:rsidRDefault="003014F4"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4D"/>
    <w:family w:val="auto"/>
    <w:pitch w:val="default"/>
    <w:sig w:usb0="03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50443284"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CCDE" w14:textId="77777777" w:rsidR="003014F4" w:rsidRDefault="003014F4" w:rsidP="008C4A02">
      <w:r>
        <w:separator/>
      </w:r>
    </w:p>
  </w:footnote>
  <w:footnote w:type="continuationSeparator" w:id="0">
    <w:p w14:paraId="6C056B20" w14:textId="77777777" w:rsidR="003014F4" w:rsidRDefault="003014F4"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23"/>
    <w:multiLevelType w:val="hybridMultilevel"/>
    <w:tmpl w:val="3B2C94E4"/>
    <w:lvl w:ilvl="0" w:tplc="1E308CA0">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73F4C"/>
    <w:multiLevelType w:val="hybridMultilevel"/>
    <w:tmpl w:val="6EEA617A"/>
    <w:lvl w:ilvl="0" w:tplc="16120ED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4A3D"/>
    <w:multiLevelType w:val="hybridMultilevel"/>
    <w:tmpl w:val="3954C7FC"/>
    <w:lvl w:ilvl="0" w:tplc="9E3A89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93162"/>
    <w:multiLevelType w:val="hybridMultilevel"/>
    <w:tmpl w:val="1B6A226E"/>
    <w:lvl w:ilvl="0" w:tplc="BB2AEF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F1831A4"/>
    <w:multiLevelType w:val="hybridMultilevel"/>
    <w:tmpl w:val="9746E500"/>
    <w:lvl w:ilvl="0" w:tplc="2466B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DA4A05"/>
    <w:multiLevelType w:val="hybridMultilevel"/>
    <w:tmpl w:val="01683704"/>
    <w:lvl w:ilvl="0" w:tplc="4DCCF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9B003B"/>
    <w:multiLevelType w:val="hybridMultilevel"/>
    <w:tmpl w:val="E104E3DE"/>
    <w:lvl w:ilvl="0" w:tplc="B8D0A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75623"/>
    <w:multiLevelType w:val="hybridMultilevel"/>
    <w:tmpl w:val="F620EA08"/>
    <w:lvl w:ilvl="0" w:tplc="4AD8D6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434B69"/>
    <w:multiLevelType w:val="hybridMultilevel"/>
    <w:tmpl w:val="841EDED2"/>
    <w:lvl w:ilvl="0" w:tplc="2C681CAE">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B5037"/>
    <w:multiLevelType w:val="hybridMultilevel"/>
    <w:tmpl w:val="440605BA"/>
    <w:lvl w:ilvl="0" w:tplc="20B043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6864AB"/>
    <w:multiLevelType w:val="hybridMultilevel"/>
    <w:tmpl w:val="7B6C6420"/>
    <w:lvl w:ilvl="0" w:tplc="114E2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7A7ED7"/>
    <w:multiLevelType w:val="hybridMultilevel"/>
    <w:tmpl w:val="3CE81974"/>
    <w:lvl w:ilvl="0" w:tplc="8BEA3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A05EE6"/>
    <w:multiLevelType w:val="hybridMultilevel"/>
    <w:tmpl w:val="35FC7FDA"/>
    <w:lvl w:ilvl="0" w:tplc="162C1CB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E2251"/>
    <w:multiLevelType w:val="hybridMultilevel"/>
    <w:tmpl w:val="6A7693DC"/>
    <w:lvl w:ilvl="0" w:tplc="DCCE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DA63C5"/>
    <w:multiLevelType w:val="hybridMultilevel"/>
    <w:tmpl w:val="0CF0CEAC"/>
    <w:lvl w:ilvl="0" w:tplc="108039A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89F6971"/>
    <w:multiLevelType w:val="hybridMultilevel"/>
    <w:tmpl w:val="390E3C74"/>
    <w:lvl w:ilvl="0" w:tplc="9914149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A83E00"/>
    <w:multiLevelType w:val="hybridMultilevel"/>
    <w:tmpl w:val="536CEF22"/>
    <w:lvl w:ilvl="0" w:tplc="A52E497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4289C"/>
    <w:multiLevelType w:val="hybridMultilevel"/>
    <w:tmpl w:val="8D4E5D94"/>
    <w:lvl w:ilvl="0" w:tplc="A8C64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85086C"/>
    <w:multiLevelType w:val="hybridMultilevel"/>
    <w:tmpl w:val="C6426544"/>
    <w:lvl w:ilvl="0" w:tplc="4F606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8609A1"/>
    <w:multiLevelType w:val="hybridMultilevel"/>
    <w:tmpl w:val="D3143BC8"/>
    <w:lvl w:ilvl="0" w:tplc="514054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6350FF"/>
    <w:multiLevelType w:val="hybridMultilevel"/>
    <w:tmpl w:val="15360630"/>
    <w:lvl w:ilvl="0" w:tplc="501C9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3E1289"/>
    <w:multiLevelType w:val="hybridMultilevel"/>
    <w:tmpl w:val="08E6E1CE"/>
    <w:lvl w:ilvl="0" w:tplc="95068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11442B"/>
    <w:multiLevelType w:val="hybridMultilevel"/>
    <w:tmpl w:val="E8584018"/>
    <w:lvl w:ilvl="0" w:tplc="D5C20B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4437A1"/>
    <w:multiLevelType w:val="hybridMultilevel"/>
    <w:tmpl w:val="E3F61446"/>
    <w:lvl w:ilvl="0" w:tplc="8ED648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432E5E"/>
    <w:multiLevelType w:val="hybridMultilevel"/>
    <w:tmpl w:val="81260604"/>
    <w:lvl w:ilvl="0" w:tplc="1128A5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C810D7"/>
    <w:multiLevelType w:val="hybridMultilevel"/>
    <w:tmpl w:val="FABA706C"/>
    <w:lvl w:ilvl="0" w:tplc="297827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4"/>
  </w:num>
  <w:num w:numId="3">
    <w:abstractNumId w:val="4"/>
  </w:num>
  <w:num w:numId="4">
    <w:abstractNumId w:val="26"/>
  </w:num>
  <w:num w:numId="5">
    <w:abstractNumId w:val="12"/>
  </w:num>
  <w:num w:numId="6">
    <w:abstractNumId w:val="20"/>
  </w:num>
  <w:num w:numId="7">
    <w:abstractNumId w:val="21"/>
  </w:num>
  <w:num w:numId="8">
    <w:abstractNumId w:val="10"/>
  </w:num>
  <w:num w:numId="9">
    <w:abstractNumId w:val="31"/>
  </w:num>
  <w:num w:numId="10">
    <w:abstractNumId w:val="0"/>
  </w:num>
  <w:num w:numId="11">
    <w:abstractNumId w:val="33"/>
  </w:num>
  <w:num w:numId="12">
    <w:abstractNumId w:val="5"/>
  </w:num>
  <w:num w:numId="13">
    <w:abstractNumId w:val="6"/>
  </w:num>
  <w:num w:numId="14">
    <w:abstractNumId w:val="9"/>
  </w:num>
  <w:num w:numId="15">
    <w:abstractNumId w:val="13"/>
  </w:num>
  <w:num w:numId="16">
    <w:abstractNumId w:val="24"/>
  </w:num>
  <w:num w:numId="17">
    <w:abstractNumId w:val="22"/>
  </w:num>
  <w:num w:numId="18">
    <w:abstractNumId w:val="16"/>
  </w:num>
  <w:num w:numId="19">
    <w:abstractNumId w:val="29"/>
  </w:num>
  <w:num w:numId="20">
    <w:abstractNumId w:val="11"/>
  </w:num>
  <w:num w:numId="21">
    <w:abstractNumId w:val="15"/>
  </w:num>
  <w:num w:numId="22">
    <w:abstractNumId w:val="28"/>
  </w:num>
  <w:num w:numId="23">
    <w:abstractNumId w:val="17"/>
  </w:num>
  <w:num w:numId="24">
    <w:abstractNumId w:val="3"/>
  </w:num>
  <w:num w:numId="25">
    <w:abstractNumId w:val="32"/>
  </w:num>
  <w:num w:numId="26">
    <w:abstractNumId w:val="25"/>
  </w:num>
  <w:num w:numId="27">
    <w:abstractNumId w:val="23"/>
  </w:num>
  <w:num w:numId="28">
    <w:abstractNumId w:val="7"/>
  </w:num>
  <w:num w:numId="29">
    <w:abstractNumId w:val="8"/>
  </w:num>
  <w:num w:numId="30">
    <w:abstractNumId w:val="30"/>
  </w:num>
  <w:num w:numId="31">
    <w:abstractNumId w:val="2"/>
  </w:num>
  <w:num w:numId="32">
    <w:abstractNumId w:val="1"/>
  </w:num>
  <w:num w:numId="33">
    <w:abstractNumId w:val="19"/>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0863CC"/>
    <w:rsid w:val="001649FC"/>
    <w:rsid w:val="001813E1"/>
    <w:rsid w:val="001F54F2"/>
    <w:rsid w:val="0021037A"/>
    <w:rsid w:val="00254AC1"/>
    <w:rsid w:val="00287A7E"/>
    <w:rsid w:val="003014F4"/>
    <w:rsid w:val="0031758E"/>
    <w:rsid w:val="003455EA"/>
    <w:rsid w:val="003552A5"/>
    <w:rsid w:val="0041055E"/>
    <w:rsid w:val="004815F6"/>
    <w:rsid w:val="00493842"/>
    <w:rsid w:val="004F6187"/>
    <w:rsid w:val="005A3843"/>
    <w:rsid w:val="005B49F9"/>
    <w:rsid w:val="00613444"/>
    <w:rsid w:val="00625862"/>
    <w:rsid w:val="00680EAE"/>
    <w:rsid w:val="0068124F"/>
    <w:rsid w:val="006C1C27"/>
    <w:rsid w:val="006C5540"/>
    <w:rsid w:val="006F65CA"/>
    <w:rsid w:val="007125FF"/>
    <w:rsid w:val="007E34EE"/>
    <w:rsid w:val="00804B16"/>
    <w:rsid w:val="00823D8F"/>
    <w:rsid w:val="00825FE1"/>
    <w:rsid w:val="008B6D06"/>
    <w:rsid w:val="008C4A02"/>
    <w:rsid w:val="00912620"/>
    <w:rsid w:val="00924491"/>
    <w:rsid w:val="00970A0B"/>
    <w:rsid w:val="00971B4D"/>
    <w:rsid w:val="00985F2C"/>
    <w:rsid w:val="009A7F52"/>
    <w:rsid w:val="009F6411"/>
    <w:rsid w:val="00A60E5F"/>
    <w:rsid w:val="00AD58F2"/>
    <w:rsid w:val="00AE3123"/>
    <w:rsid w:val="00B160E2"/>
    <w:rsid w:val="00B63F84"/>
    <w:rsid w:val="00C10B50"/>
    <w:rsid w:val="00C37449"/>
    <w:rsid w:val="00C46FDC"/>
    <w:rsid w:val="00D00769"/>
    <w:rsid w:val="00D12EA7"/>
    <w:rsid w:val="00D26A97"/>
    <w:rsid w:val="00D42DCA"/>
    <w:rsid w:val="00D7095D"/>
    <w:rsid w:val="00DB1958"/>
    <w:rsid w:val="00DC2CA0"/>
    <w:rsid w:val="00E12B63"/>
    <w:rsid w:val="00E64426"/>
    <w:rsid w:val="00F11475"/>
    <w:rsid w:val="00F2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D12EA7"/>
  </w:style>
  <w:style w:type="paragraph" w:styleId="BalloonText">
    <w:name w:val="Balloon Text"/>
    <w:basedOn w:val="Normal"/>
    <w:link w:val="BalloonTextChar"/>
    <w:uiPriority w:val="99"/>
    <w:semiHidden/>
    <w:unhideWhenUsed/>
    <w:rsid w:val="00086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CC"/>
    <w:rPr>
      <w:rFonts w:ascii="Segoe UI" w:hAnsi="Segoe UI" w:cs="Segoe UI"/>
      <w:sz w:val="18"/>
      <w:szCs w:val="18"/>
    </w:rPr>
  </w:style>
  <w:style w:type="numbering" w:customStyle="1" w:styleId="NoList1">
    <w:name w:val="No List1"/>
    <w:next w:val="NoList"/>
    <w:uiPriority w:val="99"/>
    <w:semiHidden/>
    <w:unhideWhenUsed/>
    <w:rsid w:val="00924491"/>
  </w:style>
  <w:style w:type="paragraph" w:styleId="ListParagraph">
    <w:name w:val="List Paragraph"/>
    <w:basedOn w:val="Normal"/>
    <w:uiPriority w:val="34"/>
    <w:qFormat/>
    <w:rsid w:val="0092449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E2E8-DA6C-4761-8A99-EDA3FEE0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6696</Words>
  <Characters>38170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2023-10-06T14:59:00Z</cp:lastPrinted>
  <dcterms:created xsi:type="dcterms:W3CDTF">2023-10-10T12:56:00Z</dcterms:created>
  <dcterms:modified xsi:type="dcterms:W3CDTF">2023-10-10T12:56:00Z</dcterms:modified>
</cp:coreProperties>
</file>