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186F2" w14:textId="77777777" w:rsidR="009D5B9E" w:rsidRDefault="009D5B9E" w:rsidP="009D5B9E">
      <w:pPr>
        <w:jc w:val="center"/>
        <w:rPr>
          <w:rFonts w:ascii="Times New Roman" w:eastAsia="Calibri" w:hAnsi="Times New Roman" w:cs="Times New Roman"/>
          <w:b/>
        </w:rPr>
      </w:pPr>
      <w:bookmarkStart w:id="0" w:name="TOC_Chap98"/>
    </w:p>
    <w:p w14:paraId="4CD28B0B" w14:textId="37DE8001" w:rsidR="009D5B9E" w:rsidRPr="009D5B9E" w:rsidRDefault="009D5B9E" w:rsidP="009D5B9E">
      <w:pPr>
        <w:jc w:val="center"/>
        <w:rPr>
          <w:rFonts w:ascii="Times New Roman" w:eastAsia="Calibri" w:hAnsi="Times New Roman" w:cs="Times New Roman"/>
          <w:b/>
        </w:rPr>
      </w:pPr>
      <w:r w:rsidRPr="009D5B9E">
        <w:rPr>
          <w:rFonts w:ascii="Times New Roman" w:eastAsia="Calibri" w:hAnsi="Times New Roman" w:cs="Times New Roman"/>
          <w:b/>
        </w:rPr>
        <w:t>Title 33</w:t>
      </w:r>
    </w:p>
    <w:p w14:paraId="442D050E" w14:textId="77777777" w:rsidR="009D5B9E" w:rsidRPr="009D5B9E" w:rsidRDefault="009D5B9E" w:rsidP="009D5B9E">
      <w:pPr>
        <w:jc w:val="center"/>
        <w:rPr>
          <w:rFonts w:ascii="Times New Roman" w:eastAsia="Calibri" w:hAnsi="Times New Roman" w:cs="Times New Roman"/>
          <w:b/>
        </w:rPr>
      </w:pPr>
      <w:r w:rsidRPr="009D5B9E">
        <w:rPr>
          <w:rFonts w:ascii="Times New Roman" w:eastAsia="Calibri" w:hAnsi="Times New Roman" w:cs="Times New Roman"/>
          <w:b/>
        </w:rPr>
        <w:t>ENVIRONMENTAL QUALITY</w:t>
      </w:r>
    </w:p>
    <w:p w14:paraId="0E27BEAF" w14:textId="77777777" w:rsidR="009D5B9E" w:rsidRPr="009D5B9E" w:rsidRDefault="009D5B9E" w:rsidP="009D5B9E">
      <w:pPr>
        <w:jc w:val="center"/>
        <w:rPr>
          <w:rFonts w:ascii="Times New Roman" w:eastAsia="Calibri" w:hAnsi="Times New Roman" w:cs="Times New Roman"/>
          <w:b/>
        </w:rPr>
      </w:pPr>
      <w:r w:rsidRPr="009D5B9E">
        <w:rPr>
          <w:rFonts w:ascii="Times New Roman" w:eastAsia="Calibri" w:hAnsi="Times New Roman" w:cs="Times New Roman"/>
          <w:b/>
        </w:rPr>
        <w:t>Part I.  Office of the Secretary</w:t>
      </w:r>
    </w:p>
    <w:p w14:paraId="25CAF5D3" w14:textId="77777777" w:rsidR="009D5B9E" w:rsidRPr="009D5B9E" w:rsidRDefault="009D5B9E" w:rsidP="009D5B9E">
      <w:pPr>
        <w:jc w:val="center"/>
        <w:rPr>
          <w:rFonts w:ascii="Times New Roman" w:eastAsia="Calibri" w:hAnsi="Times New Roman" w:cs="Times New Roman"/>
          <w:b/>
        </w:rPr>
      </w:pPr>
    </w:p>
    <w:p w14:paraId="7645669B" w14:textId="77777777" w:rsidR="009D5B9E" w:rsidRPr="009D5B9E" w:rsidRDefault="009D5B9E" w:rsidP="009D5B9E">
      <w:pPr>
        <w:spacing w:line="480" w:lineRule="auto"/>
        <w:rPr>
          <w:rFonts w:ascii="Times New Roman" w:eastAsia="Calibri" w:hAnsi="Times New Roman" w:cs="Times New Roman"/>
          <w:b/>
        </w:rPr>
      </w:pPr>
      <w:r w:rsidRPr="009D5B9E">
        <w:rPr>
          <w:rFonts w:ascii="Times New Roman" w:eastAsia="Calibri" w:hAnsi="Times New Roman" w:cs="Times New Roman"/>
          <w:b/>
        </w:rPr>
        <w:t>Chapter 21.</w:t>
      </w:r>
      <w:bookmarkEnd w:id="0"/>
      <w:r w:rsidRPr="009D5B9E">
        <w:rPr>
          <w:rFonts w:ascii="Times New Roman" w:eastAsia="Calibri" w:hAnsi="Times New Roman" w:cs="Times New Roman"/>
          <w:b/>
        </w:rPr>
        <w:tab/>
      </w:r>
      <w:bookmarkStart w:id="1" w:name="TOCT_Chap98"/>
      <w:r w:rsidRPr="009D5B9E">
        <w:rPr>
          <w:rFonts w:ascii="Times New Roman" w:eastAsia="Calibri" w:hAnsi="Times New Roman" w:cs="Times New Roman"/>
          <w:b/>
        </w:rPr>
        <w:t>Electronic Submittals and Electronic Signatures</w:t>
      </w:r>
      <w:bookmarkEnd w:id="1"/>
    </w:p>
    <w:p w14:paraId="5F7E4909" w14:textId="77777777" w:rsidR="009D5B9E" w:rsidRPr="009D5B9E" w:rsidRDefault="009D5B9E" w:rsidP="009D5B9E">
      <w:pPr>
        <w:tabs>
          <w:tab w:val="left" w:pos="990"/>
        </w:tabs>
        <w:spacing w:line="480" w:lineRule="auto"/>
        <w:rPr>
          <w:rFonts w:ascii="Times New Roman" w:eastAsia="Calibri" w:hAnsi="Times New Roman" w:cs="Times New Roman"/>
          <w:b/>
        </w:rPr>
      </w:pPr>
      <w:bookmarkStart w:id="2" w:name="TOC_Sect291"/>
      <w:r w:rsidRPr="009D5B9E">
        <w:rPr>
          <w:rFonts w:ascii="Times New Roman" w:eastAsia="Calibri" w:hAnsi="Times New Roman" w:cs="Times New Roman"/>
          <w:b/>
        </w:rPr>
        <w:t>§2105.</w:t>
      </w:r>
      <w:r w:rsidRPr="009D5B9E">
        <w:rPr>
          <w:rFonts w:ascii="Times New Roman" w:eastAsia="Calibri" w:hAnsi="Times New Roman" w:cs="Times New Roman"/>
          <w:b/>
        </w:rPr>
        <w:tab/>
        <w:t>Procedures</w:t>
      </w:r>
      <w:bookmarkEnd w:id="2"/>
    </w:p>
    <w:p w14:paraId="0AC4BA83" w14:textId="77777777" w:rsidR="009D5B9E" w:rsidRPr="009D5B9E" w:rsidRDefault="009D5B9E" w:rsidP="009D5B9E">
      <w:pPr>
        <w:spacing w:line="480" w:lineRule="auto"/>
        <w:ind w:firstLine="720"/>
        <w:rPr>
          <w:rFonts w:ascii="Times New Roman" w:eastAsia="Calibri" w:hAnsi="Times New Roman" w:cs="Times New Roman"/>
        </w:rPr>
      </w:pPr>
      <w:r w:rsidRPr="009D5B9E">
        <w:rPr>
          <w:rFonts w:ascii="Times New Roman" w:eastAsia="Calibri" w:hAnsi="Times New Roman" w:cs="Times New Roman"/>
        </w:rPr>
        <w:t>A. — A.4.</w:t>
      </w:r>
      <w:r w:rsidRPr="009D5B9E">
        <w:rPr>
          <w:rFonts w:ascii="Times New Roman" w:eastAsia="Calibri" w:hAnsi="Times New Roman" w:cs="Times New Roman"/>
        </w:rPr>
        <w:tab/>
        <w:t>…</w:t>
      </w:r>
    </w:p>
    <w:p w14:paraId="3833D7B5" w14:textId="77777777" w:rsidR="009D5B9E" w:rsidRPr="009D5B9E" w:rsidRDefault="009D5B9E" w:rsidP="009D5B9E">
      <w:pPr>
        <w:spacing w:line="480" w:lineRule="auto"/>
        <w:ind w:firstLine="720"/>
        <w:rPr>
          <w:rFonts w:ascii="Times New Roman" w:eastAsia="Calibri" w:hAnsi="Times New Roman" w:cs="Times New Roman"/>
        </w:rPr>
      </w:pPr>
      <w:r w:rsidRPr="009D5B9E">
        <w:rPr>
          <w:rFonts w:ascii="Times New Roman" w:eastAsia="Calibri" w:hAnsi="Times New Roman" w:cs="Times New Roman"/>
        </w:rPr>
        <w:t>B.</w:t>
      </w:r>
      <w:r w:rsidRPr="009D5B9E">
        <w:rPr>
          <w:rFonts w:ascii="Times New Roman" w:eastAsia="Calibri" w:hAnsi="Times New Roman" w:cs="Times New Roman"/>
        </w:rPr>
        <w:tab/>
        <w:t xml:space="preserve">Each </w:t>
      </w:r>
      <w:r w:rsidRPr="009D5B9E">
        <w:rPr>
          <w:rFonts w:ascii="Times New Roman" w:eastAsia="Calibri" w:hAnsi="Times New Roman" w:cs="Times New Roman"/>
          <w:i/>
        </w:rPr>
        <w:t>subscriber agreement</w:t>
      </w:r>
      <w:r w:rsidRPr="009D5B9E">
        <w:rPr>
          <w:rFonts w:ascii="Times New Roman" w:eastAsia="Calibri" w:hAnsi="Times New Roman" w:cs="Times New Roman"/>
          <w:u w:val="single"/>
        </w:rPr>
        <w:t>, as defined in LAC 33:I.2103.A,</w:t>
      </w:r>
      <w:r w:rsidRPr="009D5B9E">
        <w:rPr>
          <w:rFonts w:ascii="Times New Roman" w:eastAsia="Calibri" w:hAnsi="Times New Roman" w:cs="Times New Roman"/>
        </w:rPr>
        <w:t xml:space="preserve"> shall </w:t>
      </w:r>
      <w:r w:rsidRPr="009D5B9E">
        <w:rPr>
          <w:rFonts w:ascii="Times New Roman" w:eastAsia="Calibri" w:hAnsi="Times New Roman" w:cs="Times New Roman"/>
          <w:strike/>
        </w:rPr>
        <w:t xml:space="preserve">include one or more handwritten wet ink signatures, </w:t>
      </w:r>
      <w:r w:rsidRPr="009D5B9E">
        <w:rPr>
          <w:rFonts w:ascii="Times New Roman" w:eastAsia="Calibri" w:hAnsi="Times New Roman" w:cs="Times New Roman"/>
        </w:rPr>
        <w:t>receive approval from the department, and be retained on file with the department while the subscriber agreement is active and for an additional five years.</w:t>
      </w:r>
    </w:p>
    <w:p w14:paraId="37E7035C" w14:textId="77777777" w:rsidR="009D5B9E" w:rsidRPr="009D5B9E" w:rsidRDefault="009D5B9E" w:rsidP="009D5B9E">
      <w:pPr>
        <w:tabs>
          <w:tab w:val="left" w:pos="288"/>
        </w:tabs>
        <w:rPr>
          <w:rFonts w:ascii="Times New Roman" w:eastAsia="Calibri" w:hAnsi="Times New Roman" w:cs="Times New Roman"/>
        </w:rPr>
      </w:pPr>
      <w:r w:rsidRPr="009D5B9E">
        <w:rPr>
          <w:rFonts w:ascii="Times New Roman" w:eastAsia="Calibri" w:hAnsi="Times New Roman" w:cs="Times New Roman"/>
        </w:rPr>
        <w:tab/>
        <w:t>AUTHORITY NOTE:</w:t>
      </w:r>
      <w:r w:rsidRPr="009D5B9E">
        <w:rPr>
          <w:rFonts w:ascii="Times New Roman" w:eastAsia="Calibri" w:hAnsi="Times New Roman" w:cs="Times New Roman"/>
        </w:rPr>
        <w:tab/>
        <w:t>Promulgated in accordance with R.S. 30:2043 and 9:2601.</w:t>
      </w:r>
    </w:p>
    <w:p w14:paraId="3478BAA3" w14:textId="1DD96070" w:rsidR="009D5B9E" w:rsidRPr="009D5B9E" w:rsidRDefault="009D5B9E" w:rsidP="009D5B9E">
      <w:pPr>
        <w:tabs>
          <w:tab w:val="left" w:pos="288"/>
        </w:tabs>
        <w:rPr>
          <w:rFonts w:ascii="Times New Roman" w:eastAsia="Calibri" w:hAnsi="Times New Roman" w:cs="Times New Roman"/>
        </w:rPr>
      </w:pPr>
      <w:r w:rsidRPr="009D5B9E">
        <w:rPr>
          <w:rFonts w:ascii="Times New Roman" w:eastAsia="Calibri" w:hAnsi="Times New Roman" w:cs="Times New Roman"/>
        </w:rPr>
        <w:tab/>
        <w:t>HISTORICAL NOTE:</w:t>
      </w:r>
      <w:r w:rsidRPr="009D5B9E">
        <w:rPr>
          <w:rFonts w:ascii="Times New Roman" w:eastAsia="Calibri" w:hAnsi="Times New Roman" w:cs="Times New Roman"/>
        </w:rPr>
        <w:tab/>
        <w:t xml:space="preserve">Promulgated by the Department of Environmental Quality, Office of the Secretary, Legal Affairs Division, LR 34:1612 (August 2008), amended by the Office of the Secretary, Legal Affairs and Criminal Investigations Division, LR </w:t>
      </w:r>
      <w:r w:rsidR="00FA19DA">
        <w:rPr>
          <w:rFonts w:ascii="Times New Roman" w:eastAsia="Calibri" w:hAnsi="Times New Roman" w:cs="Times New Roman"/>
        </w:rPr>
        <w:t>50</w:t>
      </w:r>
      <w:bookmarkStart w:id="3" w:name="_GoBack"/>
      <w:bookmarkEnd w:id="3"/>
      <w:r w:rsidRPr="009D5B9E">
        <w:rPr>
          <w:rFonts w:ascii="Times New Roman" w:eastAsia="Calibri" w:hAnsi="Times New Roman" w:cs="Times New Roman"/>
        </w:rPr>
        <w:t>:</w:t>
      </w:r>
    </w:p>
    <w:p w14:paraId="29F8F128" w14:textId="77777777" w:rsidR="009D5B9E" w:rsidRDefault="009D5B9E" w:rsidP="004F6187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jc w:val="center"/>
        <w:rPr>
          <w:rFonts w:ascii="Palatino" w:hAnsi="Palatino"/>
          <w:b/>
          <w:sz w:val="20"/>
        </w:rPr>
      </w:pPr>
    </w:p>
    <w:sectPr w:rsidR="009D5B9E" w:rsidSect="00FA19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09DA" w14:textId="77777777" w:rsidR="00C0190A" w:rsidRDefault="00C0190A" w:rsidP="008C4A02">
      <w:r>
        <w:separator/>
      </w:r>
    </w:p>
  </w:endnote>
  <w:endnote w:type="continuationSeparator" w:id="0">
    <w:p w14:paraId="1F6C0646" w14:textId="77777777" w:rsidR="00C0190A" w:rsidRDefault="00C0190A" w:rsidP="008C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4C37" w14:textId="77777777" w:rsidR="00C0190A" w:rsidRDefault="00C0190A" w:rsidP="008C4A02">
      <w:r>
        <w:separator/>
      </w:r>
    </w:p>
  </w:footnote>
  <w:footnote w:type="continuationSeparator" w:id="0">
    <w:p w14:paraId="119469DA" w14:textId="77777777" w:rsidR="00C0190A" w:rsidRDefault="00C0190A" w:rsidP="008C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1D6"/>
    <w:multiLevelType w:val="hybridMultilevel"/>
    <w:tmpl w:val="F6EA37F2"/>
    <w:lvl w:ilvl="0" w:tplc="B06E964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5DE7ED9"/>
    <w:multiLevelType w:val="hybridMultilevel"/>
    <w:tmpl w:val="58A297B2"/>
    <w:lvl w:ilvl="0" w:tplc="B58A0C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A58B8"/>
    <w:multiLevelType w:val="hybridMultilevel"/>
    <w:tmpl w:val="89DC1E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E7BA5"/>
    <w:multiLevelType w:val="hybridMultilevel"/>
    <w:tmpl w:val="765E8C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0AA67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F6539"/>
    <w:multiLevelType w:val="hybridMultilevel"/>
    <w:tmpl w:val="0B3A35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40A50"/>
    <w:multiLevelType w:val="multilevel"/>
    <w:tmpl w:val="FF2A9726"/>
    <w:styleLink w:val="CurrentList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4504F1"/>
    <w:multiLevelType w:val="hybridMultilevel"/>
    <w:tmpl w:val="865AB1B4"/>
    <w:lvl w:ilvl="0" w:tplc="B06E964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60590F15"/>
    <w:multiLevelType w:val="hybridMultilevel"/>
    <w:tmpl w:val="FF2A9726"/>
    <w:lvl w:ilvl="0" w:tplc="5840F2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62F51"/>
    <w:multiLevelType w:val="hybridMultilevel"/>
    <w:tmpl w:val="C2E8F394"/>
    <w:lvl w:ilvl="0" w:tplc="2584B9E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87"/>
    <w:rsid w:val="00082CD2"/>
    <w:rsid w:val="001649FC"/>
    <w:rsid w:val="001A6718"/>
    <w:rsid w:val="001F54E5"/>
    <w:rsid w:val="00265D38"/>
    <w:rsid w:val="00287A7E"/>
    <w:rsid w:val="0029243F"/>
    <w:rsid w:val="0031758E"/>
    <w:rsid w:val="003455EA"/>
    <w:rsid w:val="0041055E"/>
    <w:rsid w:val="00425E3C"/>
    <w:rsid w:val="004815F6"/>
    <w:rsid w:val="00493842"/>
    <w:rsid w:val="004E7FBB"/>
    <w:rsid w:val="004F6187"/>
    <w:rsid w:val="005B49F9"/>
    <w:rsid w:val="005E7E06"/>
    <w:rsid w:val="00616DE3"/>
    <w:rsid w:val="00625862"/>
    <w:rsid w:val="0064630B"/>
    <w:rsid w:val="00680EAE"/>
    <w:rsid w:val="0068124F"/>
    <w:rsid w:val="006C1C27"/>
    <w:rsid w:val="007E34EE"/>
    <w:rsid w:val="00804B16"/>
    <w:rsid w:val="00825FE1"/>
    <w:rsid w:val="008B6D06"/>
    <w:rsid w:val="008C4A02"/>
    <w:rsid w:val="009211E3"/>
    <w:rsid w:val="00971B4D"/>
    <w:rsid w:val="009D5B9E"/>
    <w:rsid w:val="009F6411"/>
    <w:rsid w:val="00A42266"/>
    <w:rsid w:val="00AB3BC3"/>
    <w:rsid w:val="00AD58F2"/>
    <w:rsid w:val="00AD614C"/>
    <w:rsid w:val="00AF0607"/>
    <w:rsid w:val="00B160E2"/>
    <w:rsid w:val="00BC45D1"/>
    <w:rsid w:val="00C0190A"/>
    <w:rsid w:val="00C10B50"/>
    <w:rsid w:val="00C26960"/>
    <w:rsid w:val="00C46FDC"/>
    <w:rsid w:val="00D00769"/>
    <w:rsid w:val="00D26A97"/>
    <w:rsid w:val="00D42DCA"/>
    <w:rsid w:val="00D7095D"/>
    <w:rsid w:val="00DB1958"/>
    <w:rsid w:val="00E04E46"/>
    <w:rsid w:val="00E12B63"/>
    <w:rsid w:val="00E45F20"/>
    <w:rsid w:val="00E64426"/>
    <w:rsid w:val="00E828C9"/>
    <w:rsid w:val="00ED0140"/>
    <w:rsid w:val="00F11475"/>
    <w:rsid w:val="00F311C1"/>
    <w:rsid w:val="00F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AC6E"/>
  <w15:chartTrackingRefBased/>
  <w15:docId w15:val="{3D9559FF-111A-F447-8FEE-E28C064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rsid w:val="004F6187"/>
    <w:pPr>
      <w:widowControl w:val="0"/>
      <w:autoSpaceDE w:val="0"/>
      <w:autoSpaceDN w:val="0"/>
      <w:jc w:val="both"/>
    </w:pPr>
    <w:rPr>
      <w:rFonts w:ascii="New Century Schlbk" w:eastAsia="Times New Roman" w:hAnsi="New Century Schlbk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A02"/>
  </w:style>
  <w:style w:type="paragraph" w:styleId="Footer">
    <w:name w:val="footer"/>
    <w:basedOn w:val="Normal"/>
    <w:link w:val="FooterChar"/>
    <w:uiPriority w:val="99"/>
    <w:unhideWhenUsed/>
    <w:rsid w:val="008C4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A02"/>
  </w:style>
  <w:style w:type="table" w:styleId="TableGrid">
    <w:name w:val="Table Grid"/>
    <w:basedOn w:val="TableNormal"/>
    <w:uiPriority w:val="39"/>
    <w:rsid w:val="008C4A0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680EAE"/>
    <w:pPr>
      <w:numPr>
        <w:numId w:val="7"/>
      </w:numPr>
    </w:pPr>
  </w:style>
  <w:style w:type="paragraph" w:styleId="Revision">
    <w:name w:val="Revision"/>
    <w:hidden/>
    <w:uiPriority w:val="99"/>
    <w:semiHidden/>
    <w:rsid w:val="00F311C1"/>
  </w:style>
  <w:style w:type="paragraph" w:styleId="BalloonText">
    <w:name w:val="Balloon Text"/>
    <w:basedOn w:val="Normal"/>
    <w:link w:val="BalloonTextChar"/>
    <w:uiPriority w:val="99"/>
    <w:semiHidden/>
    <w:unhideWhenUsed/>
    <w:rsid w:val="001F5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D61A06-0C1A-4BB8-AEFB-5359A4C5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Frugé</dc:creator>
  <cp:keywords/>
  <dc:description/>
  <cp:lastModifiedBy>Laura Almond</cp:lastModifiedBy>
  <cp:revision>2</cp:revision>
  <cp:lastPrinted>2023-10-03T18:57:00Z</cp:lastPrinted>
  <dcterms:created xsi:type="dcterms:W3CDTF">2024-01-09T13:23:00Z</dcterms:created>
  <dcterms:modified xsi:type="dcterms:W3CDTF">2024-01-09T13:23:00Z</dcterms:modified>
</cp:coreProperties>
</file>