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C44F" w14:textId="77777777" w:rsidR="00E76044" w:rsidRDefault="00E76044" w:rsidP="00A313EB">
      <w:pPr>
        <w:pStyle w:val="Header"/>
        <w:jc w:val="center"/>
        <w:rPr>
          <w:b/>
          <w:bCs/>
          <w:kern w:val="2"/>
          <w:szCs w:val="24"/>
        </w:rPr>
      </w:pPr>
    </w:p>
    <w:p w14:paraId="2CED38E9" w14:textId="0874092D" w:rsidR="00097B24" w:rsidRPr="00B41824" w:rsidRDefault="00097B24" w:rsidP="00A313EB">
      <w:pPr>
        <w:pStyle w:val="Header"/>
        <w:jc w:val="center"/>
        <w:rPr>
          <w:b/>
          <w:bCs/>
          <w:kern w:val="2"/>
          <w:szCs w:val="24"/>
        </w:rPr>
      </w:pPr>
      <w:r w:rsidRPr="00B41824">
        <w:rPr>
          <w:b/>
          <w:bCs/>
          <w:kern w:val="2"/>
          <w:szCs w:val="24"/>
        </w:rPr>
        <w:t>Title 33</w:t>
      </w:r>
    </w:p>
    <w:p w14:paraId="23AD0F99" w14:textId="77777777" w:rsidR="00097B24" w:rsidRPr="00B41824" w:rsidRDefault="00097B24" w:rsidP="00097B24">
      <w:pPr>
        <w:pStyle w:val="Header"/>
        <w:jc w:val="center"/>
        <w:rPr>
          <w:b/>
          <w:bCs/>
          <w:kern w:val="2"/>
          <w:szCs w:val="24"/>
        </w:rPr>
      </w:pPr>
      <w:r w:rsidRPr="00B41824">
        <w:rPr>
          <w:b/>
          <w:bCs/>
          <w:kern w:val="2"/>
          <w:szCs w:val="24"/>
        </w:rPr>
        <w:t>ENVIRONMENTAL QUALITY</w:t>
      </w:r>
    </w:p>
    <w:p w14:paraId="413C28F7" w14:textId="77777777" w:rsidR="00097B24" w:rsidRPr="00B41824" w:rsidRDefault="00097B24" w:rsidP="00097B24">
      <w:pPr>
        <w:pStyle w:val="Header"/>
        <w:jc w:val="center"/>
        <w:rPr>
          <w:b/>
          <w:bCs/>
          <w:kern w:val="2"/>
          <w:szCs w:val="24"/>
        </w:rPr>
      </w:pPr>
      <w:r w:rsidRPr="00B41824">
        <w:rPr>
          <w:b/>
          <w:bCs/>
          <w:kern w:val="2"/>
          <w:szCs w:val="24"/>
        </w:rPr>
        <w:t>Part I.  Office of the Secretary</w:t>
      </w:r>
    </w:p>
    <w:p w14:paraId="13F08FD9" w14:textId="7B210C00" w:rsidR="00097B24" w:rsidRPr="00B41824" w:rsidRDefault="00097B24" w:rsidP="00D4150D">
      <w:pPr>
        <w:spacing w:line="480" w:lineRule="auto"/>
        <w:jc w:val="center"/>
        <w:rPr>
          <w:b/>
          <w:szCs w:val="24"/>
          <w:u w:val="single"/>
        </w:rPr>
      </w:pPr>
      <w:r w:rsidRPr="00B41824">
        <w:rPr>
          <w:b/>
          <w:szCs w:val="24"/>
        </w:rPr>
        <w:t>Subpart 1.  Departmental Administrative Procedures</w:t>
      </w:r>
    </w:p>
    <w:p w14:paraId="0A399B7B" w14:textId="77777777" w:rsidR="00D95E05" w:rsidRPr="00D95E05" w:rsidRDefault="00D95E05" w:rsidP="00D95E05">
      <w:pPr>
        <w:tabs>
          <w:tab w:val="left" w:pos="720"/>
        </w:tabs>
        <w:spacing w:line="360" w:lineRule="auto"/>
        <w:rPr>
          <w:b/>
          <w:szCs w:val="24"/>
          <w:u w:val="single"/>
        </w:rPr>
      </w:pPr>
      <w:r w:rsidRPr="00D95E05">
        <w:rPr>
          <w:b/>
          <w:szCs w:val="24"/>
          <w:u w:val="single"/>
        </w:rPr>
        <w:t>Chapter 22.</w:t>
      </w:r>
      <w:r w:rsidRPr="00D95E05">
        <w:rPr>
          <w:b/>
          <w:szCs w:val="24"/>
          <w:u w:val="single"/>
        </w:rPr>
        <w:tab/>
        <w:t>Open Meetings via Electronic Means Policy</w:t>
      </w:r>
    </w:p>
    <w:p w14:paraId="5F0E6D90" w14:textId="77777777" w:rsidR="00D95E05" w:rsidRPr="00D95E05" w:rsidRDefault="00D95E05" w:rsidP="00D95E05">
      <w:pPr>
        <w:tabs>
          <w:tab w:val="left" w:pos="900"/>
        </w:tabs>
        <w:spacing w:line="360" w:lineRule="auto"/>
        <w:jc w:val="both"/>
        <w:rPr>
          <w:b/>
          <w:szCs w:val="24"/>
          <w:u w:val="single"/>
        </w:rPr>
      </w:pPr>
      <w:r w:rsidRPr="00D95E05">
        <w:rPr>
          <w:b/>
          <w:szCs w:val="24"/>
          <w:u w:val="single"/>
        </w:rPr>
        <w:t>§2201.</w:t>
      </w:r>
      <w:r w:rsidRPr="00D95E05">
        <w:rPr>
          <w:b/>
          <w:szCs w:val="24"/>
          <w:u w:val="single"/>
        </w:rPr>
        <w:tab/>
        <w:t>Postings Prior to Meeting via Electronic Means</w:t>
      </w:r>
    </w:p>
    <w:p w14:paraId="478E09C6" w14:textId="67E66D8F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 w:rsidRPr="00D95E05">
        <w:rPr>
          <w:szCs w:val="24"/>
          <w:u w:val="single"/>
        </w:rPr>
        <w:t>A.</w:t>
      </w:r>
      <w:r w:rsidRPr="00D95E05">
        <w:rPr>
          <w:szCs w:val="24"/>
          <w:u w:val="single"/>
        </w:rPr>
        <w:tab/>
        <w:t>At least 24 hours prior to the meeting, the LDEQ shall post the following on the agency’s website at www.deq.louisiana.gov:</w:t>
      </w:r>
    </w:p>
    <w:p w14:paraId="2F19D051" w14:textId="5394DB30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D95E05">
        <w:rPr>
          <w:szCs w:val="24"/>
          <w:u w:val="single"/>
        </w:rPr>
        <w:t>1.</w:t>
      </w:r>
      <w:r w:rsidRPr="00D95E05">
        <w:rPr>
          <w:szCs w:val="24"/>
          <w:u w:val="single"/>
        </w:rPr>
        <w:tab/>
        <w:t>meeting notice and agenda; and</w:t>
      </w:r>
    </w:p>
    <w:p w14:paraId="0C596FAC" w14:textId="1EE78ADC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D95E05">
        <w:rPr>
          <w:szCs w:val="24"/>
          <w:u w:val="single"/>
        </w:rPr>
        <w:t>2.</w:t>
      </w:r>
      <w:r w:rsidRPr="00D95E05">
        <w:rPr>
          <w:szCs w:val="24"/>
          <w:u w:val="single"/>
        </w:rPr>
        <w:tab/>
        <w:t>detailed information regarding how members of the public may:</w:t>
      </w:r>
    </w:p>
    <w:p w14:paraId="5E1DCE75" w14:textId="7CB7D971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95E05">
        <w:rPr>
          <w:szCs w:val="24"/>
          <w:u w:val="single"/>
        </w:rPr>
        <w:t>a.</w:t>
      </w:r>
      <w:r w:rsidRPr="00D95E05">
        <w:rPr>
          <w:szCs w:val="24"/>
          <w:u w:val="single"/>
        </w:rPr>
        <w:tab/>
        <w:t>participate in the meeting via electronic means, including the applicable videoconference link and/or teleconference phone number; and</w:t>
      </w:r>
    </w:p>
    <w:p w14:paraId="38864874" w14:textId="0ADF7CB7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95E05">
        <w:rPr>
          <w:szCs w:val="24"/>
          <w:u w:val="single"/>
        </w:rPr>
        <w:t>b.</w:t>
      </w:r>
      <w:r w:rsidRPr="00D95E05">
        <w:rPr>
          <w:szCs w:val="24"/>
          <w:u w:val="single"/>
        </w:rPr>
        <w:tab/>
        <w:t>submit written comments regarding matters on the agenda prior to the meeting.</w:t>
      </w:r>
    </w:p>
    <w:p w14:paraId="12965DD7" w14:textId="45C8C370" w:rsidR="00D95E05" w:rsidRPr="00D95E05" w:rsidRDefault="00D95E05" w:rsidP="00D95E05">
      <w:pPr>
        <w:tabs>
          <w:tab w:val="left" w:pos="288"/>
        </w:tabs>
        <w:jc w:val="both"/>
        <w:rPr>
          <w:kern w:val="2"/>
          <w:szCs w:val="24"/>
        </w:rPr>
      </w:pPr>
      <w:r>
        <w:rPr>
          <w:kern w:val="2"/>
          <w:szCs w:val="24"/>
        </w:rPr>
        <w:tab/>
      </w:r>
      <w:r w:rsidRPr="00D95E05">
        <w:rPr>
          <w:kern w:val="2"/>
          <w:szCs w:val="24"/>
        </w:rPr>
        <w:t>AUTHORITY NOTE:</w:t>
      </w:r>
      <w:r w:rsidRPr="00D95E05">
        <w:rPr>
          <w:kern w:val="2"/>
          <w:szCs w:val="24"/>
        </w:rPr>
        <w:tab/>
        <w:t>Promulgated in accordance with Act 393 of the 2023 Regular Session of the Louisiana Legislature.</w:t>
      </w:r>
    </w:p>
    <w:p w14:paraId="2D9AB076" w14:textId="442CC9AD" w:rsidR="00D95E05" w:rsidRDefault="00D95E05" w:rsidP="00D95E05">
      <w:pPr>
        <w:tabs>
          <w:tab w:val="left" w:pos="288"/>
        </w:tabs>
        <w:jc w:val="both"/>
        <w:rPr>
          <w:szCs w:val="24"/>
        </w:rPr>
      </w:pPr>
      <w:r>
        <w:rPr>
          <w:szCs w:val="24"/>
        </w:rPr>
        <w:tab/>
      </w:r>
      <w:r w:rsidRPr="00D95E05">
        <w:rPr>
          <w:szCs w:val="24"/>
        </w:rPr>
        <w:t>HISTORICAL NOTE:</w:t>
      </w:r>
      <w:r w:rsidRPr="00D95E05">
        <w:rPr>
          <w:szCs w:val="24"/>
        </w:rPr>
        <w:tab/>
        <w:t>Promulgated by the Department of Environmental Quality, Office of the Secretary, Legal Affairs and Criminal Investigations Division, LR 50:</w:t>
      </w:r>
    </w:p>
    <w:p w14:paraId="053F6275" w14:textId="77777777" w:rsidR="00D95E05" w:rsidRPr="00D95E05" w:rsidRDefault="00D95E05" w:rsidP="00D95E05">
      <w:pPr>
        <w:tabs>
          <w:tab w:val="left" w:pos="288"/>
        </w:tabs>
        <w:jc w:val="both"/>
        <w:rPr>
          <w:szCs w:val="24"/>
        </w:rPr>
      </w:pPr>
    </w:p>
    <w:p w14:paraId="227070EA" w14:textId="77777777" w:rsidR="00D95E05" w:rsidRPr="00D95E05" w:rsidRDefault="00D95E05" w:rsidP="00D95E05">
      <w:pPr>
        <w:tabs>
          <w:tab w:val="left" w:pos="900"/>
        </w:tabs>
        <w:spacing w:line="360" w:lineRule="auto"/>
        <w:jc w:val="both"/>
        <w:rPr>
          <w:b/>
          <w:szCs w:val="24"/>
          <w:u w:val="single"/>
        </w:rPr>
      </w:pPr>
      <w:r w:rsidRPr="00D95E05">
        <w:rPr>
          <w:b/>
          <w:szCs w:val="24"/>
          <w:u w:val="single"/>
        </w:rPr>
        <w:t>§2203.</w:t>
      </w:r>
      <w:r w:rsidRPr="00D95E05">
        <w:rPr>
          <w:b/>
          <w:szCs w:val="24"/>
          <w:u w:val="single"/>
        </w:rPr>
        <w:tab/>
        <w:t>Electronic Meeting Requirements and Limitations</w:t>
      </w:r>
    </w:p>
    <w:p w14:paraId="4EA896E0" w14:textId="1FBD525F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 w:rsidRPr="00D95E05">
        <w:rPr>
          <w:szCs w:val="24"/>
          <w:u w:val="single"/>
        </w:rPr>
        <w:t>A.</w:t>
      </w:r>
      <w:r w:rsidRPr="00D95E05">
        <w:rPr>
          <w:szCs w:val="24"/>
          <w:u w:val="single"/>
        </w:rPr>
        <w:tab/>
        <w:t xml:space="preserve">A schedule of meetings identifying which will be conducted via electronic means and which will be conducted as in-person meetings shall be posted on the </w:t>
      </w:r>
      <w:r w:rsidRPr="00D95E05">
        <w:rPr>
          <w:spacing w:val="-2"/>
          <w:szCs w:val="24"/>
          <w:u w:val="single"/>
        </w:rPr>
        <w:t xml:space="preserve">agency’s website at </w:t>
      </w:r>
      <w:r w:rsidRPr="00D95E05">
        <w:rPr>
          <w:szCs w:val="24"/>
          <w:u w:val="single"/>
        </w:rPr>
        <w:t>www.deq.louisiana.gov</w:t>
      </w:r>
      <w:r w:rsidRPr="00D95E05">
        <w:rPr>
          <w:spacing w:val="-2"/>
          <w:szCs w:val="24"/>
          <w:u w:val="single"/>
        </w:rPr>
        <w:t xml:space="preserve"> on an annual basis.</w:t>
      </w:r>
    </w:p>
    <w:p w14:paraId="34B0EF5C" w14:textId="040A08B5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 w:rsidRPr="00D95E05">
        <w:rPr>
          <w:szCs w:val="24"/>
        </w:rPr>
        <w:tab/>
      </w:r>
      <w:r w:rsidRPr="00D95E05">
        <w:rPr>
          <w:szCs w:val="24"/>
          <w:u w:val="single"/>
        </w:rPr>
        <w:t>B.</w:t>
      </w:r>
      <w:r w:rsidRPr="00D95E05">
        <w:rPr>
          <w:szCs w:val="24"/>
          <w:u w:val="single"/>
        </w:rPr>
        <w:tab/>
        <w:t>All members of the LDEQ, whether participating from the anchor location or via electronic means, shall be counted for the purpose of establishing a quorum and may vote.</w:t>
      </w:r>
    </w:p>
    <w:p w14:paraId="02DB6A0D" w14:textId="4E80BC75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 w:rsidRPr="00D95E05">
        <w:rPr>
          <w:szCs w:val="24"/>
        </w:rPr>
        <w:tab/>
      </w:r>
      <w:r w:rsidRPr="00D95E05">
        <w:rPr>
          <w:szCs w:val="24"/>
          <w:u w:val="single"/>
        </w:rPr>
        <w:t>C.</w:t>
      </w:r>
      <w:r w:rsidRPr="00D95E05">
        <w:rPr>
          <w:szCs w:val="24"/>
          <w:u w:val="single"/>
        </w:rPr>
        <w:tab/>
        <w:t>An online archive of any open meetings conducted via electronic means shall be maintained and available for two years on the agency’s website at www.deq.louisiana.gov.</w:t>
      </w:r>
    </w:p>
    <w:p w14:paraId="36802F18" w14:textId="52EE32AF" w:rsidR="00D95E05" w:rsidRPr="00D95E05" w:rsidRDefault="00D95E05" w:rsidP="00D95E05">
      <w:pPr>
        <w:tabs>
          <w:tab w:val="left" w:pos="288"/>
        </w:tabs>
        <w:jc w:val="both"/>
        <w:rPr>
          <w:kern w:val="2"/>
          <w:szCs w:val="24"/>
        </w:rPr>
      </w:pPr>
      <w:r>
        <w:rPr>
          <w:kern w:val="2"/>
          <w:szCs w:val="24"/>
        </w:rPr>
        <w:tab/>
      </w:r>
      <w:r w:rsidRPr="00D95E05">
        <w:rPr>
          <w:kern w:val="2"/>
          <w:szCs w:val="24"/>
        </w:rPr>
        <w:t>AUTHORITY NOTE:</w:t>
      </w:r>
      <w:r w:rsidRPr="00D95E05">
        <w:rPr>
          <w:kern w:val="2"/>
          <w:szCs w:val="24"/>
        </w:rPr>
        <w:tab/>
        <w:t>Promulgated in accordance with Act 393 of the 2023 Regular Session of the Louisiana Legislature.</w:t>
      </w:r>
    </w:p>
    <w:p w14:paraId="6E9B724D" w14:textId="76A6DD69" w:rsidR="00D95E05" w:rsidRPr="00D95E05" w:rsidRDefault="00D95E05" w:rsidP="00D95E05">
      <w:pPr>
        <w:tabs>
          <w:tab w:val="left" w:pos="288"/>
        </w:tabs>
        <w:jc w:val="both"/>
        <w:rPr>
          <w:szCs w:val="24"/>
        </w:rPr>
      </w:pPr>
      <w:r>
        <w:rPr>
          <w:szCs w:val="24"/>
        </w:rPr>
        <w:tab/>
      </w:r>
      <w:r w:rsidRPr="00D95E05">
        <w:rPr>
          <w:szCs w:val="24"/>
        </w:rPr>
        <w:t>HISTORICAL NOTE:</w:t>
      </w:r>
      <w:r w:rsidRPr="00D95E05">
        <w:rPr>
          <w:szCs w:val="24"/>
        </w:rPr>
        <w:tab/>
        <w:t>Promulgated by the Department of Environmental Quality, Office of the Secretary, Legal Affairs and Criminal Investigations Division, LR 50:</w:t>
      </w:r>
    </w:p>
    <w:p w14:paraId="15E4C153" w14:textId="77777777" w:rsidR="00D95E05" w:rsidRDefault="00D95E05" w:rsidP="00D95E05">
      <w:pPr>
        <w:tabs>
          <w:tab w:val="left" w:pos="900"/>
        </w:tabs>
        <w:spacing w:line="360" w:lineRule="auto"/>
        <w:jc w:val="both"/>
        <w:rPr>
          <w:b/>
          <w:szCs w:val="24"/>
          <w:u w:val="single"/>
        </w:rPr>
      </w:pPr>
    </w:p>
    <w:p w14:paraId="5C7CE8DC" w14:textId="48BD0139" w:rsidR="00D95E05" w:rsidRPr="00D95E05" w:rsidRDefault="00D95E05" w:rsidP="00D95E05">
      <w:pPr>
        <w:tabs>
          <w:tab w:val="left" w:pos="900"/>
        </w:tabs>
        <w:spacing w:line="360" w:lineRule="auto"/>
        <w:jc w:val="both"/>
        <w:rPr>
          <w:b/>
          <w:szCs w:val="24"/>
          <w:u w:val="single"/>
        </w:rPr>
      </w:pPr>
      <w:r w:rsidRPr="00D95E05">
        <w:rPr>
          <w:b/>
          <w:szCs w:val="24"/>
          <w:u w:val="single"/>
        </w:rPr>
        <w:t>§2207.</w:t>
      </w:r>
      <w:r w:rsidRPr="00D95E05">
        <w:rPr>
          <w:b/>
          <w:szCs w:val="24"/>
          <w:u w:val="single"/>
        </w:rPr>
        <w:tab/>
        <w:t>Disability</w:t>
      </w:r>
      <w:r w:rsidRPr="00D95E05">
        <w:rPr>
          <w:szCs w:val="24"/>
          <w:u w:val="single"/>
        </w:rPr>
        <w:t xml:space="preserve"> </w:t>
      </w:r>
      <w:r w:rsidRPr="00D95E05">
        <w:rPr>
          <w:b/>
          <w:szCs w:val="24"/>
          <w:u w:val="single"/>
        </w:rPr>
        <w:t>Accommodations</w:t>
      </w:r>
    </w:p>
    <w:p w14:paraId="3EFE278C" w14:textId="035F93B9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 w:rsidRPr="00D95E05">
        <w:rPr>
          <w:szCs w:val="24"/>
          <w:u w:val="single"/>
        </w:rPr>
        <w:t>A.</w:t>
      </w:r>
      <w:r w:rsidRPr="00D95E05">
        <w:rPr>
          <w:szCs w:val="24"/>
          <w:u w:val="single"/>
        </w:rPr>
        <w:tab/>
        <w:t>People with disabilities are defined as any of the following:</w:t>
      </w:r>
    </w:p>
    <w:p w14:paraId="374007B7" w14:textId="420B2439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D95E05">
        <w:rPr>
          <w:szCs w:val="24"/>
          <w:u w:val="single"/>
        </w:rPr>
        <w:t>1.</w:t>
      </w:r>
      <w:r w:rsidRPr="00D95E05">
        <w:rPr>
          <w:szCs w:val="24"/>
          <w:u w:val="single"/>
        </w:rPr>
        <w:tab/>
        <w:t>a member of the public with a disability recognized by the Americans with Disabilities Act (ADA);</w:t>
      </w:r>
    </w:p>
    <w:p w14:paraId="2E74D9DD" w14:textId="0FB6B049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D95E05">
        <w:rPr>
          <w:szCs w:val="24"/>
          <w:u w:val="single"/>
        </w:rPr>
        <w:t>2.</w:t>
      </w:r>
      <w:r w:rsidRPr="00D95E05">
        <w:rPr>
          <w:szCs w:val="24"/>
          <w:u w:val="single"/>
        </w:rPr>
        <w:tab/>
        <w:t>a designated caregiver of such a person; or</w:t>
      </w:r>
    </w:p>
    <w:p w14:paraId="53D6B9B8" w14:textId="3652B698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D95E05">
        <w:rPr>
          <w:szCs w:val="24"/>
          <w:u w:val="single"/>
        </w:rPr>
        <w:t>3.</w:t>
      </w:r>
      <w:r w:rsidRPr="00D95E05">
        <w:rPr>
          <w:szCs w:val="24"/>
          <w:u w:val="single"/>
        </w:rPr>
        <w:tab/>
        <w:t>a participant member of the agency with an ADA-qualifying disability.</w:t>
      </w:r>
    </w:p>
    <w:p w14:paraId="6F9F97CA" w14:textId="6C46B4AE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 w:rsidRPr="00D95E05">
        <w:rPr>
          <w:szCs w:val="24"/>
          <w:u w:val="single"/>
        </w:rPr>
        <w:t>B.</w:t>
      </w:r>
      <w:r w:rsidRPr="00D95E05">
        <w:rPr>
          <w:szCs w:val="24"/>
          <w:u w:val="single"/>
        </w:rPr>
        <w:tab/>
        <w:t>The LDEQ shall ensure that the written public notice for an open meeting, as required by R.S. 42:19, includes the name, telephone number and email address of the designated agency representative to whom a disability accommodation may be submitted.</w:t>
      </w:r>
    </w:p>
    <w:p w14:paraId="588F1951" w14:textId="35B284B4" w:rsidR="00D95E05" w:rsidRPr="00D95E05" w:rsidRDefault="00D95E05" w:rsidP="00D95E05">
      <w:pPr>
        <w:tabs>
          <w:tab w:val="left" w:pos="720"/>
        </w:tabs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ab/>
      </w:r>
      <w:r w:rsidRPr="00D95E05">
        <w:rPr>
          <w:szCs w:val="24"/>
          <w:u w:val="single"/>
        </w:rPr>
        <w:t>C.</w:t>
      </w:r>
      <w:r w:rsidRPr="00D95E05">
        <w:rPr>
          <w:szCs w:val="24"/>
          <w:u w:val="single"/>
        </w:rPr>
        <w:tab/>
        <w:t>The requestor shall be provided with an accommodation, including the teleconference and/or video conference link, for participation via electronic means as soon as possible following receipt of the request, but no later than the start of the scheduled meeting.</w:t>
      </w:r>
    </w:p>
    <w:p w14:paraId="04CB18DD" w14:textId="5DEE2CFF" w:rsidR="00D95E05" w:rsidRPr="00D95E05" w:rsidRDefault="00D95E05" w:rsidP="00D95E05">
      <w:pPr>
        <w:tabs>
          <w:tab w:val="left" w:pos="288"/>
        </w:tabs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ab/>
      </w:r>
      <w:r w:rsidRPr="00D95E05">
        <w:rPr>
          <w:kern w:val="2"/>
          <w:szCs w:val="24"/>
        </w:rPr>
        <w:t>AUTHORITY NOTE:</w:t>
      </w:r>
      <w:r w:rsidRPr="00D95E05">
        <w:rPr>
          <w:kern w:val="2"/>
          <w:szCs w:val="24"/>
        </w:rPr>
        <w:tab/>
        <w:t>Promulgated in accordance with Act 393 of the 2023 Regular Session of the Louisiana Legislature.</w:t>
      </w:r>
    </w:p>
    <w:p w14:paraId="7E8580FE" w14:textId="50239517" w:rsidR="00D95E05" w:rsidRPr="00D95E05" w:rsidRDefault="00D95E05" w:rsidP="00D95E05">
      <w:pPr>
        <w:tabs>
          <w:tab w:val="left" w:pos="288"/>
        </w:tabs>
        <w:jc w:val="both"/>
        <w:rPr>
          <w:szCs w:val="24"/>
        </w:rPr>
      </w:pPr>
      <w:r>
        <w:rPr>
          <w:szCs w:val="24"/>
        </w:rPr>
        <w:tab/>
      </w:r>
      <w:r w:rsidRPr="00D95E05">
        <w:rPr>
          <w:szCs w:val="24"/>
        </w:rPr>
        <w:t>HISTORICAL NOTE:</w:t>
      </w:r>
      <w:r w:rsidRPr="00D95E05">
        <w:rPr>
          <w:szCs w:val="24"/>
        </w:rPr>
        <w:tab/>
        <w:t>Promulgated by the Department of Environmental Quality, Office of the Secretary, Legal Affairs and Criminal Investigations Division, LR 50:</w:t>
      </w:r>
    </w:p>
    <w:p w14:paraId="0C521EA9" w14:textId="3225AB1D" w:rsidR="005B5F71" w:rsidRDefault="005B5F71" w:rsidP="00D4150D">
      <w:pPr>
        <w:tabs>
          <w:tab w:val="left" w:pos="288"/>
        </w:tabs>
        <w:jc w:val="both"/>
        <w:rPr>
          <w:szCs w:val="24"/>
        </w:rPr>
      </w:pPr>
      <w:bookmarkStart w:id="0" w:name="_GoBack"/>
      <w:bookmarkEnd w:id="0"/>
    </w:p>
    <w:sectPr w:rsidR="005B5F71" w:rsidSect="00EA6E6F">
      <w:footerReference w:type="default" r:id="rId8"/>
      <w:footerReference w:type="first" r:id="rId9"/>
      <w:type w:val="continuous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CDD0" w14:textId="77777777" w:rsidR="008C3D16" w:rsidRDefault="008C3D16" w:rsidP="00003CD9">
      <w:r>
        <w:separator/>
      </w:r>
    </w:p>
  </w:endnote>
  <w:endnote w:type="continuationSeparator" w:id="0">
    <w:p w14:paraId="347136DF" w14:textId="77777777" w:rsidR="008C3D16" w:rsidRDefault="008C3D16" w:rsidP="0000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895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DCD8CC" w14:textId="5478C644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 w:rsidR="00EA6E6F">
          <w:rPr>
            <w:noProof/>
            <w:sz w:val="18"/>
            <w:szCs w:val="18"/>
          </w:rPr>
          <w:t>1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4675DB2F" w14:textId="77777777" w:rsidR="0050038D" w:rsidRDefault="00500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23800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CD8876" w14:textId="77777777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13F8DFA0" w14:textId="77777777" w:rsidR="0050038D" w:rsidRDefault="00500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E055E" w14:textId="77777777" w:rsidR="008C3D16" w:rsidRDefault="008C3D16" w:rsidP="00003CD9">
      <w:r>
        <w:separator/>
      </w:r>
    </w:p>
  </w:footnote>
  <w:footnote w:type="continuationSeparator" w:id="0">
    <w:p w14:paraId="0C933839" w14:textId="77777777" w:rsidR="008C3D16" w:rsidRDefault="008C3D16" w:rsidP="0000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1D6"/>
    <w:multiLevelType w:val="hybridMultilevel"/>
    <w:tmpl w:val="F6EA37F2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FB23FF7"/>
    <w:multiLevelType w:val="singleLevel"/>
    <w:tmpl w:val="3A58CFBC"/>
    <w:lvl w:ilvl="0">
      <w:start w:val="3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6D6257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196"/>
    <w:multiLevelType w:val="hybridMultilevel"/>
    <w:tmpl w:val="0FC66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D44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DA"/>
    <w:multiLevelType w:val="hybridMultilevel"/>
    <w:tmpl w:val="63F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2A47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5BE2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0265D"/>
    <w:multiLevelType w:val="hybridMultilevel"/>
    <w:tmpl w:val="016A7E90"/>
    <w:lvl w:ilvl="0" w:tplc="66AA1110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241E42F0"/>
    <w:multiLevelType w:val="hybridMultilevel"/>
    <w:tmpl w:val="AE4E8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D74B5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993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75124"/>
    <w:multiLevelType w:val="hybridMultilevel"/>
    <w:tmpl w:val="B492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A58B8"/>
    <w:multiLevelType w:val="hybridMultilevel"/>
    <w:tmpl w:val="89DC1E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70451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51AD9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E7BA5"/>
    <w:multiLevelType w:val="hybridMultilevel"/>
    <w:tmpl w:val="765E8C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AA67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95C7E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741BA"/>
    <w:multiLevelType w:val="hybridMultilevel"/>
    <w:tmpl w:val="6F5211E8"/>
    <w:lvl w:ilvl="0" w:tplc="9B082C2E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9" w15:restartNumberingAfterBreak="0">
    <w:nsid w:val="36104B23"/>
    <w:multiLevelType w:val="hybridMultilevel"/>
    <w:tmpl w:val="938E3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47A91"/>
    <w:multiLevelType w:val="hybridMultilevel"/>
    <w:tmpl w:val="D9D8AB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11A77"/>
    <w:multiLevelType w:val="hybridMultilevel"/>
    <w:tmpl w:val="26FAB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2758E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F6539"/>
    <w:multiLevelType w:val="hybridMultilevel"/>
    <w:tmpl w:val="0B3A35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5899"/>
    <w:multiLevelType w:val="hybridMultilevel"/>
    <w:tmpl w:val="3C26EFEE"/>
    <w:lvl w:ilvl="0" w:tplc="2C3416B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849310B"/>
    <w:multiLevelType w:val="hybridMultilevel"/>
    <w:tmpl w:val="13FAB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504F1"/>
    <w:multiLevelType w:val="hybridMultilevel"/>
    <w:tmpl w:val="865AB1B4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C637AEE"/>
    <w:multiLevelType w:val="hybridMultilevel"/>
    <w:tmpl w:val="8C2CF48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0590F15"/>
    <w:multiLevelType w:val="hybridMultilevel"/>
    <w:tmpl w:val="FF2A9726"/>
    <w:lvl w:ilvl="0" w:tplc="5840F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C6035A"/>
    <w:multiLevelType w:val="hybridMultilevel"/>
    <w:tmpl w:val="9E0A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56362"/>
    <w:multiLevelType w:val="singleLevel"/>
    <w:tmpl w:val="D04693EC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6DAA61CC"/>
    <w:multiLevelType w:val="hybridMultilevel"/>
    <w:tmpl w:val="14A67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62F51"/>
    <w:multiLevelType w:val="hybridMultilevel"/>
    <w:tmpl w:val="C2E8F394"/>
    <w:lvl w:ilvl="0" w:tplc="2584B9E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733C38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7D9C"/>
    <w:multiLevelType w:val="hybridMultilevel"/>
    <w:tmpl w:val="AFD6516E"/>
    <w:lvl w:ilvl="0" w:tplc="DDB635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0"/>
  </w:num>
  <w:num w:numId="2">
    <w:abstractNumId w:val="1"/>
  </w:num>
  <w:num w:numId="3">
    <w:abstractNumId w:val="20"/>
  </w:num>
  <w:num w:numId="4">
    <w:abstractNumId w:val="27"/>
  </w:num>
  <w:num w:numId="5">
    <w:abstractNumId w:val="31"/>
  </w:num>
  <w:num w:numId="6">
    <w:abstractNumId w:val="8"/>
  </w:num>
  <w:num w:numId="7">
    <w:abstractNumId w:val="18"/>
  </w:num>
  <w:num w:numId="8">
    <w:abstractNumId w:val="25"/>
  </w:num>
  <w:num w:numId="9">
    <w:abstractNumId w:val="3"/>
  </w:num>
  <w:num w:numId="10">
    <w:abstractNumId w:val="14"/>
  </w:num>
  <w:num w:numId="11">
    <w:abstractNumId w:val="6"/>
  </w:num>
  <w:num w:numId="12">
    <w:abstractNumId w:val="17"/>
  </w:num>
  <w:num w:numId="13">
    <w:abstractNumId w:val="7"/>
  </w:num>
  <w:num w:numId="14">
    <w:abstractNumId w:val="19"/>
  </w:num>
  <w:num w:numId="15">
    <w:abstractNumId w:val="29"/>
  </w:num>
  <w:num w:numId="16">
    <w:abstractNumId w:val="9"/>
  </w:num>
  <w:num w:numId="17">
    <w:abstractNumId w:val="5"/>
  </w:num>
  <w:num w:numId="18">
    <w:abstractNumId w:val="34"/>
  </w:num>
  <w:num w:numId="19">
    <w:abstractNumId w:val="21"/>
  </w:num>
  <w:num w:numId="20">
    <w:abstractNumId w:val="24"/>
  </w:num>
  <w:num w:numId="21">
    <w:abstractNumId w:val="15"/>
  </w:num>
  <w:num w:numId="22">
    <w:abstractNumId w:val="11"/>
  </w:num>
  <w:num w:numId="23">
    <w:abstractNumId w:val="4"/>
  </w:num>
  <w:num w:numId="24">
    <w:abstractNumId w:val="10"/>
  </w:num>
  <w:num w:numId="25">
    <w:abstractNumId w:val="22"/>
  </w:num>
  <w:num w:numId="26">
    <w:abstractNumId w:val="2"/>
  </w:num>
  <w:num w:numId="27">
    <w:abstractNumId w:val="33"/>
  </w:num>
  <w:num w:numId="28">
    <w:abstractNumId w:val="12"/>
  </w:num>
  <w:num w:numId="29">
    <w:abstractNumId w:val="28"/>
  </w:num>
  <w:num w:numId="30">
    <w:abstractNumId w:val="16"/>
  </w:num>
  <w:num w:numId="31">
    <w:abstractNumId w:val="0"/>
  </w:num>
  <w:num w:numId="32">
    <w:abstractNumId w:val="26"/>
  </w:num>
  <w:num w:numId="33">
    <w:abstractNumId w:val="13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11341"/>
    <w:rsid w:val="00021AB8"/>
    <w:rsid w:val="00031AFA"/>
    <w:rsid w:val="00034D32"/>
    <w:rsid w:val="00044A25"/>
    <w:rsid w:val="00046A41"/>
    <w:rsid w:val="00052569"/>
    <w:rsid w:val="00097B24"/>
    <w:rsid w:val="000A4260"/>
    <w:rsid w:val="000C2E60"/>
    <w:rsid w:val="000D414C"/>
    <w:rsid w:val="000E2687"/>
    <w:rsid w:val="00131563"/>
    <w:rsid w:val="001A358B"/>
    <w:rsid w:val="001D0E47"/>
    <w:rsid w:val="001D2ADD"/>
    <w:rsid w:val="001F63CC"/>
    <w:rsid w:val="00271FAA"/>
    <w:rsid w:val="00295E67"/>
    <w:rsid w:val="002C201F"/>
    <w:rsid w:val="00321A30"/>
    <w:rsid w:val="00387392"/>
    <w:rsid w:val="004029BF"/>
    <w:rsid w:val="0043130E"/>
    <w:rsid w:val="00433A6C"/>
    <w:rsid w:val="00454F57"/>
    <w:rsid w:val="00467641"/>
    <w:rsid w:val="004C3A3B"/>
    <w:rsid w:val="004E26A1"/>
    <w:rsid w:val="004F69D7"/>
    <w:rsid w:val="0050038D"/>
    <w:rsid w:val="00500AB2"/>
    <w:rsid w:val="0050737D"/>
    <w:rsid w:val="0058436C"/>
    <w:rsid w:val="005B5F71"/>
    <w:rsid w:val="005F1D03"/>
    <w:rsid w:val="0062122C"/>
    <w:rsid w:val="00677AB0"/>
    <w:rsid w:val="00740F8B"/>
    <w:rsid w:val="00755EFD"/>
    <w:rsid w:val="00770489"/>
    <w:rsid w:val="00772FCA"/>
    <w:rsid w:val="007D4F87"/>
    <w:rsid w:val="00834D63"/>
    <w:rsid w:val="00841405"/>
    <w:rsid w:val="00871CF0"/>
    <w:rsid w:val="008B1E86"/>
    <w:rsid w:val="008C3D16"/>
    <w:rsid w:val="008E1591"/>
    <w:rsid w:val="008E5386"/>
    <w:rsid w:val="008F1B47"/>
    <w:rsid w:val="008F7609"/>
    <w:rsid w:val="00911266"/>
    <w:rsid w:val="0093447C"/>
    <w:rsid w:val="00935679"/>
    <w:rsid w:val="00961570"/>
    <w:rsid w:val="00975E17"/>
    <w:rsid w:val="0099556B"/>
    <w:rsid w:val="009A51F2"/>
    <w:rsid w:val="00A313EB"/>
    <w:rsid w:val="00A51EF9"/>
    <w:rsid w:val="00A6138E"/>
    <w:rsid w:val="00A640B3"/>
    <w:rsid w:val="00B10D56"/>
    <w:rsid w:val="00B30465"/>
    <w:rsid w:val="00B31231"/>
    <w:rsid w:val="00B41824"/>
    <w:rsid w:val="00B41DD3"/>
    <w:rsid w:val="00B51C1C"/>
    <w:rsid w:val="00B73BDB"/>
    <w:rsid w:val="00B86E3F"/>
    <w:rsid w:val="00B8739B"/>
    <w:rsid w:val="00B8740D"/>
    <w:rsid w:val="00C813F0"/>
    <w:rsid w:val="00CF2055"/>
    <w:rsid w:val="00D34DD1"/>
    <w:rsid w:val="00D370CE"/>
    <w:rsid w:val="00D4150D"/>
    <w:rsid w:val="00D45E0E"/>
    <w:rsid w:val="00D95E05"/>
    <w:rsid w:val="00DB5533"/>
    <w:rsid w:val="00E11C4D"/>
    <w:rsid w:val="00E22DB4"/>
    <w:rsid w:val="00E54660"/>
    <w:rsid w:val="00E76044"/>
    <w:rsid w:val="00E90022"/>
    <w:rsid w:val="00EA6E6F"/>
    <w:rsid w:val="00EB0DFA"/>
    <w:rsid w:val="00ED0EB5"/>
    <w:rsid w:val="00EE43AB"/>
    <w:rsid w:val="00EF6198"/>
    <w:rsid w:val="00F16566"/>
    <w:rsid w:val="00F20FD4"/>
    <w:rsid w:val="00FA675E"/>
    <w:rsid w:val="00FC0D8B"/>
    <w:rsid w:val="00FD4A98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8ED3"/>
  <w15:chartTrackingRefBased/>
  <w15:docId w15:val="{887C6A6F-1F37-4F70-A329-233A6B6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3CD9"/>
    <w:pPr>
      <w:keepNext/>
      <w:tabs>
        <w:tab w:val="center" w:pos="141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jc w:val="center"/>
      <w:outlineLvl w:val="0"/>
    </w:pPr>
    <w:rPr>
      <w:b/>
      <w:kern w:val="2"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03CD9"/>
    <w:pPr>
      <w:keepNext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58" w:line="240" w:lineRule="exact"/>
      <w:jc w:val="center"/>
      <w:outlineLvl w:val="1"/>
    </w:pPr>
    <w:rPr>
      <w:b/>
      <w:kern w:val="2"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3C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03CD9"/>
    <w:pPr>
      <w:keepNext/>
      <w:numPr>
        <w:numId w:val="2"/>
      </w:numPr>
      <w:tabs>
        <w:tab w:val="left" w:pos="360"/>
      </w:tabs>
      <w:outlineLvl w:val="8"/>
    </w:pPr>
    <w:rPr>
      <w:b/>
      <w:sz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CD9"/>
  </w:style>
  <w:style w:type="paragraph" w:styleId="Footer">
    <w:name w:val="footer"/>
    <w:basedOn w:val="Normal"/>
    <w:link w:val="FooterChar"/>
    <w:uiPriority w:val="99"/>
    <w:unhideWhenUsed/>
    <w:rsid w:val="0000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D9"/>
  </w:style>
  <w:style w:type="character" w:customStyle="1" w:styleId="Heading1Char">
    <w:name w:val="Heading 1 Char"/>
    <w:basedOn w:val="DefaultParagraphFont"/>
    <w:link w:val="Heading1"/>
    <w:rsid w:val="00003CD9"/>
    <w:rPr>
      <w:rFonts w:ascii="Times New Roman" w:eastAsia="Times New Roman" w:hAnsi="Times New Roman" w:cs="Times New Roman"/>
      <w:b/>
      <w:kern w:val="2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03CD9"/>
    <w:rPr>
      <w:rFonts w:ascii="Times New Roman" w:eastAsia="Times New Roman" w:hAnsi="Times New Roman" w:cs="Times New Roman"/>
      <w:b/>
      <w:kern w:val="2"/>
      <w:sz w:val="1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003CD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03CD9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character" w:styleId="PageNumber">
    <w:name w:val="page number"/>
    <w:rsid w:val="00003CD9"/>
    <w:rPr>
      <w:rFonts w:ascii="Times New Roman" w:hAnsi="Times New Roman"/>
      <w:dstrike w:val="0"/>
      <w:color w:val="auto"/>
      <w:sz w:val="20"/>
      <w:vertAlign w:val="baseline"/>
    </w:rPr>
  </w:style>
  <w:style w:type="paragraph" w:styleId="Title">
    <w:name w:val="Title"/>
    <w:basedOn w:val="Normal"/>
    <w:link w:val="TitleChar"/>
    <w:qFormat/>
    <w:rsid w:val="00003CD9"/>
    <w:pPr>
      <w:spacing w:after="120"/>
      <w:jc w:val="center"/>
    </w:pPr>
    <w:rPr>
      <w:b/>
      <w:caps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003CD9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customStyle="1" w:styleId="Part">
    <w:name w:val="Part"/>
    <w:basedOn w:val="Title"/>
    <w:rsid w:val="00003CD9"/>
    <w:pPr>
      <w:keepNext/>
      <w:keepLines/>
      <w:outlineLvl w:val="0"/>
    </w:pPr>
    <w:rPr>
      <w:caps w:val="0"/>
      <w:kern w:val="2"/>
    </w:rPr>
  </w:style>
  <w:style w:type="paragraph" w:customStyle="1" w:styleId="Chapter">
    <w:name w:val="Chapter"/>
    <w:basedOn w:val="Normal"/>
    <w:link w:val="ChapterChar"/>
    <w:rsid w:val="00003CD9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character" w:customStyle="1" w:styleId="ChapterChar">
    <w:name w:val="Chapter Char"/>
    <w:link w:val="Chapter"/>
    <w:rsid w:val="00003CD9"/>
    <w:rPr>
      <w:rFonts w:ascii="Times New Roman" w:eastAsia="Times New Roman" w:hAnsi="Times New Roman" w:cs="Times New Roman"/>
      <w:b/>
      <w:kern w:val="2"/>
      <w:sz w:val="28"/>
      <w:szCs w:val="20"/>
    </w:rPr>
  </w:style>
  <w:style w:type="paragraph" w:customStyle="1" w:styleId="Section">
    <w:name w:val="Section"/>
    <w:basedOn w:val="Normal"/>
    <w:link w:val="SectionChar"/>
    <w:rsid w:val="00003CD9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</w:rPr>
  </w:style>
  <w:style w:type="character" w:customStyle="1" w:styleId="SectionChar">
    <w:name w:val="Section Char"/>
    <w:link w:val="Section"/>
    <w:rsid w:val="00003CD9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Text">
    <w:name w:val="Text"/>
    <w:basedOn w:val="Normal"/>
    <w:link w:val="TextChar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Note">
    <w:name w:val="Note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line="216" w:lineRule="exact"/>
      <w:ind w:firstLine="187"/>
      <w:jc w:val="both"/>
    </w:pPr>
    <w:rPr>
      <w:kern w:val="2"/>
      <w:sz w:val="18"/>
    </w:rPr>
  </w:style>
  <w:style w:type="paragraph" w:customStyle="1" w:styleId="i">
    <w:name w:val="(i)."/>
    <w:basedOn w:val="Normal"/>
    <w:rsid w:val="00003CD9"/>
    <w:pPr>
      <w:tabs>
        <w:tab w:val="left" w:pos="1080"/>
        <w:tab w:val="left" w:pos="1440"/>
      </w:tabs>
      <w:spacing w:after="120"/>
      <w:jc w:val="both"/>
      <w:outlineLvl w:val="8"/>
    </w:pPr>
    <w:rPr>
      <w:kern w:val="2"/>
      <w:sz w:val="20"/>
    </w:rPr>
  </w:style>
  <w:style w:type="paragraph" w:customStyle="1" w:styleId="A">
    <w:name w:val="A."/>
    <w:basedOn w:val="Text"/>
    <w:link w:val="AChar"/>
    <w:rsid w:val="00003CD9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character" w:customStyle="1" w:styleId="AChar">
    <w:name w:val="A. Char"/>
    <w:link w:val="A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">
    <w:name w:val="1."/>
    <w:basedOn w:val="Text"/>
    <w:link w:val="1Char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character" w:customStyle="1" w:styleId="1Char">
    <w:name w:val="1. Char"/>
    <w:link w:val="1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0">
    <w:name w:val="a."/>
    <w:basedOn w:val="Text"/>
    <w:link w:val="aChar0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0">
    <w:name w:val="i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a1">
    <w:name w:val="(a)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SubChapter">
    <w:name w:val="SubChapter"/>
    <w:basedOn w:val="Title"/>
    <w:rsid w:val="00003CD9"/>
    <w:pPr>
      <w:keepNext/>
      <w:keepLines/>
      <w:outlineLvl w:val="1"/>
    </w:pPr>
    <w:rPr>
      <w:caps w:val="0"/>
    </w:rPr>
  </w:style>
  <w:style w:type="paragraph" w:customStyle="1" w:styleId="Title1">
    <w:name w:val="Title1"/>
    <w:basedOn w:val="Title"/>
    <w:next w:val="Title2"/>
    <w:rsid w:val="00003CD9"/>
    <w:pPr>
      <w:pageBreakBefore/>
      <w:spacing w:after="60"/>
    </w:pPr>
    <w:rPr>
      <w:caps w:val="0"/>
    </w:rPr>
  </w:style>
  <w:style w:type="paragraph" w:customStyle="1" w:styleId="Title2">
    <w:name w:val="Title2"/>
    <w:basedOn w:val="Chapter"/>
    <w:rsid w:val="00003CD9"/>
    <w:pPr>
      <w:outlineLvl w:val="9"/>
    </w:pPr>
    <w:rPr>
      <w:caps/>
    </w:rPr>
  </w:style>
  <w:style w:type="paragraph" w:customStyle="1" w:styleId="AuthorityNote">
    <w:name w:val="Authority Note"/>
    <w:basedOn w:val="Note"/>
    <w:link w:val="AuthorityNoteChar"/>
    <w:rsid w:val="00003CD9"/>
    <w:pPr>
      <w:spacing w:line="240" w:lineRule="auto"/>
    </w:pPr>
  </w:style>
  <w:style w:type="character" w:customStyle="1" w:styleId="AuthorityNoteChar">
    <w:name w:val="Authority Note Char"/>
    <w:link w:val="AuthorityNote"/>
    <w:locked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HistoricalNote">
    <w:name w:val="Historical Note"/>
    <w:basedOn w:val="Note"/>
    <w:link w:val="HistoricalNoteChar"/>
    <w:rsid w:val="00003CD9"/>
    <w:pPr>
      <w:spacing w:after="60" w:line="240" w:lineRule="auto"/>
    </w:pPr>
  </w:style>
  <w:style w:type="paragraph" w:customStyle="1" w:styleId="Part1">
    <w:name w:val="Part1"/>
    <w:basedOn w:val="Part"/>
    <w:rsid w:val="00003CD9"/>
    <w:pPr>
      <w:outlineLvl w:val="9"/>
    </w:pPr>
  </w:style>
  <w:style w:type="paragraph" w:customStyle="1" w:styleId="TOCPart">
    <w:name w:val="TOCPart"/>
    <w:rsid w:val="00003CD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OCChapter">
    <w:name w:val="TOCChapter"/>
    <w:rsid w:val="00003CD9"/>
    <w:pPr>
      <w:tabs>
        <w:tab w:val="left" w:pos="1440"/>
        <w:tab w:val="right" w:leader="dot" w:pos="10512"/>
      </w:tabs>
      <w:spacing w:after="60" w:line="240" w:lineRule="auto"/>
      <w:ind w:left="1440" w:hanging="14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TOCSubChapter">
    <w:name w:val="TOCSubChapter"/>
    <w:basedOn w:val="TOCChapter"/>
    <w:rsid w:val="00003CD9"/>
    <w:pPr>
      <w:tabs>
        <w:tab w:val="clear" w:pos="1440"/>
        <w:tab w:val="left" w:pos="2160"/>
      </w:tabs>
      <w:ind w:left="2160" w:hanging="1728"/>
    </w:pPr>
  </w:style>
  <w:style w:type="paragraph" w:customStyle="1" w:styleId="testcenter">
    <w:name w:val="testcenter"/>
    <w:basedOn w:val="i0"/>
    <w:rsid w:val="00003CD9"/>
    <w:pPr>
      <w:tabs>
        <w:tab w:val="clear" w:pos="1080"/>
        <w:tab w:val="right" w:pos="720"/>
      </w:tabs>
    </w:pPr>
  </w:style>
  <w:style w:type="paragraph" w:customStyle="1" w:styleId="testdecimal">
    <w:name w:val="test decimal"/>
    <w:basedOn w:val="i0"/>
    <w:rsid w:val="00003CD9"/>
    <w:pPr>
      <w:tabs>
        <w:tab w:val="right" w:pos="720"/>
      </w:tabs>
    </w:pPr>
  </w:style>
  <w:style w:type="paragraph" w:customStyle="1" w:styleId="LACNote">
    <w:name w:val="LACNote"/>
    <w:basedOn w:val="Normal"/>
    <w:rsid w:val="00003CD9"/>
    <w:pPr>
      <w:spacing w:after="120"/>
      <w:ind w:firstLine="187"/>
      <w:jc w:val="both"/>
    </w:pPr>
    <w:rPr>
      <w:kern w:val="2"/>
      <w:sz w:val="16"/>
    </w:rPr>
  </w:style>
  <w:style w:type="paragraph" w:customStyle="1" w:styleId="TOCIndex">
    <w:name w:val="TOCIndex"/>
    <w:basedOn w:val="TOCChapter"/>
    <w:rsid w:val="00003CD9"/>
    <w:pPr>
      <w:spacing w:before="240"/>
    </w:pPr>
  </w:style>
  <w:style w:type="paragraph" w:customStyle="1" w:styleId="FooterOdd">
    <w:name w:val="FooterOdd"/>
    <w:basedOn w:val="Footer"/>
    <w:rsid w:val="00003CD9"/>
    <w:pPr>
      <w:tabs>
        <w:tab w:val="clear" w:pos="4680"/>
        <w:tab w:val="clear" w:pos="9360"/>
        <w:tab w:val="left" w:pos="6030"/>
        <w:tab w:val="right" w:pos="10440"/>
      </w:tabs>
      <w:spacing w:before="60"/>
    </w:pPr>
    <w:rPr>
      <w:rFonts w:ascii="Arial" w:hAnsi="Arial"/>
      <w:i/>
      <w:sz w:val="16"/>
    </w:rPr>
  </w:style>
  <w:style w:type="paragraph" w:customStyle="1" w:styleId="FooterEven">
    <w:name w:val="FooterEven"/>
    <w:basedOn w:val="Footer"/>
    <w:rsid w:val="00003CD9"/>
    <w:pPr>
      <w:tabs>
        <w:tab w:val="clear" w:pos="4680"/>
        <w:tab w:val="clear" w:pos="9360"/>
        <w:tab w:val="right" w:pos="4320"/>
      </w:tabs>
      <w:spacing w:before="60"/>
    </w:pPr>
    <w:rPr>
      <w:rFonts w:ascii="Arial" w:hAnsi="Arial"/>
      <w:i/>
      <w:sz w:val="16"/>
    </w:rPr>
  </w:style>
  <w:style w:type="paragraph" w:styleId="Index1">
    <w:name w:val="index 1"/>
    <w:basedOn w:val="Normal"/>
    <w:next w:val="Normal"/>
    <w:autoRedefine/>
    <w:semiHidden/>
    <w:rsid w:val="00003CD9"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right" w:leader="dot" w:pos="4886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leader="dot" w:pos="7020"/>
      </w:tabs>
      <w:ind w:left="480" w:hanging="240"/>
    </w:pPr>
    <w:rPr>
      <w:noProof/>
      <w:sz w:val="20"/>
    </w:rPr>
  </w:style>
  <w:style w:type="paragraph" w:styleId="BodyText">
    <w:name w:val="Body Text"/>
    <w:basedOn w:val="Normal"/>
    <w:link w:val="BodyTextChar"/>
    <w:rsid w:val="00003CD9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03CD9"/>
    <w:rPr>
      <w:rFonts w:ascii="Times New Roman" w:eastAsia="Times New Roman" w:hAnsi="Times New Roman" w:cs="Times New Roman"/>
      <w:sz w:val="20"/>
      <w:szCs w:val="20"/>
    </w:rPr>
  </w:style>
  <w:style w:type="paragraph" w:customStyle="1" w:styleId="icorrector">
    <w:name w:val="icorrector"/>
    <w:basedOn w:val="i0"/>
    <w:rsid w:val="00003CD9"/>
  </w:style>
  <w:style w:type="paragraph" w:customStyle="1" w:styleId="iNew">
    <w:name w:val="i.New"/>
    <w:basedOn w:val="i0"/>
    <w:rsid w:val="00003CD9"/>
    <w:pPr>
      <w:tabs>
        <w:tab w:val="decimal" w:pos="810"/>
      </w:tabs>
    </w:pPr>
  </w:style>
  <w:style w:type="paragraph" w:styleId="BlockText">
    <w:name w:val="Block Text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360" w:right="360"/>
      <w:jc w:val="both"/>
    </w:pPr>
    <w:rPr>
      <w:kern w:val="2"/>
      <w:sz w:val="16"/>
    </w:rPr>
  </w:style>
  <w:style w:type="paragraph" w:customStyle="1" w:styleId="RegDoubleIndent">
    <w:name w:val="Reg Double Indent"/>
    <w:link w:val="RegDoubleIndentChar"/>
    <w:rsid w:val="00003CD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CodePart">
    <w:name w:val="Reg Code Par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FE1">
    <w:name w:val="Reg F&amp;E 1"/>
    <w:rsid w:val="00003CD9"/>
    <w:pPr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noProof/>
      <w:spacing w:val="-10"/>
      <w:sz w:val="18"/>
      <w:szCs w:val="20"/>
    </w:rPr>
  </w:style>
  <w:style w:type="paragraph" w:customStyle="1" w:styleId="RegFE2">
    <w:name w:val="Reg F&amp;E 2"/>
    <w:rsid w:val="00003CD9"/>
    <w:pPr>
      <w:spacing w:after="0" w:line="240" w:lineRule="auto"/>
      <w:ind w:left="288" w:firstLine="288"/>
      <w:jc w:val="both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RegCodeTitle">
    <w:name w:val="Reg Code Title"/>
    <w:basedOn w:val="Normal"/>
    <w:next w:val="Normal"/>
    <w:rsid w:val="00003CD9"/>
    <w:pPr>
      <w:keepNext/>
      <w:jc w:val="center"/>
    </w:pPr>
    <w:rPr>
      <w:b/>
      <w:kern w:val="28"/>
      <w:sz w:val="20"/>
    </w:rPr>
  </w:style>
  <w:style w:type="paragraph" w:customStyle="1" w:styleId="DD1">
    <w:name w:val="DD1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Department">
    <w:name w:val="Reg Department"/>
    <w:next w:val="RegSubDepartmen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ubDepartment">
    <w:name w:val="Reg SubDepartment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RegItemTitle">
    <w:name w:val="Reg Item Title"/>
    <w:link w:val="RegItemTitleChar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xoA">
    <w:name w:val="Exo A."/>
    <w:basedOn w:val="Normal"/>
    <w:rsid w:val="00003CD9"/>
    <w:pPr>
      <w:tabs>
        <w:tab w:val="left" w:pos="936"/>
      </w:tabs>
      <w:spacing w:line="240" w:lineRule="exact"/>
      <w:ind w:left="360" w:right="360" w:firstLine="187"/>
      <w:jc w:val="both"/>
    </w:pPr>
    <w:rPr>
      <w:sz w:val="20"/>
    </w:rPr>
  </w:style>
  <w:style w:type="paragraph" w:customStyle="1" w:styleId="ExoNormal">
    <w:name w:val="Exo Normal"/>
    <w:rsid w:val="00003CD9"/>
    <w:pPr>
      <w:tabs>
        <w:tab w:val="left" w:pos="1656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ItemFirstLine">
    <w:name w:val="Reg Item First Line"/>
    <w:next w:val="RegDepartment"/>
    <w:rsid w:val="00003CD9"/>
    <w:pPr>
      <w:keepNext/>
      <w:tabs>
        <w:tab w:val="left" w:pos="-1440"/>
      </w:tabs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ignature">
    <w:name w:val="Reg Signature"/>
    <w:basedOn w:val="Normal"/>
    <w:rsid w:val="00003CD9"/>
    <w:pPr>
      <w:keepNext/>
      <w:ind w:left="2160"/>
      <w:jc w:val="both"/>
    </w:pPr>
    <w:rPr>
      <w:sz w:val="20"/>
    </w:rPr>
  </w:style>
  <w:style w:type="paragraph" w:customStyle="1" w:styleId="ExoSecOfState">
    <w:name w:val="Exo SecOfState"/>
    <w:rsid w:val="00003CD9"/>
    <w:pPr>
      <w:keepNext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LogNumber">
    <w:name w:val="Reg Log Number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RegSectionTitle">
    <w:name w:val="RegSectionTitle"/>
    <w:rsid w:val="00003CD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48"/>
      <w:szCs w:val="20"/>
    </w:rPr>
  </w:style>
  <w:style w:type="paragraph" w:customStyle="1" w:styleId="Level1">
    <w:name w:val="Level 1"/>
    <w:basedOn w:val="Normal"/>
    <w:rsid w:val="00003CD9"/>
    <w:pPr>
      <w:widowControl w:val="0"/>
      <w:tabs>
        <w:tab w:val="num" w:pos="1440"/>
      </w:tabs>
      <w:ind w:left="720" w:hanging="720"/>
      <w:outlineLvl w:val="0"/>
    </w:pPr>
    <w:rPr>
      <w:rFonts w:ascii="Courier" w:hAnsi="Courier"/>
      <w:snapToGrid w:val="0"/>
    </w:rPr>
  </w:style>
  <w:style w:type="paragraph" w:customStyle="1" w:styleId="Anna">
    <w:name w:val="Anna"/>
    <w:rsid w:val="00003CD9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003CD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03C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1">
    <w:name w:val="toc 1"/>
    <w:basedOn w:val="Normal"/>
    <w:next w:val="Section"/>
    <w:autoRedefine/>
    <w:uiPriority w:val="39"/>
    <w:rsid w:val="00003CD9"/>
    <w:pPr>
      <w:keepNext/>
      <w:tabs>
        <w:tab w:val="right" w:leader="dot" w:pos="10502"/>
      </w:tabs>
      <w:spacing w:before="120" w:after="120"/>
      <w:jc w:val="center"/>
    </w:pPr>
    <w:rPr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003CD9"/>
    <w:pPr>
      <w:tabs>
        <w:tab w:val="left" w:pos="1710"/>
        <w:tab w:val="right" w:leader="dot" w:pos="10502"/>
      </w:tabs>
      <w:ind w:left="1710" w:hanging="1440"/>
    </w:pPr>
    <w:rPr>
      <w:iCs/>
      <w:noProof/>
      <w:szCs w:val="24"/>
    </w:rPr>
  </w:style>
  <w:style w:type="paragraph" w:styleId="TOC3">
    <w:name w:val="toc 3"/>
    <w:basedOn w:val="Normal"/>
    <w:next w:val="Normal"/>
    <w:link w:val="TOC3Char"/>
    <w:autoRedefine/>
    <w:uiPriority w:val="39"/>
    <w:rsid w:val="00003CD9"/>
    <w:pPr>
      <w:tabs>
        <w:tab w:val="left" w:pos="1325"/>
        <w:tab w:val="right" w:leader="dot" w:pos="10498"/>
      </w:tabs>
      <w:ind w:left="475"/>
    </w:pPr>
    <w:rPr>
      <w:rFonts w:cs="Calibri"/>
    </w:rPr>
  </w:style>
  <w:style w:type="character" w:styleId="Hyperlink">
    <w:name w:val="Hyperlink"/>
    <w:uiPriority w:val="99"/>
    <w:unhideWhenUsed/>
    <w:rsid w:val="00003CD9"/>
    <w:rPr>
      <w:color w:val="0000FF"/>
      <w:u w:val="single"/>
    </w:rPr>
  </w:style>
  <w:style w:type="character" w:customStyle="1" w:styleId="aChar0">
    <w:name w:val="a. Char"/>
    <w:link w:val="a0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HistoricalNoteChar">
    <w:name w:val="Historical Note Char"/>
    <w:link w:val="HistoricalNote"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03CD9"/>
    <w:pPr>
      <w:ind w:left="72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03CD9"/>
    <w:pPr>
      <w:ind w:left="9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03CD9"/>
    <w:pPr>
      <w:ind w:left="12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03CD9"/>
    <w:pPr>
      <w:ind w:left="144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03CD9"/>
    <w:pPr>
      <w:ind w:left="168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03CD9"/>
    <w:pPr>
      <w:ind w:left="1920"/>
    </w:pPr>
    <w:rPr>
      <w:rFonts w:ascii="Calibri" w:hAnsi="Calibri" w:cs="Calibri"/>
      <w:sz w:val="20"/>
    </w:rPr>
  </w:style>
  <w:style w:type="character" w:customStyle="1" w:styleId="RegItemTitleChar">
    <w:name w:val="Reg Item Title Char"/>
    <w:link w:val="RegItemTitle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rsid w:val="00003CD9"/>
    <w:rPr>
      <w:color w:val="954F72"/>
      <w:u w:val="single"/>
    </w:rPr>
  </w:style>
  <w:style w:type="paragraph" w:styleId="Revision">
    <w:name w:val="Revision"/>
    <w:hidden/>
    <w:uiPriority w:val="99"/>
    <w:semiHidden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gDoubleIndentChar">
    <w:name w:val="Reg Double Indent Char"/>
    <w:link w:val="RegDoubleIndent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SectionTOC">
    <w:name w:val="Section TOC"/>
    <w:basedOn w:val="TOC3"/>
    <w:link w:val="SectionTOCChar"/>
    <w:qFormat/>
    <w:rsid w:val="00003CD9"/>
    <w:pPr>
      <w:tabs>
        <w:tab w:val="clear" w:pos="1325"/>
        <w:tab w:val="clear" w:pos="10498"/>
        <w:tab w:val="left" w:pos="1320"/>
        <w:tab w:val="right" w:leader="dot" w:pos="10502"/>
      </w:tabs>
    </w:pPr>
    <w:rPr>
      <w:rFonts w:cs="Times New Roman"/>
      <w:noProof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003CD9"/>
    <w:pPr>
      <w:keepLines/>
      <w:tabs>
        <w:tab w:val="clear" w:pos="141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clear" w:pos="4500"/>
        <w:tab w:val="clear" w:pos="4680"/>
        <w:tab w:val="clear" w:pos="4860"/>
        <w:tab w:val="clear" w:pos="5040"/>
        <w:tab w:val="clear" w:pos="5220"/>
        <w:tab w:val="clear" w:pos="5400"/>
        <w:tab w:val="clear" w:pos="5580"/>
        <w:tab w:val="clear" w:pos="5760"/>
        <w:tab w:val="clear" w:pos="5940"/>
        <w:tab w:val="clear" w:pos="6120"/>
        <w:tab w:val="clear" w:pos="6300"/>
        <w:tab w:val="clear" w:pos="6480"/>
        <w:tab w:val="clear" w:pos="6660"/>
        <w:tab w:val="clear" w:pos="6840"/>
        <w:tab w:val="clear" w:pos="702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character" w:customStyle="1" w:styleId="TOC3Char">
    <w:name w:val="TOC 3 Char"/>
    <w:link w:val="TOC3"/>
    <w:uiPriority w:val="39"/>
    <w:rsid w:val="00003CD9"/>
    <w:rPr>
      <w:rFonts w:ascii="Times New Roman" w:eastAsia="Times New Roman" w:hAnsi="Times New Roman" w:cs="Calibri"/>
      <w:sz w:val="24"/>
      <w:szCs w:val="20"/>
    </w:rPr>
  </w:style>
  <w:style w:type="character" w:customStyle="1" w:styleId="SectionTOCChar">
    <w:name w:val="Section TOC Char"/>
    <w:link w:val="SectionTOC"/>
    <w:rsid w:val="00003CD9"/>
    <w:rPr>
      <w:rFonts w:ascii="Times New Roman" w:eastAsia="Times New Roman" w:hAnsi="Times New Roman" w:cs="Times New Roman"/>
      <w:noProof/>
      <w:color w:val="000000"/>
      <w:sz w:val="24"/>
      <w:szCs w:val="20"/>
    </w:rPr>
  </w:style>
  <w:style w:type="character" w:customStyle="1" w:styleId="TextChar">
    <w:name w:val="Text Char"/>
    <w:link w:val="Text"/>
    <w:locked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B41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6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WPNormal">
    <w:name w:val="WP_Normal"/>
    <w:basedOn w:val="Normal"/>
    <w:rsid w:val="005B5F71"/>
    <w:pPr>
      <w:widowControl w:val="0"/>
      <w:autoSpaceDE w:val="0"/>
      <w:autoSpaceDN w:val="0"/>
      <w:jc w:val="both"/>
    </w:pPr>
    <w:rPr>
      <w:rFonts w:ascii="New Century Schlbk" w:hAnsi="New Century Schlbk"/>
      <w:color w:val="000000"/>
    </w:rPr>
  </w:style>
  <w:style w:type="table" w:styleId="TableGrid">
    <w:name w:val="Table Grid"/>
    <w:basedOn w:val="TableNormal"/>
    <w:uiPriority w:val="39"/>
    <w:rsid w:val="005B5F7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19A8-2CC9-4126-B6F4-165120BB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 (DOA)</dc:creator>
  <cp:keywords/>
  <dc:description/>
  <cp:lastModifiedBy>Laura Almond</cp:lastModifiedBy>
  <cp:revision>2</cp:revision>
  <cp:lastPrinted>2023-11-20T14:21:00Z</cp:lastPrinted>
  <dcterms:created xsi:type="dcterms:W3CDTF">2024-04-11T15:38:00Z</dcterms:created>
  <dcterms:modified xsi:type="dcterms:W3CDTF">2024-04-11T15:38:00Z</dcterms:modified>
</cp:coreProperties>
</file>