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5A41"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szCs w:val="20"/>
        </w:rPr>
        <w:t>NOTICE OF INTENT</w:t>
      </w:r>
    </w:p>
    <w:p w14:paraId="1C351754" w14:textId="77777777" w:rsidR="00DF7C2B" w:rsidRPr="00DF7C2B" w:rsidRDefault="00DF7C2B" w:rsidP="00DF7C2B">
      <w:pPr>
        <w:jc w:val="center"/>
        <w:rPr>
          <w:rFonts w:ascii="Times New Roman" w:eastAsia="Times New Roman" w:hAnsi="Times New Roman" w:cs="Times New Roman"/>
          <w:szCs w:val="20"/>
        </w:rPr>
      </w:pPr>
    </w:p>
    <w:p w14:paraId="3BCCAF55"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szCs w:val="20"/>
        </w:rPr>
        <w:t>Department of Environmental Quality</w:t>
      </w:r>
    </w:p>
    <w:p w14:paraId="366F2419"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szCs w:val="20"/>
        </w:rPr>
        <w:t>Office of the Secretary</w:t>
      </w:r>
    </w:p>
    <w:p w14:paraId="60C8B337"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szCs w:val="20"/>
        </w:rPr>
        <w:t>Legal Affairs Division</w:t>
      </w:r>
    </w:p>
    <w:p w14:paraId="0E90208C" w14:textId="77777777" w:rsidR="00DF7C2B" w:rsidRPr="00DF7C2B" w:rsidRDefault="00DF7C2B" w:rsidP="00DF7C2B">
      <w:pPr>
        <w:jc w:val="center"/>
        <w:rPr>
          <w:rFonts w:ascii="Times New Roman" w:eastAsia="Times New Roman" w:hAnsi="Times New Roman" w:cs="Times New Roman"/>
          <w:szCs w:val="20"/>
        </w:rPr>
      </w:pPr>
    </w:p>
    <w:p w14:paraId="4A3D4CFC"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noProof/>
          <w:szCs w:val="20"/>
        </w:rPr>
        <w:t>Miscellaneous Corrections</w:t>
      </w:r>
    </w:p>
    <w:p w14:paraId="2CBF4D3E"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szCs w:val="20"/>
        </w:rPr>
        <w:t>(</w:t>
      </w:r>
      <w:r w:rsidRPr="00DF7C2B">
        <w:rPr>
          <w:rFonts w:ascii="Times New Roman" w:eastAsia="Times New Roman" w:hAnsi="Times New Roman" w:cs="Times New Roman"/>
          <w:noProof/>
          <w:szCs w:val="20"/>
        </w:rPr>
        <w:t>LAC 33:XV.328, 709, and 778</w:t>
      </w:r>
      <w:r w:rsidRPr="00DF7C2B">
        <w:rPr>
          <w:rFonts w:ascii="Times New Roman" w:eastAsia="Times New Roman" w:hAnsi="Times New Roman" w:cs="Times New Roman"/>
          <w:szCs w:val="20"/>
        </w:rPr>
        <w:t>)</w:t>
      </w:r>
    </w:p>
    <w:p w14:paraId="42031A5E" w14:textId="77777777" w:rsidR="00DF7C2B" w:rsidRPr="00DF7C2B" w:rsidRDefault="00DF7C2B" w:rsidP="00DF7C2B">
      <w:pPr>
        <w:jc w:val="center"/>
        <w:rPr>
          <w:rFonts w:ascii="Times New Roman" w:eastAsia="Times New Roman" w:hAnsi="Times New Roman" w:cs="Times New Roman"/>
          <w:szCs w:val="20"/>
        </w:rPr>
      </w:pPr>
    </w:p>
    <w:p w14:paraId="0C174FA2" w14:textId="77777777" w:rsidR="00DF7C2B" w:rsidRPr="00DF7C2B" w:rsidRDefault="00DF7C2B" w:rsidP="00DF7C2B">
      <w:pPr>
        <w:rPr>
          <w:rFonts w:ascii="Times New Roman" w:eastAsia="Times New Roman" w:hAnsi="Times New Roman" w:cs="Times New Roman"/>
          <w:szCs w:val="20"/>
        </w:rPr>
      </w:pPr>
      <w:r w:rsidRPr="00DF7C2B">
        <w:rPr>
          <w:rFonts w:ascii="Times New Roman" w:eastAsia="Times New Roman" w:hAnsi="Times New Roman" w:cs="Times New Roman"/>
          <w:szCs w:val="20"/>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DF7C2B">
        <w:rPr>
          <w:rFonts w:ascii="Times New Roman" w:eastAsia="Times New Roman" w:hAnsi="Times New Roman" w:cs="Times New Roman"/>
          <w:noProof/>
          <w:szCs w:val="20"/>
        </w:rPr>
        <w:t>Radiation Protection</w:t>
      </w:r>
      <w:r w:rsidRPr="00DF7C2B">
        <w:rPr>
          <w:rFonts w:ascii="Times New Roman" w:eastAsia="Times New Roman" w:hAnsi="Times New Roman" w:cs="Times New Roman"/>
          <w:szCs w:val="20"/>
        </w:rPr>
        <w:t xml:space="preserve"> regulations, </w:t>
      </w:r>
      <w:r w:rsidRPr="00DF7C2B">
        <w:rPr>
          <w:rFonts w:ascii="Times New Roman" w:eastAsia="Times New Roman" w:hAnsi="Times New Roman" w:cs="Times New Roman"/>
          <w:noProof/>
          <w:szCs w:val="20"/>
        </w:rPr>
        <w:t>LAC 33:XV.328, 709, and 778</w:t>
      </w:r>
      <w:r w:rsidRPr="00DF7C2B">
        <w:rPr>
          <w:rFonts w:ascii="Times New Roman" w:eastAsia="Times New Roman" w:hAnsi="Times New Roman" w:cs="Times New Roman"/>
          <w:szCs w:val="20"/>
        </w:rPr>
        <w:t xml:space="preserve"> (</w:t>
      </w:r>
      <w:r w:rsidRPr="00DF7C2B">
        <w:rPr>
          <w:rFonts w:ascii="Times New Roman" w:eastAsia="Times New Roman" w:hAnsi="Times New Roman" w:cs="Times New Roman"/>
          <w:noProof/>
          <w:szCs w:val="20"/>
        </w:rPr>
        <w:t>RP072</w:t>
      </w:r>
      <w:r w:rsidRPr="00DF7C2B">
        <w:rPr>
          <w:rFonts w:ascii="Times New Roman" w:eastAsia="Times New Roman" w:hAnsi="Times New Roman" w:cs="Times New Roman"/>
          <w:szCs w:val="20"/>
        </w:rPr>
        <w:t>).</w:t>
      </w:r>
    </w:p>
    <w:p w14:paraId="7556B844" w14:textId="77777777" w:rsidR="00DF7C2B" w:rsidRPr="00DF7C2B" w:rsidRDefault="00DF7C2B" w:rsidP="00DF7C2B">
      <w:pPr>
        <w:rPr>
          <w:rFonts w:ascii="Times New Roman" w:eastAsia="Times New Roman" w:hAnsi="Times New Roman" w:cs="Times New Roman"/>
          <w:szCs w:val="20"/>
        </w:rPr>
      </w:pPr>
    </w:p>
    <w:p w14:paraId="1AE7EE4F" w14:textId="77777777" w:rsidR="00DF7C2B" w:rsidRPr="00DF7C2B" w:rsidRDefault="00DF7C2B" w:rsidP="00DF7C2B">
      <w:pPr>
        <w:rPr>
          <w:rFonts w:ascii="Times New Roman" w:eastAsia="Times New Roman" w:hAnsi="Times New Roman" w:cs="Times New Roman"/>
          <w:szCs w:val="20"/>
        </w:rPr>
      </w:pPr>
      <w:r w:rsidRPr="00DF7C2B">
        <w:rPr>
          <w:rFonts w:ascii="Times New Roman" w:eastAsia="Times New Roman" w:hAnsi="Times New Roman" w:cs="Times New Roman"/>
          <w:szCs w:val="20"/>
        </w:rPr>
        <w:tab/>
      </w:r>
      <w:r w:rsidRPr="00DF7C2B">
        <w:rPr>
          <w:rFonts w:ascii="Times New Roman" w:eastAsia="Times New Roman" w:hAnsi="Times New Roman" w:cs="Times New Roman"/>
          <w:noProof/>
          <w:szCs w:val="20"/>
        </w:rPr>
        <w:t>The proposed Rule updates the regulations pertaining to dosimetry and makes miscellaneous corrections to the Radiation Protection regulations. The changes in the state regulations are category B requirements for the State of Louisiana to remain a Nuclear Regulatory Commission (NRC) Agreement State. This Rule was promulgated by the NRC as RATS ID 2023-1.</w:t>
      </w:r>
      <w:r w:rsidRPr="00DF7C2B">
        <w:rPr>
          <w:rFonts w:ascii="Times New Roman" w:eastAsia="Times New Roman" w:hAnsi="Times New Roman" w:cs="Times New Roman"/>
          <w:szCs w:val="20"/>
        </w:rPr>
        <w:t xml:space="preserve"> </w:t>
      </w:r>
      <w:r w:rsidRPr="00DF7C2B">
        <w:rPr>
          <w:rFonts w:ascii="Times New Roman" w:eastAsia="Times New Roman" w:hAnsi="Times New Roman" w:cs="Times New Roman"/>
          <w:noProof/>
          <w:szCs w:val="20"/>
        </w:rPr>
        <w:t>The basis and rationale for the proposed Rule are to mirror the federal regulations and maintain an adequate Agreement State Program.</w:t>
      </w:r>
      <w:r w:rsidRPr="00DF7C2B">
        <w:rPr>
          <w:rFonts w:ascii="Times New Roman" w:eastAsia="Times New Roman" w:hAnsi="Times New Roman" w:cs="Times New Roman"/>
          <w:szCs w:val="20"/>
        </w:rPr>
        <w:t xml:space="preserve"> This Rule meets an exception listed in R.S. 30:2019(D</w:t>
      </w:r>
      <w:proofErr w:type="gramStart"/>
      <w:r w:rsidRPr="00DF7C2B">
        <w:rPr>
          <w:rFonts w:ascii="Times New Roman" w:eastAsia="Times New Roman" w:hAnsi="Times New Roman" w:cs="Times New Roman"/>
          <w:szCs w:val="20"/>
        </w:rPr>
        <w:t>)(</w:t>
      </w:r>
      <w:proofErr w:type="gramEnd"/>
      <w:r w:rsidRPr="00DF7C2B">
        <w:rPr>
          <w:rFonts w:ascii="Times New Roman" w:eastAsia="Times New Roman" w:hAnsi="Times New Roman" w:cs="Times New Roman"/>
          <w:szCs w:val="20"/>
        </w:rPr>
        <w:t>2) and R.S. 49:963.B(3); therefore, no report regarding environmental/health benefits and social/economic costs is required.</w:t>
      </w:r>
    </w:p>
    <w:p w14:paraId="4EAE0BDD" w14:textId="77777777" w:rsidR="00DF7C2B" w:rsidRPr="00DF7C2B" w:rsidRDefault="00DF7C2B" w:rsidP="00DF7C2B">
      <w:pPr>
        <w:rPr>
          <w:rFonts w:ascii="Times New Roman" w:eastAsia="Times New Roman" w:hAnsi="Times New Roman" w:cs="Times New Roman"/>
          <w:szCs w:val="20"/>
        </w:rPr>
      </w:pPr>
    </w:p>
    <w:p w14:paraId="0609FBD9"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b/>
          <w:szCs w:val="20"/>
        </w:rPr>
        <w:t>Family Impact Statement</w:t>
      </w:r>
    </w:p>
    <w:p w14:paraId="480F7026" w14:textId="77777777" w:rsidR="00DF7C2B" w:rsidRPr="00DF7C2B" w:rsidRDefault="00DF7C2B" w:rsidP="00DF7C2B">
      <w:pPr>
        <w:ind w:firstLine="720"/>
        <w:rPr>
          <w:rFonts w:ascii="Times New Roman" w:eastAsia="Times New Roman" w:hAnsi="Times New Roman" w:cs="Times New Roman"/>
          <w:szCs w:val="20"/>
        </w:rPr>
      </w:pPr>
      <w:r w:rsidRPr="00DF7C2B">
        <w:rPr>
          <w:rFonts w:ascii="Times New Roman" w:eastAsia="Times New Roman" w:hAnsi="Times New Roman" w:cs="Times New Roman"/>
          <w:szCs w:val="20"/>
        </w:rPr>
        <w:t>This Rule has no known impact on family formation, stability, and autonomy as described in R.S. 49:972.</w:t>
      </w:r>
    </w:p>
    <w:p w14:paraId="134E441D"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b/>
          <w:szCs w:val="20"/>
        </w:rPr>
        <w:t>Poverty Impact Statement</w:t>
      </w:r>
    </w:p>
    <w:p w14:paraId="3C97CC00" w14:textId="77777777" w:rsidR="00DF7C2B" w:rsidRPr="00DF7C2B" w:rsidRDefault="00DF7C2B" w:rsidP="00DF7C2B">
      <w:pPr>
        <w:ind w:firstLine="720"/>
        <w:rPr>
          <w:rFonts w:ascii="Times New Roman" w:eastAsia="Times New Roman" w:hAnsi="Times New Roman" w:cs="Times New Roman"/>
          <w:color w:val="000000"/>
        </w:rPr>
      </w:pPr>
      <w:r w:rsidRPr="00DF7C2B">
        <w:rPr>
          <w:rFonts w:ascii="Times New Roman" w:eastAsia="Times New Roman" w:hAnsi="Times New Roman" w:cs="Times New Roman"/>
        </w:rPr>
        <w:t xml:space="preserve">This Rule has no known impact on </w:t>
      </w:r>
      <w:r w:rsidRPr="00DF7C2B">
        <w:rPr>
          <w:rFonts w:ascii="Times New Roman" w:eastAsia="Times New Roman" w:hAnsi="Times New Roman" w:cs="Times New Roman"/>
          <w:color w:val="000000"/>
        </w:rPr>
        <w:t>poverty as described in R.S. 49:973.</w:t>
      </w:r>
    </w:p>
    <w:p w14:paraId="2679F012" w14:textId="77777777" w:rsidR="00DF7C2B" w:rsidRPr="00DF7C2B" w:rsidRDefault="00DF7C2B" w:rsidP="00DF7C2B">
      <w:pPr>
        <w:ind w:firstLine="720"/>
        <w:rPr>
          <w:rFonts w:ascii="Times New Roman" w:eastAsia="Times New Roman" w:hAnsi="Times New Roman" w:cs="Times New Roman"/>
          <w:color w:val="000000"/>
        </w:rPr>
      </w:pPr>
    </w:p>
    <w:p w14:paraId="2EFBB4BD" w14:textId="77777777" w:rsidR="00DF7C2B" w:rsidRPr="00DF7C2B" w:rsidRDefault="00DF7C2B" w:rsidP="00DF7C2B">
      <w:pPr>
        <w:jc w:val="center"/>
        <w:rPr>
          <w:rFonts w:ascii="Times New Roman" w:eastAsia="Times New Roman" w:hAnsi="Times New Roman" w:cs="Times New Roman"/>
          <w:b/>
          <w:color w:val="000000"/>
        </w:rPr>
      </w:pPr>
      <w:r w:rsidRPr="00DF7C2B">
        <w:rPr>
          <w:rFonts w:ascii="Times New Roman" w:eastAsia="Times New Roman" w:hAnsi="Times New Roman" w:cs="Times New Roman"/>
          <w:b/>
          <w:color w:val="000000"/>
        </w:rPr>
        <w:t>Small Business Analysis</w:t>
      </w:r>
    </w:p>
    <w:p w14:paraId="0951741B" w14:textId="77777777" w:rsidR="00DF7C2B" w:rsidRPr="00DF7C2B" w:rsidRDefault="00DF7C2B" w:rsidP="00DF7C2B">
      <w:pPr>
        <w:ind w:firstLine="720"/>
        <w:rPr>
          <w:rFonts w:ascii="Times New Roman" w:eastAsia="Times New Roman" w:hAnsi="Times New Roman" w:cs="Times New Roman"/>
        </w:rPr>
      </w:pPr>
      <w:r w:rsidRPr="00DF7C2B">
        <w:rPr>
          <w:rFonts w:ascii="Times New Roman" w:eastAsia="Times New Roman" w:hAnsi="Times New Roman" w:cs="Times New Roman"/>
          <w:color w:val="000000"/>
        </w:rPr>
        <w:t xml:space="preserve">This Rule has no known impact on small business as described in </w:t>
      </w:r>
      <w:r w:rsidRPr="00DF7C2B">
        <w:rPr>
          <w:rFonts w:ascii="Times New Roman" w:eastAsia="Times New Roman" w:hAnsi="Times New Roman" w:cs="Times New Roman"/>
        </w:rPr>
        <w:t>R.S. 49:974.1 - 974.8.</w:t>
      </w:r>
    </w:p>
    <w:p w14:paraId="14DFE130" w14:textId="77777777" w:rsidR="00DF7C2B" w:rsidRPr="00DF7C2B" w:rsidRDefault="00DF7C2B" w:rsidP="00DF7C2B">
      <w:pPr>
        <w:ind w:firstLine="720"/>
        <w:rPr>
          <w:rFonts w:ascii="Times New Roman" w:eastAsia="Times New Roman" w:hAnsi="Times New Roman" w:cs="Times New Roman"/>
          <w:color w:val="000000"/>
        </w:rPr>
      </w:pPr>
    </w:p>
    <w:p w14:paraId="6BCEBCCF" w14:textId="77777777" w:rsidR="00DF7C2B" w:rsidRPr="00DF7C2B" w:rsidRDefault="00DF7C2B" w:rsidP="00DF7C2B">
      <w:pPr>
        <w:jc w:val="center"/>
        <w:rPr>
          <w:rFonts w:ascii="Times New Roman" w:eastAsia="Times New Roman" w:hAnsi="Times New Roman" w:cs="Times New Roman"/>
          <w:color w:val="000000"/>
        </w:rPr>
      </w:pPr>
      <w:r w:rsidRPr="00DF7C2B">
        <w:rPr>
          <w:rFonts w:ascii="Times New Roman" w:eastAsia="Times New Roman" w:hAnsi="Times New Roman" w:cs="Times New Roman"/>
          <w:b/>
          <w:color w:val="000000"/>
        </w:rPr>
        <w:t>Provider Impact Statement</w:t>
      </w:r>
    </w:p>
    <w:p w14:paraId="752E5140" w14:textId="77777777" w:rsidR="00DF7C2B" w:rsidRPr="00DF7C2B" w:rsidRDefault="00DF7C2B" w:rsidP="00DF7C2B">
      <w:pPr>
        <w:ind w:firstLine="720"/>
        <w:rPr>
          <w:rFonts w:ascii="Times New Roman" w:eastAsia="Times New Roman" w:hAnsi="Times New Roman" w:cs="Times New Roman"/>
        </w:rPr>
      </w:pPr>
      <w:r w:rsidRPr="00DF7C2B">
        <w:rPr>
          <w:rFonts w:ascii="Times New Roman" w:eastAsia="Times New Roman" w:hAnsi="Times New Roman" w:cs="Times New Roman"/>
          <w:color w:val="000000"/>
        </w:rPr>
        <w:t>This Rule has no known impact on providers as described in HCR 170 of 2014.</w:t>
      </w:r>
    </w:p>
    <w:p w14:paraId="0CEFEE6D" w14:textId="77777777" w:rsidR="00DF7C2B" w:rsidRPr="00DF7C2B" w:rsidRDefault="00DF7C2B" w:rsidP="00DF7C2B">
      <w:pPr>
        <w:rPr>
          <w:rFonts w:ascii="Times New Roman" w:eastAsia="Times New Roman" w:hAnsi="Times New Roman" w:cs="Times New Roman"/>
          <w:szCs w:val="20"/>
        </w:rPr>
      </w:pPr>
    </w:p>
    <w:p w14:paraId="6B9A8DE8" w14:textId="77777777" w:rsidR="00DF7C2B" w:rsidRPr="00DF7C2B" w:rsidRDefault="00DF7C2B" w:rsidP="00DF7C2B">
      <w:pPr>
        <w:jc w:val="center"/>
        <w:rPr>
          <w:rFonts w:ascii="Times New Roman" w:eastAsia="Times New Roman" w:hAnsi="Times New Roman" w:cs="Times New Roman"/>
          <w:b/>
          <w:szCs w:val="20"/>
        </w:rPr>
      </w:pPr>
      <w:r w:rsidRPr="00DF7C2B">
        <w:rPr>
          <w:rFonts w:ascii="Times New Roman" w:eastAsia="Times New Roman" w:hAnsi="Times New Roman" w:cs="Times New Roman"/>
          <w:b/>
          <w:szCs w:val="20"/>
        </w:rPr>
        <w:t>Public Comments</w:t>
      </w:r>
    </w:p>
    <w:p w14:paraId="2342F3F8" w14:textId="77777777" w:rsidR="00DF7C2B" w:rsidRPr="00DF7C2B" w:rsidRDefault="00DF7C2B" w:rsidP="00DF7C2B">
      <w:pPr>
        <w:rPr>
          <w:rFonts w:ascii="Times New Roman" w:eastAsia="Times New Roman" w:hAnsi="Times New Roman" w:cs="Times New Roman"/>
          <w:szCs w:val="20"/>
        </w:rPr>
      </w:pPr>
      <w:r w:rsidRPr="00DF7C2B">
        <w:rPr>
          <w:rFonts w:ascii="Times New Roman" w:eastAsia="Times New Roman" w:hAnsi="Times New Roman" w:cs="Times New Roman"/>
          <w:szCs w:val="20"/>
        </w:rPr>
        <w:tab/>
        <w:t xml:space="preserve">All interested persons </w:t>
      </w:r>
      <w:proofErr w:type="gramStart"/>
      <w:r w:rsidRPr="00DF7C2B">
        <w:rPr>
          <w:rFonts w:ascii="Times New Roman" w:eastAsia="Times New Roman" w:hAnsi="Times New Roman" w:cs="Times New Roman"/>
          <w:szCs w:val="20"/>
        </w:rPr>
        <w:t>are invited</w:t>
      </w:r>
      <w:proofErr w:type="gramEnd"/>
      <w:r w:rsidRPr="00DF7C2B">
        <w:rPr>
          <w:rFonts w:ascii="Times New Roman" w:eastAsia="Times New Roman" w:hAnsi="Times New Roman" w:cs="Times New Roman"/>
          <w:szCs w:val="20"/>
        </w:rPr>
        <w:t xml:space="preserve"> to submit written comments on the proposed Rule. Persons commenting should reference this proposed Rule by </w:t>
      </w:r>
      <w:r w:rsidRPr="00DF7C2B">
        <w:rPr>
          <w:rFonts w:ascii="Times New Roman" w:eastAsia="Times New Roman" w:hAnsi="Times New Roman" w:cs="Times New Roman"/>
          <w:noProof/>
          <w:szCs w:val="20"/>
        </w:rPr>
        <w:t>RP072</w:t>
      </w:r>
      <w:r w:rsidRPr="00DF7C2B">
        <w:rPr>
          <w:rFonts w:ascii="Times New Roman" w:eastAsia="Times New Roman" w:hAnsi="Times New Roman" w:cs="Times New Roman"/>
          <w:szCs w:val="20"/>
        </w:rPr>
        <w:t xml:space="preserve">. Such comments must be received no later than </w:t>
      </w:r>
      <w:r w:rsidRPr="00DF7C2B">
        <w:rPr>
          <w:rFonts w:ascii="Times New Roman" w:eastAsia="Times New Roman" w:hAnsi="Times New Roman" w:cs="Times New Roman"/>
          <w:noProof/>
          <w:szCs w:val="20"/>
        </w:rPr>
        <w:t>November 6, 2025</w:t>
      </w:r>
      <w:r w:rsidRPr="00DF7C2B">
        <w:rPr>
          <w:rFonts w:ascii="Times New Roman" w:eastAsia="Times New Roman" w:hAnsi="Times New Roman" w:cs="Times New Roman"/>
          <w:szCs w:val="20"/>
        </w:rPr>
        <w:t xml:space="preserve">, at 4:30 p.m., and should be sent to William Little, Attorney Supervisor, </w:t>
      </w:r>
      <w:r w:rsidRPr="00DF7C2B">
        <w:rPr>
          <w:rFonts w:ascii="Times New Roman" w:eastAsia="Times New Roman" w:hAnsi="Times New Roman" w:cs="Times New Roman"/>
        </w:rPr>
        <w:t xml:space="preserve">Office of the Secretary, </w:t>
      </w:r>
      <w:r w:rsidRPr="00DF7C2B">
        <w:rPr>
          <w:rFonts w:ascii="Times New Roman" w:eastAsia="Times New Roman" w:hAnsi="Times New Roman" w:cs="Times New Roman"/>
          <w:szCs w:val="20"/>
        </w:rPr>
        <w:t>Legal Affairs Division</w:t>
      </w:r>
      <w:r w:rsidRPr="00DF7C2B">
        <w:rPr>
          <w:rFonts w:ascii="Times New Roman" w:eastAsia="Times New Roman" w:hAnsi="Times New Roman" w:cs="Times New Roman"/>
        </w:rPr>
        <w:t xml:space="preserve">, P.O. Box 4302, Baton Rouge, LA 70821-4302, by fax </w:t>
      </w:r>
      <w:r w:rsidRPr="00DF7C2B">
        <w:rPr>
          <w:rFonts w:ascii="Times New Roman" w:eastAsia="Times New Roman" w:hAnsi="Times New Roman" w:cs="Times New Roman"/>
          <w:szCs w:val="20"/>
        </w:rPr>
        <w:t xml:space="preserve">(225) 219-4068, or by E-mail to DEQ.Reg.Dev.Comments@la.gov. Copies of the proposed Rule </w:t>
      </w:r>
      <w:proofErr w:type="gramStart"/>
      <w:r w:rsidRPr="00DF7C2B">
        <w:rPr>
          <w:rFonts w:ascii="Times New Roman" w:eastAsia="Times New Roman" w:hAnsi="Times New Roman" w:cs="Times New Roman"/>
          <w:szCs w:val="20"/>
        </w:rPr>
        <w:t>can be purchased</w:t>
      </w:r>
      <w:proofErr w:type="gramEnd"/>
      <w:r w:rsidRPr="00DF7C2B">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DF7C2B">
        <w:rPr>
          <w:rFonts w:ascii="Times New Roman" w:eastAsia="Times New Roman" w:hAnsi="Times New Roman" w:cs="Times New Roman"/>
          <w:noProof/>
          <w:szCs w:val="20"/>
        </w:rPr>
        <w:t>RP072</w:t>
      </w:r>
      <w:r w:rsidRPr="00DF7C2B">
        <w:rPr>
          <w:rFonts w:ascii="Times New Roman" w:eastAsia="Times New Roman" w:hAnsi="Times New Roman" w:cs="Times New Roman"/>
          <w:szCs w:val="20"/>
        </w:rPr>
        <w:t>. The proposed regulation is available on the Internet at https://deq.louisiana.gov/page/monthly-regulation-changes-2025%20.</w:t>
      </w:r>
    </w:p>
    <w:p w14:paraId="5A964024" w14:textId="77777777" w:rsidR="00DF7C2B" w:rsidRPr="00DF7C2B" w:rsidRDefault="00DF7C2B" w:rsidP="00DF7C2B">
      <w:pPr>
        <w:rPr>
          <w:rFonts w:ascii="Times New Roman" w:eastAsia="Times New Roman" w:hAnsi="Times New Roman" w:cs="Times New Roman"/>
          <w:szCs w:val="20"/>
        </w:rPr>
      </w:pPr>
    </w:p>
    <w:p w14:paraId="5127971E" w14:textId="77777777" w:rsidR="00DF7C2B" w:rsidRPr="00DF7C2B" w:rsidRDefault="00DF7C2B" w:rsidP="00DF7C2B">
      <w:pPr>
        <w:jc w:val="center"/>
        <w:rPr>
          <w:rFonts w:ascii="Times New Roman" w:eastAsia="Times New Roman" w:hAnsi="Times New Roman" w:cs="Times New Roman"/>
          <w:szCs w:val="20"/>
        </w:rPr>
      </w:pPr>
      <w:r w:rsidRPr="00DF7C2B">
        <w:rPr>
          <w:rFonts w:ascii="Times New Roman" w:eastAsia="Times New Roman" w:hAnsi="Times New Roman" w:cs="Times New Roman"/>
          <w:b/>
          <w:szCs w:val="20"/>
        </w:rPr>
        <w:t>Public Hearing</w:t>
      </w:r>
    </w:p>
    <w:p w14:paraId="76DD4545" w14:textId="77777777" w:rsidR="00DF7C2B" w:rsidRPr="00DF7C2B" w:rsidRDefault="00DF7C2B" w:rsidP="00DF7C2B">
      <w:pPr>
        <w:ind w:firstLine="720"/>
        <w:rPr>
          <w:rFonts w:ascii="Times New Roman" w:eastAsia="Times New Roman" w:hAnsi="Times New Roman" w:cs="Times New Roman"/>
          <w:szCs w:val="20"/>
        </w:rPr>
      </w:pPr>
      <w:r w:rsidRPr="00DF7C2B">
        <w:rPr>
          <w:rFonts w:ascii="Times New Roman" w:eastAsia="Times New Roman" w:hAnsi="Times New Roman" w:cs="Times New Roman"/>
          <w:szCs w:val="20"/>
        </w:rPr>
        <w:t xml:space="preserve">A public hearing will be held on </w:t>
      </w:r>
      <w:r w:rsidRPr="00DF7C2B">
        <w:rPr>
          <w:rFonts w:ascii="Times New Roman" w:eastAsia="Times New Roman" w:hAnsi="Times New Roman" w:cs="Times New Roman"/>
          <w:noProof/>
          <w:szCs w:val="20"/>
        </w:rPr>
        <w:t>October 30, 2025</w:t>
      </w:r>
      <w:r w:rsidRPr="00DF7C2B">
        <w:rPr>
          <w:rFonts w:ascii="Times New Roman" w:eastAsia="Times New Roman" w:hAnsi="Times New Roman" w:cs="Times New Roman"/>
          <w:szCs w:val="20"/>
        </w:rPr>
        <w:t xml:space="preserve">, at 1:30 p.m. in the Galvez Building, Oliver Pollock Conference Room, </w:t>
      </w:r>
      <w:proofErr w:type="gramStart"/>
      <w:r w:rsidRPr="00DF7C2B">
        <w:rPr>
          <w:rFonts w:ascii="Times New Roman" w:eastAsia="Times New Roman" w:hAnsi="Times New Roman" w:cs="Times New Roman"/>
          <w:szCs w:val="20"/>
        </w:rPr>
        <w:t>602</w:t>
      </w:r>
      <w:proofErr w:type="gramEnd"/>
      <w:r w:rsidRPr="00DF7C2B">
        <w:rPr>
          <w:rFonts w:ascii="Times New Roman" w:eastAsia="Times New Roman" w:hAnsi="Times New Roman" w:cs="Times New Roman"/>
          <w:szCs w:val="20"/>
        </w:rPr>
        <w:t xml:space="preserve"> N. Fifth Street, Baton Rouge, LA 70802. Interested persons are invited to attend in person or online via Zoom at https://deqlouisiana.zoom.us/j/6836133613?omn=96029909881or by phone at (646) 255-1997 Meeting ID 683 613 3613. Should individuals with a disability need an accommodation in order to participate, contact Doug Bordelon at the address given below or at (225) 219-</w:t>
      </w:r>
      <w:proofErr w:type="gramStart"/>
      <w:r w:rsidRPr="00DF7C2B">
        <w:rPr>
          <w:rFonts w:ascii="Times New Roman" w:eastAsia="Times New Roman" w:hAnsi="Times New Roman" w:cs="Times New Roman"/>
          <w:szCs w:val="20"/>
        </w:rPr>
        <w:t>1325.</w:t>
      </w:r>
      <w:proofErr w:type="gramEnd"/>
    </w:p>
    <w:p w14:paraId="21B74D12" w14:textId="77777777" w:rsidR="00DF7C2B" w:rsidRPr="00DF7C2B" w:rsidRDefault="00DF7C2B" w:rsidP="00DF7C2B">
      <w:pPr>
        <w:rPr>
          <w:rFonts w:ascii="Times New Roman" w:eastAsia="Times New Roman" w:hAnsi="Times New Roman" w:cs="Times New Roman"/>
          <w:szCs w:val="20"/>
        </w:rPr>
      </w:pPr>
    </w:p>
    <w:p w14:paraId="10147FB0" w14:textId="77777777" w:rsidR="00DF7C2B" w:rsidRPr="00DF7C2B" w:rsidRDefault="00DF7C2B" w:rsidP="00DF7C2B">
      <w:pPr>
        <w:rPr>
          <w:rFonts w:ascii="Times New Roman" w:eastAsia="Times New Roman" w:hAnsi="Times New Roman" w:cs="Times New Roman"/>
          <w:szCs w:val="20"/>
        </w:rPr>
      </w:pPr>
      <w:r w:rsidRPr="00DF7C2B">
        <w:rPr>
          <w:rFonts w:ascii="Times New Roman" w:eastAsia="Times New Roman" w:hAnsi="Times New Roman" w:cs="Times New Roman"/>
          <w:szCs w:val="20"/>
        </w:rPr>
        <w:tab/>
      </w:r>
      <w:proofErr w:type="gramStart"/>
      <w:r w:rsidRPr="00DF7C2B">
        <w:rPr>
          <w:rFonts w:ascii="Times New Roman" w:eastAsia="Times New Roman" w:hAnsi="Times New Roman" w:cs="Times New Roman"/>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DF7C2B">
        <w:rPr>
          <w:rFonts w:ascii="CG Times (W1)" w:eastAsia="Times New Roman" w:hAnsi="CG Times (W1)" w:cs="Times New Roman"/>
          <w:szCs w:val="20"/>
        </w:rPr>
        <w:t xml:space="preserve"> </w:t>
      </w:r>
      <w:r w:rsidRPr="00DF7C2B">
        <w:rPr>
          <w:rFonts w:ascii="Times New Roman" w:eastAsia="Times New Roman" w:hAnsi="Times New Roman" w:cs="Times New Roman"/>
          <w:szCs w:val="20"/>
        </w:rPr>
        <w:t xml:space="preserve">111 New Center Drive, Lafayette, LA 70508; 110 Barataria Street, Lockport, LA 70374; </w:t>
      </w:r>
      <w:r w:rsidRPr="00DF7C2B">
        <w:rPr>
          <w:rFonts w:ascii="Times New Roman" w:eastAsia="Times New Roman" w:hAnsi="Times New Roman" w:cs="Times New Roman"/>
        </w:rPr>
        <w:t>201 Evans Road, Bldg. 4, Suite 420, New Orleans, LA  70123</w:t>
      </w:r>
      <w:r w:rsidRPr="00DF7C2B">
        <w:rPr>
          <w:rFonts w:ascii="Times New Roman" w:eastAsia="Times New Roman" w:hAnsi="Times New Roman" w:cs="Times New Roman"/>
          <w:szCs w:val="20"/>
        </w:rPr>
        <w:t>.</w:t>
      </w:r>
      <w:proofErr w:type="gramEnd"/>
    </w:p>
    <w:p w14:paraId="7D7335BC" w14:textId="77777777" w:rsidR="00DF7C2B" w:rsidRPr="00DF7C2B" w:rsidRDefault="00DF7C2B" w:rsidP="00DF7C2B">
      <w:pPr>
        <w:rPr>
          <w:rFonts w:ascii="Times New Roman" w:eastAsia="Times New Roman" w:hAnsi="Times New Roman" w:cs="Times New Roman"/>
          <w:szCs w:val="20"/>
        </w:rPr>
      </w:pPr>
    </w:p>
    <w:p w14:paraId="47E17358" w14:textId="77777777" w:rsidR="00DF7C2B" w:rsidRPr="00DF7C2B" w:rsidRDefault="00DF7C2B" w:rsidP="00DF7C2B">
      <w:pPr>
        <w:rPr>
          <w:rFonts w:ascii="Times New Roman" w:eastAsia="Times New Roman" w:hAnsi="Times New Roman" w:cs="Times New Roman"/>
          <w:szCs w:val="20"/>
        </w:rPr>
      </w:pP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t>Jill C. Clark</w:t>
      </w:r>
    </w:p>
    <w:p w14:paraId="2F12CF29" w14:textId="77777777" w:rsidR="00DF7C2B" w:rsidRPr="00DF7C2B" w:rsidRDefault="00DF7C2B" w:rsidP="00DF7C2B">
      <w:pPr>
        <w:rPr>
          <w:rFonts w:ascii="Times New Roman" w:eastAsia="Times New Roman" w:hAnsi="Times New Roman" w:cs="Times New Roman"/>
          <w:sz w:val="20"/>
          <w:szCs w:val="20"/>
        </w:rPr>
      </w:pPr>
      <w:r w:rsidRPr="00DF7C2B">
        <w:rPr>
          <w:rFonts w:ascii="Times New Roman" w:eastAsia="Times New Roman" w:hAnsi="Times New Roman" w:cs="Times New Roman"/>
          <w:szCs w:val="20"/>
        </w:rPr>
        <w:lastRenderedPageBreak/>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r>
      <w:r w:rsidRPr="00DF7C2B">
        <w:rPr>
          <w:rFonts w:ascii="Times New Roman" w:eastAsia="Times New Roman" w:hAnsi="Times New Roman" w:cs="Times New Roman"/>
          <w:szCs w:val="20"/>
        </w:rPr>
        <w:tab/>
        <w:t>General Counsel</w:t>
      </w:r>
    </w:p>
    <w:p w14:paraId="35849E58" w14:textId="77777777" w:rsidR="00DF7C2B" w:rsidRDefault="00DF7C2B" w:rsidP="00DF7C2B">
      <w:pPr>
        <w:widowControl w:val="0"/>
        <w:tabs>
          <w:tab w:val="left" w:pos="720"/>
        </w:tabs>
        <w:jc w:val="center"/>
        <w:rPr>
          <w:rFonts w:ascii="Times New Roman" w:eastAsia="Times New Roman" w:hAnsi="Times New Roman" w:cs="Times New Roman"/>
          <w:b/>
          <w:kern w:val="28"/>
        </w:rPr>
      </w:pPr>
    </w:p>
    <w:p w14:paraId="4F76F839" w14:textId="3D35016E" w:rsidR="00DF7C2B" w:rsidRPr="006A0A24" w:rsidRDefault="00DF7C2B" w:rsidP="00DF7C2B">
      <w:pPr>
        <w:widowControl w:val="0"/>
        <w:tabs>
          <w:tab w:val="left" w:pos="720"/>
        </w:tabs>
        <w:jc w:val="center"/>
        <w:rPr>
          <w:rFonts w:ascii="Times New Roman" w:eastAsia="Times New Roman" w:hAnsi="Times New Roman" w:cs="Times New Roman"/>
          <w:b/>
          <w:kern w:val="28"/>
        </w:rPr>
      </w:pPr>
      <w:r w:rsidRPr="006A0A24">
        <w:rPr>
          <w:rFonts w:ascii="Times New Roman" w:eastAsia="Times New Roman" w:hAnsi="Times New Roman" w:cs="Times New Roman"/>
          <w:b/>
          <w:kern w:val="28"/>
        </w:rPr>
        <w:t>Title 33</w:t>
      </w:r>
    </w:p>
    <w:p w14:paraId="221D90C7" w14:textId="77777777" w:rsidR="00DF7C2B" w:rsidRPr="006A0A24" w:rsidRDefault="00DF7C2B" w:rsidP="00DF7C2B">
      <w:pPr>
        <w:widowControl w:val="0"/>
        <w:tabs>
          <w:tab w:val="left" w:pos="720"/>
        </w:tabs>
        <w:jc w:val="center"/>
        <w:outlineLvl w:val="0"/>
        <w:rPr>
          <w:rFonts w:ascii="Times New Roman" w:eastAsia="Times New Roman" w:hAnsi="Times New Roman" w:cs="Times New Roman"/>
          <w:b/>
          <w:kern w:val="2"/>
        </w:rPr>
      </w:pPr>
      <w:bookmarkStart w:id="0" w:name="TitleName"/>
      <w:bookmarkStart w:id="1" w:name="PlaceKeeper"/>
      <w:r w:rsidRPr="006A0A24">
        <w:rPr>
          <w:rFonts w:ascii="Times New Roman" w:eastAsia="Times New Roman" w:hAnsi="Times New Roman" w:cs="Times New Roman"/>
          <w:b/>
          <w:kern w:val="2"/>
        </w:rPr>
        <w:t>ENVIRONMENTAL QUALITY</w:t>
      </w:r>
      <w:bookmarkEnd w:id="0"/>
      <w:bookmarkEnd w:id="1"/>
    </w:p>
    <w:p w14:paraId="6347F59D" w14:textId="77777777" w:rsidR="00DF7C2B" w:rsidRPr="006A0A24" w:rsidRDefault="00DF7C2B" w:rsidP="00DF7C2B">
      <w:pPr>
        <w:widowControl w:val="0"/>
        <w:tabs>
          <w:tab w:val="left" w:pos="720"/>
        </w:tabs>
        <w:jc w:val="center"/>
        <w:outlineLvl w:val="0"/>
        <w:rPr>
          <w:rFonts w:ascii="Times New Roman" w:eastAsia="Times New Roman" w:hAnsi="Times New Roman" w:cs="Times New Roman"/>
          <w:b/>
          <w:kern w:val="2"/>
        </w:rPr>
      </w:pPr>
      <w:bookmarkStart w:id="2" w:name="TOC_Part0"/>
      <w:r w:rsidRPr="006A0A24">
        <w:rPr>
          <w:rFonts w:ascii="Times New Roman" w:eastAsia="Times New Roman" w:hAnsi="Times New Roman" w:cs="Times New Roman"/>
          <w:b/>
          <w:kern w:val="2"/>
        </w:rPr>
        <w:t>Part XV.  Radiation Protection</w:t>
      </w:r>
      <w:bookmarkEnd w:id="2"/>
    </w:p>
    <w:p w14:paraId="5AA66146" w14:textId="77777777" w:rsidR="00DF7C2B" w:rsidRPr="006A0A24" w:rsidRDefault="00DF7C2B" w:rsidP="00DF7C2B">
      <w:pPr>
        <w:widowControl w:val="0"/>
        <w:tabs>
          <w:tab w:val="left" w:pos="720"/>
        </w:tabs>
        <w:spacing w:line="480" w:lineRule="auto"/>
        <w:rPr>
          <w:rFonts w:ascii="Times New Roman" w:eastAsia="Times New Roman" w:hAnsi="Times New Roman" w:cs="Times New Roman"/>
          <w:b/>
          <w:kern w:val="2"/>
        </w:rPr>
      </w:pPr>
    </w:p>
    <w:p w14:paraId="3BEEA115" w14:textId="77777777" w:rsidR="00DF7C2B" w:rsidRPr="006A0A24" w:rsidRDefault="00DF7C2B" w:rsidP="00DF7C2B">
      <w:pPr>
        <w:widowControl w:val="0"/>
        <w:tabs>
          <w:tab w:val="left" w:pos="720"/>
        </w:tabs>
        <w:spacing w:line="480" w:lineRule="auto"/>
        <w:rPr>
          <w:rFonts w:ascii="Times New Roman" w:eastAsia="Times New Roman" w:hAnsi="Times New Roman" w:cs="Times New Roman"/>
          <w:b/>
          <w:kern w:val="2"/>
        </w:rPr>
      </w:pPr>
      <w:r>
        <w:rPr>
          <w:rFonts w:ascii="Times New Roman" w:eastAsia="Times New Roman" w:hAnsi="Times New Roman" w:cs="Times New Roman"/>
          <w:b/>
          <w:kern w:val="2"/>
        </w:rPr>
        <w:t>Chapter 3.</w:t>
      </w:r>
      <w:r>
        <w:rPr>
          <w:rFonts w:ascii="Times New Roman" w:eastAsia="Times New Roman" w:hAnsi="Times New Roman" w:cs="Times New Roman"/>
          <w:b/>
          <w:kern w:val="2"/>
        </w:rPr>
        <w:tab/>
        <w:t>Licensing of Byproduct Material</w:t>
      </w:r>
    </w:p>
    <w:p w14:paraId="4CA676A0" w14:textId="77777777" w:rsidR="00DF7C2B" w:rsidRPr="006A0A24" w:rsidRDefault="00DF7C2B" w:rsidP="00DF7C2B">
      <w:pPr>
        <w:widowControl w:val="0"/>
        <w:tabs>
          <w:tab w:val="left" w:pos="720"/>
          <w:tab w:val="left" w:pos="1440"/>
          <w:tab w:val="left" w:pos="1800"/>
        </w:tabs>
        <w:spacing w:line="480" w:lineRule="auto"/>
        <w:rPr>
          <w:rFonts w:ascii="Times New Roman" w:eastAsia="Times New Roman" w:hAnsi="Times New Roman" w:cs="Times New Roman"/>
          <w:b/>
          <w:kern w:val="2"/>
        </w:rPr>
      </w:pPr>
      <w:r>
        <w:rPr>
          <w:rFonts w:ascii="Times New Roman" w:eastAsia="Times New Roman" w:hAnsi="Times New Roman" w:cs="Times New Roman"/>
          <w:b/>
          <w:kern w:val="2"/>
        </w:rPr>
        <w:t>Subchapter D</w:t>
      </w:r>
      <w:r w:rsidRPr="006A0A24">
        <w:rPr>
          <w:rFonts w:ascii="Times New Roman" w:eastAsia="Times New Roman" w:hAnsi="Times New Roman" w:cs="Times New Roman"/>
          <w:b/>
          <w:kern w:val="2"/>
        </w:rPr>
        <w:t>.</w:t>
      </w:r>
      <w:r w:rsidRPr="006A0A24">
        <w:rPr>
          <w:rFonts w:ascii="Times New Roman" w:eastAsia="Times New Roman" w:hAnsi="Times New Roman" w:cs="Times New Roman"/>
          <w:b/>
          <w:kern w:val="2"/>
        </w:rPr>
        <w:tab/>
      </w:r>
      <w:r>
        <w:rPr>
          <w:rFonts w:ascii="Times New Roman" w:eastAsia="Times New Roman" w:hAnsi="Times New Roman" w:cs="Times New Roman"/>
          <w:b/>
          <w:kern w:val="2"/>
        </w:rPr>
        <w:t>Specific Licenses</w:t>
      </w:r>
    </w:p>
    <w:p w14:paraId="2921A35B" w14:textId="77777777" w:rsidR="00DF7C2B" w:rsidRPr="006A0A24" w:rsidRDefault="00DF7C2B" w:rsidP="00DF7C2B">
      <w:pPr>
        <w:widowControl w:val="0"/>
        <w:spacing w:line="480" w:lineRule="auto"/>
        <w:rPr>
          <w:rFonts w:ascii="Times New Roman" w:eastAsia="Times New Roman" w:hAnsi="Times New Roman" w:cs="Times New Roman"/>
          <w:b/>
          <w:kern w:val="2"/>
        </w:rPr>
      </w:pPr>
      <w:r>
        <w:rPr>
          <w:rFonts w:ascii="Times New Roman" w:eastAsia="Times New Roman" w:hAnsi="Times New Roman" w:cs="Times New Roman"/>
          <w:b/>
          <w:kern w:val="2"/>
        </w:rPr>
        <w:t>§328</w:t>
      </w:r>
      <w:r w:rsidRPr="006A0A24">
        <w:rPr>
          <w:rFonts w:ascii="Times New Roman" w:eastAsia="Times New Roman" w:hAnsi="Times New Roman" w:cs="Times New Roman"/>
          <w:b/>
          <w:kern w:val="2"/>
        </w:rPr>
        <w:t>.</w:t>
      </w:r>
      <w:r w:rsidRPr="006A0A24">
        <w:rPr>
          <w:rFonts w:ascii="Times New Roman" w:eastAsia="Times New Roman" w:hAnsi="Times New Roman" w:cs="Times New Roman"/>
          <w:b/>
          <w:kern w:val="2"/>
        </w:rPr>
        <w:tab/>
      </w:r>
      <w:r w:rsidRPr="003002B9">
        <w:rPr>
          <w:rFonts w:ascii="Times New Roman" w:eastAsia="Times New Roman" w:hAnsi="Times New Roman" w:cs="Times New Roman"/>
          <w:b/>
          <w:kern w:val="2"/>
        </w:rPr>
        <w:t>Special Requirements for Specific License to Manufacture, Assemble, Repair, or Distribute Commodities, Products, or Devices that Contain Byproduct Material</w:t>
      </w:r>
    </w:p>
    <w:p w14:paraId="0A849BA0" w14:textId="77777777" w:rsidR="00DF7C2B" w:rsidRPr="006A0A24" w:rsidRDefault="00DF7C2B" w:rsidP="00DF7C2B">
      <w:pPr>
        <w:widowControl w:val="0"/>
        <w:tabs>
          <w:tab w:val="left" w:pos="720"/>
        </w:tabs>
        <w:spacing w:line="480" w:lineRule="auto"/>
        <w:rPr>
          <w:rFonts w:ascii="Times New Roman" w:eastAsia="Times New Roman" w:hAnsi="Times New Roman" w:cs="Times New Roman"/>
          <w:kern w:val="2"/>
        </w:rPr>
      </w:pPr>
      <w:r w:rsidRPr="006A0A24">
        <w:rPr>
          <w:rFonts w:ascii="Times New Roman" w:eastAsia="Times New Roman" w:hAnsi="Times New Roman" w:cs="Times New Roman"/>
          <w:kern w:val="2"/>
        </w:rPr>
        <w:tab/>
        <w:t xml:space="preserve">A. </w:t>
      </w:r>
      <w:r w:rsidRPr="006A0A24">
        <w:rPr>
          <w:rFonts w:ascii="Times New Roman" w:eastAsia="Times New Roman" w:hAnsi="Times New Roman" w:cs="Times New Roman"/>
          <w:b/>
          <w:kern w:val="2"/>
        </w:rPr>
        <w:t xml:space="preserve">— </w:t>
      </w:r>
      <w:r>
        <w:rPr>
          <w:rFonts w:ascii="Times New Roman" w:eastAsia="Times New Roman" w:hAnsi="Times New Roman" w:cs="Times New Roman"/>
          <w:kern w:val="2"/>
        </w:rPr>
        <w:t>J.1.b</w:t>
      </w:r>
      <w:r w:rsidRPr="006A0A24">
        <w:rPr>
          <w:rFonts w:ascii="Times New Roman" w:eastAsia="Times New Roman" w:hAnsi="Times New Roman" w:cs="Times New Roman"/>
          <w:kern w:val="2"/>
        </w:rPr>
        <w:t>.</w:t>
      </w:r>
      <w:r w:rsidRPr="006A0A24">
        <w:rPr>
          <w:rFonts w:ascii="Times New Roman" w:eastAsia="Times New Roman" w:hAnsi="Times New Roman" w:cs="Times New Roman"/>
          <w:kern w:val="2"/>
        </w:rPr>
        <w:tab/>
        <w:t>…</w:t>
      </w:r>
    </w:p>
    <w:p w14:paraId="1C52FA21" w14:textId="77777777" w:rsidR="00DF7C2B" w:rsidRPr="003002B9" w:rsidRDefault="00DF7C2B" w:rsidP="00DF7C2B">
      <w:pPr>
        <w:widowControl w:val="0"/>
        <w:tabs>
          <w:tab w:val="left" w:pos="720"/>
        </w:tabs>
        <w:spacing w:line="480" w:lineRule="auto"/>
        <w:rPr>
          <w:rFonts w:ascii="Times New Roman" w:eastAsia="Times New Roman" w:hAnsi="Times New Roman" w:cs="Times New Roman"/>
          <w:kern w:val="2"/>
        </w:rPr>
      </w:pPr>
      <w:r>
        <w:rPr>
          <w:rFonts w:ascii="Times New Roman" w:eastAsia="Times New Roman" w:hAnsi="Times New Roman" w:cs="Times New Roman"/>
          <w:kern w:val="2"/>
        </w:rPr>
        <w:tab/>
      </w:r>
      <w:r>
        <w:rPr>
          <w:rFonts w:ascii="Times New Roman" w:eastAsia="Times New Roman" w:hAnsi="Times New Roman" w:cs="Times New Roman"/>
          <w:kern w:val="2"/>
        </w:rPr>
        <w:tab/>
      </w:r>
      <w:r>
        <w:rPr>
          <w:rFonts w:ascii="Times New Roman" w:eastAsia="Times New Roman" w:hAnsi="Times New Roman" w:cs="Times New Roman"/>
          <w:kern w:val="2"/>
        </w:rPr>
        <w:tab/>
      </w:r>
      <w:r>
        <w:rPr>
          <w:rFonts w:ascii="Times New Roman" w:eastAsia="Times New Roman" w:hAnsi="Times New Roman" w:cs="Times New Roman"/>
          <w:kern w:val="2"/>
        </w:rPr>
        <w:tab/>
      </w:r>
      <w:proofErr w:type="spellStart"/>
      <w:r w:rsidRPr="003002B9">
        <w:rPr>
          <w:rFonts w:ascii="Times New Roman" w:eastAsia="Times New Roman" w:hAnsi="Times New Roman" w:cs="Times New Roman"/>
          <w:kern w:val="2"/>
        </w:rPr>
        <w:t>i</w:t>
      </w:r>
      <w:proofErr w:type="spellEnd"/>
      <w:r w:rsidRPr="003002B9">
        <w:rPr>
          <w:rFonts w:ascii="Times New Roman" w:eastAsia="Times New Roman" w:hAnsi="Times New Roman" w:cs="Times New Roman"/>
          <w:kern w:val="2"/>
        </w:rPr>
        <w:t>.</w:t>
      </w:r>
      <w:r w:rsidRPr="003002B9">
        <w:rPr>
          <w:rFonts w:ascii="Times New Roman" w:eastAsia="Times New Roman" w:hAnsi="Times New Roman" w:cs="Times New Roman"/>
          <w:kern w:val="2"/>
        </w:rPr>
        <w:tab/>
        <w:t>registered or licensed with the U.S. Food and Drug Administration (FDA) as the owner or operator of a drug establishment that engages in the manufacture, preparation, propagation, compounding, or processing of a drug under 21 CFR 207.</w:t>
      </w:r>
      <w:r w:rsidRPr="003002B9">
        <w:rPr>
          <w:rFonts w:ascii="Times New Roman" w:eastAsia="Times New Roman" w:hAnsi="Times New Roman" w:cs="Times New Roman"/>
          <w:strike/>
          <w:kern w:val="2"/>
        </w:rPr>
        <w:t>20</w:t>
      </w:r>
      <w:r w:rsidRPr="003002B9">
        <w:rPr>
          <w:rFonts w:ascii="Times New Roman" w:eastAsia="Times New Roman" w:hAnsi="Times New Roman" w:cs="Times New Roman"/>
          <w:kern w:val="2"/>
          <w:u w:val="single"/>
        </w:rPr>
        <w:t>17</w:t>
      </w:r>
      <w:r w:rsidRPr="003002B9">
        <w:rPr>
          <w:rFonts w:ascii="Times New Roman" w:eastAsia="Times New Roman" w:hAnsi="Times New Roman" w:cs="Times New Roman"/>
          <w:kern w:val="2"/>
        </w:rPr>
        <w:t>(a);</w:t>
      </w:r>
    </w:p>
    <w:p w14:paraId="365295E3" w14:textId="77777777" w:rsidR="00DF7C2B" w:rsidRDefault="00DF7C2B" w:rsidP="00DF7C2B">
      <w:pPr>
        <w:widowControl w:val="0"/>
        <w:tabs>
          <w:tab w:val="left" w:pos="720"/>
        </w:tabs>
        <w:spacing w:line="480" w:lineRule="auto"/>
        <w:rPr>
          <w:rFonts w:ascii="Times New Roman" w:eastAsia="Times New Roman" w:hAnsi="Times New Roman" w:cs="Times New Roman"/>
          <w:kern w:val="2"/>
        </w:rPr>
      </w:pPr>
      <w:r>
        <w:rPr>
          <w:rFonts w:ascii="Times New Roman" w:eastAsia="Times New Roman" w:hAnsi="Times New Roman" w:cs="Times New Roman"/>
          <w:kern w:val="2"/>
        </w:rPr>
        <w:tab/>
        <w:t>J.1.b.ii. — M</w:t>
      </w:r>
      <w:r w:rsidRPr="006A0A24">
        <w:rPr>
          <w:rFonts w:ascii="Times New Roman" w:eastAsia="Times New Roman" w:hAnsi="Times New Roman" w:cs="Times New Roman"/>
          <w:kern w:val="2"/>
        </w:rPr>
        <w:t>.</w:t>
      </w:r>
      <w:r>
        <w:rPr>
          <w:rFonts w:ascii="Times New Roman" w:eastAsia="Times New Roman" w:hAnsi="Times New Roman" w:cs="Times New Roman"/>
          <w:kern w:val="2"/>
        </w:rPr>
        <w:t>4.g.</w:t>
      </w:r>
      <w:r w:rsidRPr="006A0A24">
        <w:rPr>
          <w:rFonts w:ascii="Times New Roman" w:eastAsia="Times New Roman" w:hAnsi="Times New Roman" w:cs="Times New Roman"/>
          <w:kern w:val="2"/>
        </w:rPr>
        <w:tab/>
        <w:t>…</w:t>
      </w:r>
    </w:p>
    <w:p w14:paraId="194CED66" w14:textId="77777777" w:rsidR="00DF7C2B" w:rsidRPr="006A0A24" w:rsidRDefault="00DF7C2B" w:rsidP="00DF7C2B">
      <w:pPr>
        <w:widowControl w:val="0"/>
        <w:tabs>
          <w:tab w:val="left" w:pos="720"/>
        </w:tabs>
        <w:spacing w:line="480" w:lineRule="auto"/>
        <w:jc w:val="center"/>
        <w:rPr>
          <w:rFonts w:ascii="Times New Roman" w:eastAsia="Times New Roman" w:hAnsi="Times New Roman" w:cs="Times New Roman"/>
          <w:kern w:val="2"/>
        </w:rPr>
      </w:pPr>
      <w:r>
        <w:rPr>
          <w:rFonts w:ascii="Times New Roman" w:eastAsia="Times New Roman" w:hAnsi="Times New Roman" w:cs="Times New Roman"/>
          <w:kern w:val="2"/>
        </w:rPr>
        <w:t>* * *</w:t>
      </w:r>
    </w:p>
    <w:p w14:paraId="373C23EB" w14:textId="77777777" w:rsidR="00DF7C2B" w:rsidRPr="003002B9" w:rsidRDefault="00DF7C2B" w:rsidP="00DF7C2B">
      <w:pPr>
        <w:widowControl w:val="0"/>
        <w:tabs>
          <w:tab w:val="left" w:pos="288"/>
        </w:tabs>
        <w:rPr>
          <w:rFonts w:ascii="Times New Roman" w:eastAsia="Times New Roman" w:hAnsi="Times New Roman" w:cs="Times New Roman"/>
          <w:kern w:val="2"/>
        </w:rPr>
      </w:pPr>
      <w:r>
        <w:rPr>
          <w:rFonts w:ascii="Times New Roman" w:eastAsia="Times New Roman" w:hAnsi="Times New Roman" w:cs="Times New Roman"/>
          <w:kern w:val="2"/>
        </w:rPr>
        <w:tab/>
      </w:r>
      <w:r w:rsidRPr="003002B9">
        <w:rPr>
          <w:rFonts w:ascii="Times New Roman" w:eastAsia="Times New Roman" w:hAnsi="Times New Roman" w:cs="Times New Roman"/>
          <w:kern w:val="2"/>
        </w:rPr>
        <w:t>AUTHORITY NOTE:</w:t>
      </w:r>
      <w:r w:rsidRPr="003002B9">
        <w:rPr>
          <w:rFonts w:ascii="Times New Roman" w:eastAsia="Times New Roman" w:hAnsi="Times New Roman" w:cs="Times New Roman"/>
          <w:kern w:val="2"/>
        </w:rPr>
        <w:tab/>
        <w:t>Promulgated in accordance with R.S. 30:2001 et seq., and 2104.B.</w:t>
      </w:r>
    </w:p>
    <w:p w14:paraId="193ABB40" w14:textId="77777777" w:rsidR="00DF7C2B" w:rsidRDefault="00DF7C2B" w:rsidP="00DF7C2B">
      <w:pPr>
        <w:widowControl w:val="0"/>
        <w:tabs>
          <w:tab w:val="left" w:pos="288"/>
        </w:tabs>
        <w:rPr>
          <w:rFonts w:ascii="Times New Roman" w:eastAsia="Times New Roman" w:hAnsi="Times New Roman" w:cs="Times New Roman"/>
          <w:kern w:val="2"/>
        </w:rPr>
      </w:pPr>
      <w:r>
        <w:rPr>
          <w:rFonts w:ascii="Times New Roman" w:eastAsia="Times New Roman" w:hAnsi="Times New Roman" w:cs="Times New Roman"/>
          <w:kern w:val="2"/>
        </w:rPr>
        <w:tab/>
      </w:r>
      <w:proofErr w:type="gramStart"/>
      <w:r w:rsidRPr="003002B9">
        <w:rPr>
          <w:rFonts w:ascii="Times New Roman" w:eastAsia="Times New Roman" w:hAnsi="Times New Roman" w:cs="Times New Roman"/>
          <w:kern w:val="2"/>
        </w:rPr>
        <w:t>HISTORICAL NOTE:</w:t>
      </w:r>
      <w:r w:rsidRPr="003002B9">
        <w:rPr>
          <w:rFonts w:ascii="Times New Roman" w:eastAsia="Times New Roman" w:hAnsi="Times New Roman" w:cs="Times New Roman"/>
          <w:kern w:val="2"/>
        </w:rPr>
        <w:tab/>
        <w:t>Promulgated by the Department of Environmental Quality, Nuclear Energy Division, LR 13:569 (October 1987), amended by the Office of Air Quality and Radiation Protection, Radiation Protection Division, LR 18:34 (January 1992), LR 24:2092 (November 1998), amended by the Office of Environmental Assessment, Environmental Planning Division, LR 26:2569 (November 2000), LR 26:2768 (December 2000), LR 27:1228 (August 2001), LR 30:1664 (August 2004), amended by the Office of the Secretary, Legal Affairs Division, LR 31:2526 (October 2005), LR 33:2179 (October 2007), LR 36:1771 (August 2010), amended by the Office of the Secretary, Legal Division, LR 38:2746 (November 2012), LR 40:286 (February 2014), LR 40:1341 (July 2014), LR 41:1278 (July 2015), amended by the Office of the Secretary, Legal Affairs and Criminal Investigations Division, LR 44:2137 (December 2018), LR 47:1853 (December 2021)</w:t>
      </w:r>
      <w:r>
        <w:rPr>
          <w:rFonts w:ascii="Times New Roman" w:eastAsia="Times New Roman" w:hAnsi="Times New Roman" w:cs="Times New Roman"/>
          <w:kern w:val="2"/>
        </w:rPr>
        <w:t>, amended by the Office of the Secretary, Legal Affairs Division, LR 51:</w:t>
      </w:r>
      <w:proofErr w:type="gramEnd"/>
    </w:p>
    <w:p w14:paraId="7D2E47A9" w14:textId="77777777" w:rsidR="00DF7C2B" w:rsidRPr="006A0A24" w:rsidRDefault="00DF7C2B" w:rsidP="00DF7C2B">
      <w:pPr>
        <w:widowControl w:val="0"/>
        <w:tabs>
          <w:tab w:val="left" w:pos="720"/>
        </w:tabs>
        <w:rPr>
          <w:rFonts w:ascii="Times New Roman" w:eastAsia="Times New Roman" w:hAnsi="Times New Roman" w:cs="Times New Roman"/>
          <w:b/>
          <w:kern w:val="2"/>
        </w:rPr>
      </w:pPr>
    </w:p>
    <w:p w14:paraId="73800E2F" w14:textId="77777777" w:rsidR="00DF7C2B" w:rsidRPr="003002B9" w:rsidRDefault="00DF7C2B" w:rsidP="00DF7C2B">
      <w:pPr>
        <w:widowControl w:val="0"/>
        <w:tabs>
          <w:tab w:val="left" w:pos="720"/>
        </w:tabs>
        <w:spacing w:line="480" w:lineRule="auto"/>
        <w:rPr>
          <w:rFonts w:ascii="Times New Roman" w:eastAsia="Times New Roman" w:hAnsi="Times New Roman" w:cs="Times New Roman"/>
          <w:b/>
          <w:kern w:val="2"/>
        </w:rPr>
      </w:pPr>
      <w:r>
        <w:rPr>
          <w:rFonts w:ascii="Times New Roman" w:eastAsia="Times New Roman" w:hAnsi="Times New Roman" w:cs="Times New Roman"/>
          <w:b/>
          <w:kern w:val="2"/>
        </w:rPr>
        <w:t>Chapter 7</w:t>
      </w:r>
      <w:r w:rsidRPr="003002B9">
        <w:rPr>
          <w:rFonts w:ascii="Times New Roman" w:eastAsia="Times New Roman" w:hAnsi="Times New Roman" w:cs="Times New Roman"/>
          <w:b/>
          <w:kern w:val="2"/>
        </w:rPr>
        <w:t>.</w:t>
      </w:r>
      <w:r w:rsidRPr="003002B9">
        <w:rPr>
          <w:rFonts w:ascii="Times New Roman" w:eastAsia="Times New Roman" w:hAnsi="Times New Roman" w:cs="Times New Roman"/>
          <w:b/>
          <w:kern w:val="2"/>
        </w:rPr>
        <w:tab/>
      </w:r>
      <w:r w:rsidRPr="00ED6AB6">
        <w:rPr>
          <w:rFonts w:ascii="Times New Roman" w:eastAsia="Times New Roman" w:hAnsi="Times New Roman" w:cs="Times New Roman"/>
          <w:b/>
          <w:kern w:val="2"/>
        </w:rPr>
        <w:t>Use of Radionuclides in the Healing Arts</w:t>
      </w:r>
    </w:p>
    <w:p w14:paraId="12AD2194" w14:textId="77777777" w:rsidR="00DF7C2B" w:rsidRPr="00ED6AB6" w:rsidRDefault="00DF7C2B" w:rsidP="00DF7C2B">
      <w:pPr>
        <w:tabs>
          <w:tab w:val="left" w:pos="720"/>
        </w:tabs>
        <w:spacing w:line="480" w:lineRule="auto"/>
        <w:outlineLvl w:val="3"/>
        <w:rPr>
          <w:rFonts w:ascii="Times New Roman" w:eastAsia="Times New Roman" w:hAnsi="Times New Roman" w:cs="Times New Roman"/>
          <w:b/>
          <w:kern w:val="2"/>
        </w:rPr>
      </w:pPr>
      <w:bookmarkStart w:id="3" w:name="_Toc435609377"/>
      <w:bookmarkStart w:id="4" w:name="TOC_Sect537"/>
      <w:r w:rsidRPr="00ED6AB6">
        <w:rPr>
          <w:rFonts w:ascii="Times New Roman" w:eastAsia="Times New Roman" w:hAnsi="Times New Roman" w:cs="Times New Roman"/>
          <w:b/>
          <w:kern w:val="2"/>
        </w:rPr>
        <w:t>§709.</w:t>
      </w:r>
      <w:r w:rsidRPr="00ED6AB6">
        <w:rPr>
          <w:rFonts w:ascii="Times New Roman" w:eastAsia="Times New Roman" w:hAnsi="Times New Roman" w:cs="Times New Roman"/>
          <w:b/>
          <w:kern w:val="2"/>
        </w:rPr>
        <w:tab/>
        <w:t>Supervision</w:t>
      </w:r>
      <w:bookmarkEnd w:id="3"/>
      <w:bookmarkEnd w:id="4"/>
    </w:p>
    <w:p w14:paraId="16EDF206" w14:textId="77777777" w:rsidR="00DF7C2B" w:rsidRPr="006A0A24" w:rsidRDefault="00DF7C2B" w:rsidP="00DF7C2B">
      <w:pPr>
        <w:tabs>
          <w:tab w:val="left" w:pos="720"/>
        </w:tabs>
        <w:spacing w:line="480" w:lineRule="auto"/>
        <w:outlineLvl w:val="3"/>
        <w:rPr>
          <w:rFonts w:ascii="Times New Roman" w:eastAsia="Calibri" w:hAnsi="Times New Roman" w:cs="Times New Roman"/>
          <w:kern w:val="2"/>
        </w:rPr>
      </w:pPr>
      <w:r w:rsidRPr="006A0A24">
        <w:rPr>
          <w:rFonts w:ascii="Times New Roman" w:eastAsia="Calibri" w:hAnsi="Times New Roman" w:cs="Times New Roman"/>
          <w:kern w:val="2"/>
        </w:rPr>
        <w:tab/>
      </w:r>
      <w:r>
        <w:rPr>
          <w:rFonts w:ascii="Times New Roman" w:eastAsia="Calibri" w:hAnsi="Times New Roman" w:cs="Times New Roman"/>
          <w:kern w:val="2"/>
        </w:rPr>
        <w:t>A. — A.3</w:t>
      </w:r>
      <w:r w:rsidRPr="006A0A24">
        <w:rPr>
          <w:rFonts w:ascii="Times New Roman" w:eastAsia="Calibri" w:hAnsi="Times New Roman" w:cs="Times New Roman"/>
          <w:kern w:val="2"/>
        </w:rPr>
        <w:t>.</w:t>
      </w:r>
      <w:r w:rsidRPr="006A0A24">
        <w:rPr>
          <w:rFonts w:ascii="Times New Roman" w:eastAsia="Calibri" w:hAnsi="Times New Roman" w:cs="Times New Roman"/>
          <w:kern w:val="2"/>
        </w:rPr>
        <w:tab/>
        <w:t>…</w:t>
      </w:r>
    </w:p>
    <w:p w14:paraId="416AA00E" w14:textId="77777777" w:rsidR="00DF7C2B" w:rsidRDefault="00DF7C2B" w:rsidP="00DF7C2B">
      <w:pPr>
        <w:tabs>
          <w:tab w:val="left" w:pos="720"/>
        </w:tabs>
        <w:spacing w:line="480" w:lineRule="auto"/>
        <w:outlineLvl w:val="3"/>
        <w:rPr>
          <w:rFonts w:ascii="Times New Roman" w:eastAsia="Calibri" w:hAnsi="Times New Roman" w:cs="Times New Roman"/>
          <w:kern w:val="2"/>
          <w:u w:val="single"/>
        </w:rPr>
      </w:pPr>
      <w:r>
        <w:rPr>
          <w:rFonts w:ascii="Times New Roman" w:eastAsia="Calibri" w:hAnsi="Times New Roman" w:cs="Times New Roman"/>
          <w:kern w:val="2"/>
        </w:rPr>
        <w:tab/>
      </w:r>
      <w:r>
        <w:rPr>
          <w:rFonts w:ascii="Times New Roman" w:eastAsia="Calibri" w:hAnsi="Times New Roman" w:cs="Times New Roman"/>
          <w:kern w:val="2"/>
        </w:rPr>
        <w:tab/>
        <w:t>4</w:t>
      </w:r>
      <w:r w:rsidRPr="006A0A24">
        <w:rPr>
          <w:rFonts w:ascii="Times New Roman" w:eastAsia="Calibri" w:hAnsi="Times New Roman" w:cs="Times New Roman"/>
          <w:kern w:val="2"/>
        </w:rPr>
        <w:t>.</w:t>
      </w:r>
      <w:r w:rsidRPr="006A0A24">
        <w:rPr>
          <w:rFonts w:ascii="Times New Roman" w:eastAsia="Calibri" w:hAnsi="Times New Roman" w:cs="Times New Roman"/>
          <w:kern w:val="2"/>
        </w:rPr>
        <w:tab/>
      </w:r>
      <w:proofErr w:type="gramStart"/>
      <w:r w:rsidRPr="00ED6AB6">
        <w:rPr>
          <w:rFonts w:ascii="Times New Roman" w:eastAsia="Calibri" w:hAnsi="Times New Roman" w:cs="Times New Roman"/>
          <w:kern w:val="2"/>
        </w:rPr>
        <w:t>require</w:t>
      </w:r>
      <w:proofErr w:type="gramEnd"/>
      <w:r w:rsidRPr="00ED6AB6">
        <w:rPr>
          <w:rFonts w:ascii="Times New Roman" w:eastAsia="Calibri" w:hAnsi="Times New Roman" w:cs="Times New Roman"/>
          <w:kern w:val="2"/>
        </w:rPr>
        <w:t xml:space="preserve"> the authorized user to be immediately available to communicate with the supervised individual;</w:t>
      </w:r>
      <w:r w:rsidRPr="00BD13A7">
        <w:rPr>
          <w:rFonts w:ascii="Times New Roman" w:eastAsia="Calibri" w:hAnsi="Times New Roman" w:cs="Times New Roman"/>
          <w:kern w:val="2"/>
          <w:u w:val="single"/>
        </w:rPr>
        <w:t xml:space="preserve"> </w:t>
      </w:r>
      <w:r w:rsidRPr="00ED6AB6">
        <w:rPr>
          <w:rFonts w:ascii="Times New Roman" w:eastAsia="Calibri" w:hAnsi="Times New Roman" w:cs="Times New Roman"/>
          <w:kern w:val="2"/>
          <w:u w:val="single"/>
        </w:rPr>
        <w:t>and</w:t>
      </w:r>
    </w:p>
    <w:p w14:paraId="328B04B1" w14:textId="77777777" w:rsidR="00DF7C2B" w:rsidRDefault="00DF7C2B" w:rsidP="00DF7C2B">
      <w:pPr>
        <w:tabs>
          <w:tab w:val="left" w:pos="720"/>
        </w:tabs>
        <w:spacing w:line="480" w:lineRule="auto"/>
        <w:outlineLvl w:val="3"/>
        <w:rPr>
          <w:rFonts w:ascii="Times New Roman" w:eastAsia="Calibri" w:hAnsi="Times New Roman" w:cs="Times New Roman"/>
          <w:kern w:val="2"/>
        </w:rPr>
      </w:pPr>
      <w:r>
        <w:rPr>
          <w:rFonts w:ascii="Times New Roman" w:eastAsia="Calibri" w:hAnsi="Times New Roman" w:cs="Times New Roman"/>
          <w:kern w:val="2"/>
        </w:rPr>
        <w:tab/>
      </w:r>
      <w:r>
        <w:rPr>
          <w:rFonts w:ascii="Times New Roman" w:eastAsia="Calibri" w:hAnsi="Times New Roman" w:cs="Times New Roman"/>
          <w:kern w:val="2"/>
        </w:rPr>
        <w:tab/>
      </w:r>
      <w:r w:rsidRPr="004917E8">
        <w:rPr>
          <w:rFonts w:ascii="Times New Roman" w:eastAsia="Calibri" w:hAnsi="Times New Roman" w:cs="Times New Roman"/>
          <w:strike/>
          <w:kern w:val="2"/>
        </w:rPr>
        <w:t>5.</w:t>
      </w:r>
      <w:r w:rsidRPr="004917E8">
        <w:rPr>
          <w:rFonts w:ascii="Times New Roman" w:eastAsia="Calibri" w:hAnsi="Times New Roman" w:cs="Times New Roman"/>
          <w:strike/>
          <w:kern w:val="2"/>
        </w:rPr>
        <w:tab/>
      </w:r>
      <w:proofErr w:type="gramStart"/>
      <w:r w:rsidRPr="004917E8">
        <w:rPr>
          <w:rFonts w:ascii="Times New Roman" w:eastAsia="Calibri" w:hAnsi="Times New Roman" w:cs="Times New Roman"/>
          <w:strike/>
          <w:kern w:val="2"/>
        </w:rPr>
        <w:t>require</w:t>
      </w:r>
      <w:proofErr w:type="gramEnd"/>
      <w:r w:rsidRPr="00ED6AB6">
        <w:rPr>
          <w:rFonts w:ascii="Times New Roman" w:eastAsia="Calibri" w:hAnsi="Times New Roman" w:cs="Times New Roman"/>
          <w:strike/>
          <w:kern w:val="2"/>
        </w:rPr>
        <w:t xml:space="preserve"> the authorized user to be able to be physically present and available to the supervised individual on one hour's notice (The supervising authorized user need not be present for each use of radioactive material.); and</w:t>
      </w:r>
    </w:p>
    <w:p w14:paraId="1A3FB858" w14:textId="77777777" w:rsidR="00DF7C2B" w:rsidRDefault="00DF7C2B" w:rsidP="00DF7C2B">
      <w:pPr>
        <w:tabs>
          <w:tab w:val="left" w:pos="720"/>
        </w:tabs>
        <w:spacing w:line="480" w:lineRule="auto"/>
        <w:outlineLvl w:val="3"/>
        <w:rPr>
          <w:rFonts w:ascii="Times New Roman" w:eastAsia="Calibri" w:hAnsi="Times New Roman" w:cs="Times New Roman"/>
          <w:kern w:val="2"/>
        </w:rPr>
      </w:pPr>
      <w:r>
        <w:rPr>
          <w:rFonts w:ascii="Times New Roman" w:eastAsia="Calibri" w:hAnsi="Times New Roman" w:cs="Times New Roman"/>
          <w:kern w:val="2"/>
        </w:rPr>
        <w:tab/>
      </w:r>
      <w:r>
        <w:rPr>
          <w:rFonts w:ascii="Times New Roman" w:eastAsia="Calibri" w:hAnsi="Times New Roman" w:cs="Times New Roman"/>
          <w:kern w:val="2"/>
        </w:rPr>
        <w:tab/>
      </w:r>
      <w:r w:rsidRPr="004917E8">
        <w:rPr>
          <w:rFonts w:ascii="Times New Roman" w:eastAsia="Calibri" w:hAnsi="Times New Roman" w:cs="Times New Roman"/>
          <w:strike/>
          <w:kern w:val="2"/>
        </w:rPr>
        <w:t>6</w:t>
      </w:r>
      <w:r w:rsidRPr="00BD13A7">
        <w:rPr>
          <w:rFonts w:ascii="Times New Roman" w:eastAsia="Calibri" w:hAnsi="Times New Roman" w:cs="Times New Roman"/>
          <w:kern w:val="2"/>
          <w:u w:val="single"/>
        </w:rPr>
        <w:t>5</w:t>
      </w:r>
      <w:r>
        <w:rPr>
          <w:rFonts w:ascii="Times New Roman" w:eastAsia="Calibri" w:hAnsi="Times New Roman" w:cs="Times New Roman"/>
          <w:kern w:val="2"/>
        </w:rPr>
        <w:t>.</w:t>
      </w:r>
      <w:r>
        <w:rPr>
          <w:rFonts w:ascii="Times New Roman" w:eastAsia="Calibri" w:hAnsi="Times New Roman" w:cs="Times New Roman"/>
          <w:kern w:val="2"/>
        </w:rPr>
        <w:tab/>
      </w:r>
      <w:proofErr w:type="gramStart"/>
      <w:r w:rsidRPr="004917E8">
        <w:rPr>
          <w:rFonts w:ascii="Times New Roman" w:eastAsia="Calibri" w:hAnsi="Times New Roman" w:cs="Times New Roman"/>
          <w:kern w:val="2"/>
        </w:rPr>
        <w:t>require</w:t>
      </w:r>
      <w:proofErr w:type="gramEnd"/>
      <w:r w:rsidRPr="004917E8">
        <w:rPr>
          <w:rFonts w:ascii="Times New Roman" w:eastAsia="Calibri" w:hAnsi="Times New Roman" w:cs="Times New Roman"/>
          <w:kern w:val="2"/>
        </w:rPr>
        <w:t xml:space="preserve"> that only those individuals specifically trained, and designated by the authorized user, shall be permitted to administer radionuclides or radiation to patients</w:t>
      </w:r>
      <w:r>
        <w:rPr>
          <w:rFonts w:ascii="Times New Roman" w:eastAsia="Calibri" w:hAnsi="Times New Roman" w:cs="Times New Roman"/>
          <w:kern w:val="2"/>
        </w:rPr>
        <w:t>.</w:t>
      </w:r>
    </w:p>
    <w:p w14:paraId="198FCABC" w14:textId="77777777" w:rsidR="00DF7C2B" w:rsidRPr="004917E8" w:rsidRDefault="00DF7C2B" w:rsidP="00DF7C2B">
      <w:pPr>
        <w:tabs>
          <w:tab w:val="left" w:pos="720"/>
        </w:tabs>
        <w:spacing w:line="480" w:lineRule="auto"/>
        <w:outlineLvl w:val="3"/>
        <w:rPr>
          <w:rFonts w:ascii="Times New Roman" w:eastAsia="Calibri" w:hAnsi="Times New Roman" w:cs="Times New Roman"/>
          <w:kern w:val="2"/>
        </w:rPr>
      </w:pPr>
      <w:r>
        <w:rPr>
          <w:rFonts w:ascii="Times New Roman" w:eastAsia="Calibri" w:hAnsi="Times New Roman" w:cs="Times New Roman"/>
          <w:kern w:val="2"/>
        </w:rPr>
        <w:lastRenderedPageBreak/>
        <w:tab/>
        <w:t>B. — D</w:t>
      </w:r>
      <w:r w:rsidRPr="004917E8">
        <w:rPr>
          <w:rFonts w:ascii="Times New Roman" w:eastAsia="Calibri" w:hAnsi="Times New Roman" w:cs="Times New Roman"/>
          <w:kern w:val="2"/>
        </w:rPr>
        <w:t>.</w:t>
      </w:r>
      <w:r w:rsidRPr="004917E8">
        <w:rPr>
          <w:rFonts w:ascii="Times New Roman" w:eastAsia="Calibri" w:hAnsi="Times New Roman" w:cs="Times New Roman"/>
          <w:kern w:val="2"/>
        </w:rPr>
        <w:tab/>
        <w:t>…</w:t>
      </w:r>
    </w:p>
    <w:p w14:paraId="3C613BB4" w14:textId="77777777" w:rsidR="00DF7C2B" w:rsidRPr="00ED6AB6" w:rsidRDefault="00DF7C2B" w:rsidP="00DF7C2B">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r>
      <w:bookmarkStart w:id="5" w:name="_Toc435609311"/>
      <w:bookmarkStart w:id="6" w:name="TOC_Sect481"/>
      <w:r w:rsidRPr="00ED6AB6">
        <w:rPr>
          <w:rFonts w:ascii="Times New Roman" w:eastAsia="Times New Roman" w:hAnsi="Times New Roman" w:cs="Times New Roman"/>
          <w:kern w:val="2"/>
        </w:rPr>
        <w:t>AUTHORITY NOTE:</w:t>
      </w:r>
      <w:r w:rsidRPr="00ED6AB6">
        <w:rPr>
          <w:rFonts w:ascii="Times New Roman" w:eastAsia="Times New Roman" w:hAnsi="Times New Roman" w:cs="Times New Roman"/>
          <w:kern w:val="2"/>
        </w:rPr>
        <w:tab/>
        <w:t>Promulgated in accordance with R.S. 30:2001 et seq.</w:t>
      </w:r>
    </w:p>
    <w:p w14:paraId="793C4513" w14:textId="77777777" w:rsidR="00DF7C2B" w:rsidRPr="00ED6AB6" w:rsidRDefault="00DF7C2B" w:rsidP="00DF7C2B">
      <w:pPr>
        <w:tabs>
          <w:tab w:val="left" w:pos="288"/>
        </w:tabs>
        <w:rPr>
          <w:rFonts w:ascii="Times New Roman" w:eastAsia="Times New Roman" w:hAnsi="Times New Roman" w:cs="Times New Roman"/>
          <w:kern w:val="2"/>
        </w:rPr>
      </w:pPr>
      <w:r>
        <w:rPr>
          <w:rFonts w:ascii="Times New Roman" w:eastAsia="Times New Roman" w:hAnsi="Times New Roman" w:cs="Times New Roman"/>
          <w:kern w:val="2"/>
        </w:rPr>
        <w:tab/>
      </w:r>
      <w:r w:rsidRPr="00ED6AB6">
        <w:rPr>
          <w:rFonts w:ascii="Times New Roman" w:eastAsia="Times New Roman" w:hAnsi="Times New Roman" w:cs="Times New Roman"/>
          <w:kern w:val="2"/>
        </w:rPr>
        <w:t>HISTORICAL NOTE:</w:t>
      </w:r>
      <w:r w:rsidRPr="00ED6AB6">
        <w:rPr>
          <w:rFonts w:ascii="Times New Roman" w:eastAsia="Times New Roman" w:hAnsi="Times New Roman" w:cs="Times New Roman"/>
          <w:kern w:val="2"/>
        </w:rPr>
        <w:tab/>
        <w:t>Promulgated by the Department of Environmental Quality, Office of Air Quality and Radiation Protection, Radiation Protection Division, LR 18:34 (January 1992), amended LR 24:2102 (November 1998), amended by the Office of Environmental Assessment, Environmental Planning D</w:t>
      </w:r>
      <w:r>
        <w:rPr>
          <w:rFonts w:ascii="Times New Roman" w:eastAsia="Times New Roman" w:hAnsi="Times New Roman" w:cs="Times New Roman"/>
          <w:kern w:val="2"/>
        </w:rPr>
        <w:t>ivision, LR 30:1173 (June 2004), amended by the Office of the Secretary, Legal Affairs Division, LR 51:</w:t>
      </w:r>
    </w:p>
    <w:p w14:paraId="1832DE32" w14:textId="77777777" w:rsidR="00DF7C2B" w:rsidRDefault="00DF7C2B" w:rsidP="00DF7C2B">
      <w:pPr>
        <w:tabs>
          <w:tab w:val="left" w:pos="288"/>
        </w:tabs>
        <w:rPr>
          <w:rFonts w:ascii="Times New Roman" w:eastAsia="Times New Roman" w:hAnsi="Times New Roman" w:cs="Times New Roman"/>
          <w:b/>
          <w:kern w:val="2"/>
        </w:rPr>
      </w:pPr>
    </w:p>
    <w:p w14:paraId="7282D40A" w14:textId="77777777" w:rsidR="00DF7C2B" w:rsidRPr="00361A6F" w:rsidRDefault="00DF7C2B" w:rsidP="00DF7C2B">
      <w:pPr>
        <w:tabs>
          <w:tab w:val="left" w:pos="720"/>
        </w:tabs>
        <w:spacing w:line="480" w:lineRule="auto"/>
        <w:rPr>
          <w:rFonts w:ascii="Times New Roman" w:eastAsia="Times New Roman" w:hAnsi="Times New Roman" w:cs="Times New Roman"/>
          <w:b/>
          <w:kern w:val="2"/>
          <w:u w:val="single"/>
        </w:rPr>
      </w:pPr>
      <w:r w:rsidRPr="00361A6F">
        <w:rPr>
          <w:rFonts w:ascii="Times New Roman" w:eastAsia="Times New Roman" w:hAnsi="Times New Roman" w:cs="Times New Roman"/>
          <w:b/>
          <w:kern w:val="2"/>
          <w:u w:val="single"/>
        </w:rPr>
        <w:t>§778.</w:t>
      </w:r>
      <w:r w:rsidRPr="00361A6F">
        <w:rPr>
          <w:rFonts w:ascii="Times New Roman" w:eastAsia="Times New Roman" w:hAnsi="Times New Roman" w:cs="Times New Roman"/>
          <w:b/>
          <w:kern w:val="2"/>
          <w:u w:val="single"/>
        </w:rPr>
        <w:tab/>
        <w:t xml:space="preserve">Other Medical Uses of Byproduct Material or Radiation </w:t>
      </w:r>
      <w:proofErr w:type="gramStart"/>
      <w:r w:rsidRPr="00361A6F">
        <w:rPr>
          <w:rFonts w:ascii="Times New Roman" w:eastAsia="Times New Roman" w:hAnsi="Times New Roman" w:cs="Times New Roman"/>
          <w:b/>
          <w:kern w:val="2"/>
          <w:u w:val="single"/>
        </w:rPr>
        <w:t>From</w:t>
      </w:r>
      <w:proofErr w:type="gramEnd"/>
      <w:r w:rsidRPr="00361A6F">
        <w:rPr>
          <w:rFonts w:ascii="Times New Roman" w:eastAsia="Times New Roman" w:hAnsi="Times New Roman" w:cs="Times New Roman"/>
          <w:b/>
          <w:kern w:val="2"/>
          <w:u w:val="single"/>
        </w:rPr>
        <w:t xml:space="preserve"> Byproduct Material</w:t>
      </w:r>
    </w:p>
    <w:p w14:paraId="200D8676" w14:textId="77777777" w:rsidR="00DF7C2B" w:rsidRPr="00BD13A7" w:rsidRDefault="00DF7C2B" w:rsidP="00DF7C2B">
      <w:pPr>
        <w:tabs>
          <w:tab w:val="left" w:pos="720"/>
        </w:tabs>
        <w:spacing w:line="480" w:lineRule="auto"/>
        <w:rPr>
          <w:rFonts w:ascii="Times New Roman" w:eastAsia="Times New Roman" w:hAnsi="Times New Roman" w:cs="Times New Roman"/>
          <w:b/>
          <w:kern w:val="2"/>
          <w:u w:val="single"/>
        </w:rPr>
      </w:pPr>
      <w:r w:rsidRPr="00BD13A7">
        <w:rPr>
          <w:rFonts w:ascii="Times New Roman" w:eastAsia="Times New Roman" w:hAnsi="Times New Roman" w:cs="Times New Roman"/>
          <w:kern w:val="2"/>
        </w:rPr>
        <w:tab/>
      </w:r>
      <w:r w:rsidRPr="00BD13A7">
        <w:rPr>
          <w:rFonts w:ascii="Times New Roman" w:eastAsia="Times New Roman" w:hAnsi="Times New Roman" w:cs="Times New Roman"/>
          <w:kern w:val="2"/>
          <w:u w:val="single"/>
        </w:rPr>
        <w:t>A.</w:t>
      </w:r>
      <w:r w:rsidRPr="00BD13A7">
        <w:rPr>
          <w:rFonts w:ascii="Times New Roman" w:eastAsia="Times New Roman" w:hAnsi="Times New Roman" w:cs="Times New Roman"/>
          <w:kern w:val="2"/>
          <w:u w:val="single"/>
        </w:rPr>
        <w:tab/>
        <w:t xml:space="preserve">A licensee may use byproduct material or a radiation source approved for medical </w:t>
      </w:r>
      <w:proofErr w:type="gramStart"/>
      <w:r w:rsidRPr="00BD13A7">
        <w:rPr>
          <w:rFonts w:ascii="Times New Roman" w:eastAsia="Times New Roman" w:hAnsi="Times New Roman" w:cs="Times New Roman"/>
          <w:kern w:val="2"/>
          <w:u w:val="single"/>
        </w:rPr>
        <w:t>use which</w:t>
      </w:r>
      <w:proofErr w:type="gramEnd"/>
      <w:r w:rsidRPr="00BD13A7">
        <w:rPr>
          <w:rFonts w:ascii="Times New Roman" w:eastAsia="Times New Roman" w:hAnsi="Times New Roman" w:cs="Times New Roman"/>
          <w:kern w:val="2"/>
          <w:u w:val="single"/>
        </w:rPr>
        <w:t xml:space="preserve"> is not specifically addressed in this Chapter if the applicant or licensee has:</w:t>
      </w:r>
    </w:p>
    <w:p w14:paraId="41EC160A" w14:textId="77777777" w:rsidR="00DF7C2B" w:rsidRPr="00BD13A7" w:rsidRDefault="00DF7C2B" w:rsidP="00DF7C2B">
      <w:pPr>
        <w:tabs>
          <w:tab w:val="left" w:pos="720"/>
        </w:tabs>
        <w:spacing w:line="480" w:lineRule="auto"/>
        <w:rPr>
          <w:rFonts w:ascii="Times New Roman" w:eastAsia="Times New Roman" w:hAnsi="Times New Roman" w:cs="Times New Roman"/>
          <w:kern w:val="2"/>
          <w:u w:val="single"/>
        </w:rPr>
      </w:pPr>
      <w:r w:rsidRPr="00BD13A7">
        <w:rPr>
          <w:rFonts w:ascii="Times New Roman" w:eastAsia="Times New Roman" w:hAnsi="Times New Roman" w:cs="Times New Roman"/>
          <w:kern w:val="2"/>
        </w:rPr>
        <w:tab/>
      </w:r>
      <w:r w:rsidRPr="00BD13A7">
        <w:rPr>
          <w:rFonts w:ascii="Times New Roman" w:eastAsia="Times New Roman" w:hAnsi="Times New Roman" w:cs="Times New Roman"/>
          <w:kern w:val="2"/>
        </w:rPr>
        <w:tab/>
      </w:r>
      <w:r>
        <w:rPr>
          <w:rFonts w:ascii="Times New Roman" w:eastAsia="Times New Roman" w:hAnsi="Times New Roman" w:cs="Times New Roman"/>
          <w:kern w:val="2"/>
          <w:u w:val="single"/>
        </w:rPr>
        <w:t>1.</w:t>
      </w:r>
      <w:r>
        <w:rPr>
          <w:rFonts w:ascii="Times New Roman" w:eastAsia="Times New Roman" w:hAnsi="Times New Roman" w:cs="Times New Roman"/>
          <w:kern w:val="2"/>
          <w:u w:val="single"/>
        </w:rPr>
        <w:tab/>
      </w:r>
      <w:r w:rsidRPr="00BD13A7">
        <w:rPr>
          <w:rFonts w:ascii="Times New Roman" w:eastAsia="Times New Roman" w:hAnsi="Times New Roman" w:cs="Times New Roman"/>
          <w:kern w:val="2"/>
          <w:u w:val="single"/>
        </w:rPr>
        <w:t>submitted the information required by LAC 33:XV.324</w:t>
      </w:r>
      <w:proofErr w:type="gramStart"/>
      <w:r w:rsidRPr="00BD13A7">
        <w:rPr>
          <w:rFonts w:ascii="Times New Roman" w:eastAsia="Times New Roman" w:hAnsi="Times New Roman" w:cs="Times New Roman"/>
          <w:kern w:val="2"/>
          <w:u w:val="single"/>
        </w:rPr>
        <w:t>;</w:t>
      </w:r>
      <w:proofErr w:type="gramEnd"/>
      <w:r w:rsidRPr="00BD13A7">
        <w:rPr>
          <w:rFonts w:ascii="Times New Roman" w:eastAsia="Times New Roman" w:hAnsi="Times New Roman" w:cs="Times New Roman"/>
          <w:kern w:val="2"/>
          <w:u w:val="single"/>
        </w:rPr>
        <w:t xml:space="preserve"> and</w:t>
      </w:r>
    </w:p>
    <w:p w14:paraId="191647D1" w14:textId="77777777" w:rsidR="00DF7C2B" w:rsidRPr="00BD13A7" w:rsidRDefault="00DF7C2B" w:rsidP="00DF7C2B">
      <w:pPr>
        <w:tabs>
          <w:tab w:val="left" w:pos="720"/>
        </w:tabs>
        <w:spacing w:line="480" w:lineRule="auto"/>
        <w:rPr>
          <w:rFonts w:ascii="Times New Roman" w:eastAsia="Times New Roman" w:hAnsi="Times New Roman" w:cs="Times New Roman"/>
          <w:kern w:val="2"/>
        </w:rPr>
      </w:pPr>
      <w:r w:rsidRPr="00BD13A7">
        <w:rPr>
          <w:rFonts w:ascii="Times New Roman" w:eastAsia="Times New Roman" w:hAnsi="Times New Roman" w:cs="Times New Roman"/>
          <w:kern w:val="2"/>
        </w:rPr>
        <w:tab/>
      </w:r>
      <w:r w:rsidRPr="00BD13A7">
        <w:rPr>
          <w:rFonts w:ascii="Times New Roman" w:eastAsia="Times New Roman" w:hAnsi="Times New Roman" w:cs="Times New Roman"/>
          <w:kern w:val="2"/>
        </w:rPr>
        <w:tab/>
      </w:r>
      <w:r>
        <w:rPr>
          <w:rFonts w:ascii="Times New Roman" w:eastAsia="Times New Roman" w:hAnsi="Times New Roman" w:cs="Times New Roman"/>
          <w:kern w:val="2"/>
          <w:u w:val="single"/>
        </w:rPr>
        <w:t>2.</w:t>
      </w:r>
      <w:r>
        <w:rPr>
          <w:rFonts w:ascii="Times New Roman" w:eastAsia="Times New Roman" w:hAnsi="Times New Roman" w:cs="Times New Roman"/>
          <w:kern w:val="2"/>
          <w:u w:val="single"/>
        </w:rPr>
        <w:tab/>
      </w:r>
      <w:proofErr w:type="gramStart"/>
      <w:r w:rsidRPr="00BD13A7">
        <w:rPr>
          <w:rFonts w:ascii="Times New Roman" w:eastAsia="Times New Roman" w:hAnsi="Times New Roman" w:cs="Times New Roman"/>
          <w:kern w:val="2"/>
          <w:u w:val="single"/>
        </w:rPr>
        <w:t>received</w:t>
      </w:r>
      <w:proofErr w:type="gramEnd"/>
      <w:r w:rsidRPr="00BD13A7">
        <w:rPr>
          <w:rFonts w:ascii="Times New Roman" w:eastAsia="Times New Roman" w:hAnsi="Times New Roman" w:cs="Times New Roman"/>
          <w:kern w:val="2"/>
          <w:u w:val="single"/>
        </w:rPr>
        <w:t xml:space="preserve"> written approval from the department, the Nuclear Regulatory Commission</w:t>
      </w:r>
      <w:r>
        <w:rPr>
          <w:rFonts w:ascii="Times New Roman" w:eastAsia="Times New Roman" w:hAnsi="Times New Roman" w:cs="Times New Roman"/>
          <w:kern w:val="2"/>
          <w:u w:val="single"/>
        </w:rPr>
        <w:t xml:space="preserve"> (NRC)</w:t>
      </w:r>
      <w:r w:rsidRPr="00BD13A7">
        <w:rPr>
          <w:rFonts w:ascii="Times New Roman" w:eastAsia="Times New Roman" w:hAnsi="Times New Roman" w:cs="Times New Roman"/>
          <w:kern w:val="2"/>
          <w:u w:val="single"/>
        </w:rPr>
        <w:t xml:space="preserve">, or an agreement state in a license or license amendment and uses the material in accordance with the regulations and specific conditions the department, the </w:t>
      </w:r>
      <w:r>
        <w:rPr>
          <w:rFonts w:ascii="Times New Roman" w:eastAsia="Times New Roman" w:hAnsi="Times New Roman" w:cs="Times New Roman"/>
          <w:kern w:val="2"/>
          <w:u w:val="single"/>
        </w:rPr>
        <w:t>NRC</w:t>
      </w:r>
      <w:r w:rsidRPr="00BD13A7">
        <w:rPr>
          <w:rFonts w:ascii="Times New Roman" w:eastAsia="Times New Roman" w:hAnsi="Times New Roman" w:cs="Times New Roman"/>
          <w:kern w:val="2"/>
          <w:u w:val="single"/>
        </w:rPr>
        <w:t>, or an agreement state considers necessary for the medical use of the material</w:t>
      </w:r>
      <w:r w:rsidRPr="00BD13A7">
        <w:rPr>
          <w:rFonts w:ascii="Times New Roman" w:eastAsia="Times New Roman" w:hAnsi="Times New Roman" w:cs="Times New Roman"/>
          <w:kern w:val="2"/>
        </w:rPr>
        <w:t>.</w:t>
      </w:r>
    </w:p>
    <w:bookmarkEnd w:id="5"/>
    <w:bookmarkEnd w:id="6"/>
    <w:p w14:paraId="06CDC9A9" w14:textId="77777777" w:rsidR="00DF7C2B" w:rsidRPr="00ED6AB6" w:rsidRDefault="00DF7C2B" w:rsidP="00DF7C2B">
      <w:pPr>
        <w:tabs>
          <w:tab w:val="left" w:pos="288"/>
        </w:tabs>
        <w:rPr>
          <w:rFonts w:ascii="Times New Roman" w:eastAsia="Times New Roman" w:hAnsi="Times New Roman" w:cs="Times New Roman"/>
          <w:kern w:val="2"/>
        </w:rPr>
      </w:pPr>
      <w:r w:rsidRPr="006A0A24">
        <w:rPr>
          <w:rFonts w:ascii="Times New Roman" w:eastAsia="Times New Roman" w:hAnsi="Times New Roman" w:cs="Times New Roman"/>
          <w:kern w:val="2"/>
        </w:rPr>
        <w:tab/>
      </w:r>
      <w:r w:rsidRPr="00ED6AB6">
        <w:rPr>
          <w:rFonts w:ascii="Times New Roman" w:eastAsia="Times New Roman" w:hAnsi="Times New Roman" w:cs="Times New Roman"/>
          <w:kern w:val="2"/>
        </w:rPr>
        <w:t>AUTHORITY NOTE:</w:t>
      </w:r>
      <w:r w:rsidRPr="00ED6AB6">
        <w:rPr>
          <w:rFonts w:ascii="Times New Roman" w:eastAsia="Times New Roman" w:hAnsi="Times New Roman" w:cs="Times New Roman"/>
          <w:kern w:val="2"/>
        </w:rPr>
        <w:tab/>
        <w:t>Promulgated in accordance with R.S. 30:2001 et seq.</w:t>
      </w:r>
    </w:p>
    <w:p w14:paraId="1FBE1CBB" w14:textId="77777777" w:rsidR="00DF7C2B" w:rsidRDefault="00DF7C2B" w:rsidP="00DF7C2B">
      <w:pPr>
        <w:pStyle w:val="WPNormal"/>
        <w:tabs>
          <w:tab w:val="left" w:pos="-720"/>
          <w:tab w:val="left" w:pos="0"/>
          <w:tab w:val="left" w:pos="270"/>
          <w:tab w:val="left" w:pos="1440"/>
          <w:tab w:val="left" w:pos="2160"/>
          <w:tab w:val="left" w:pos="2880"/>
        </w:tabs>
        <w:jc w:val="left"/>
        <w:rPr>
          <w:rFonts w:ascii="Palatino" w:hAnsi="Palatino"/>
          <w:b/>
          <w:sz w:val="20"/>
        </w:rPr>
      </w:pPr>
      <w:r>
        <w:rPr>
          <w:rFonts w:ascii="Times New Roman" w:hAnsi="Times New Roman"/>
          <w:kern w:val="2"/>
        </w:rPr>
        <w:tab/>
      </w:r>
      <w:r w:rsidRPr="00ED6AB6">
        <w:rPr>
          <w:rFonts w:ascii="Times New Roman" w:hAnsi="Times New Roman"/>
          <w:kern w:val="2"/>
        </w:rPr>
        <w:t>HISTORICAL NOTE:</w:t>
      </w:r>
      <w:r w:rsidRPr="00ED6AB6">
        <w:rPr>
          <w:rFonts w:ascii="Times New Roman" w:hAnsi="Times New Roman"/>
          <w:kern w:val="2"/>
        </w:rPr>
        <w:tab/>
        <w:t>Promulgated by the Department of Environmental Quality, Office of</w:t>
      </w:r>
      <w:r>
        <w:rPr>
          <w:rFonts w:ascii="Times New Roman" w:hAnsi="Times New Roman"/>
          <w:kern w:val="2"/>
        </w:rPr>
        <w:t xml:space="preserve"> the Secretary, Legal Affairs Division, </w:t>
      </w:r>
      <w:proofErr w:type="gramStart"/>
      <w:r>
        <w:rPr>
          <w:rFonts w:ascii="Times New Roman" w:hAnsi="Times New Roman"/>
          <w:kern w:val="2"/>
        </w:rPr>
        <w:t>LR</w:t>
      </w:r>
      <w:proofErr w:type="gramEnd"/>
      <w:r>
        <w:rPr>
          <w:rFonts w:ascii="Times New Roman" w:hAnsi="Times New Roman"/>
          <w:kern w:val="2"/>
        </w:rPr>
        <w:t xml:space="preserve"> 51:</w:t>
      </w:r>
    </w:p>
    <w:p w14:paraId="62BF1966" w14:textId="77777777" w:rsidR="00DF7C2B" w:rsidRDefault="00DF7C2B" w:rsidP="004F6187">
      <w:pPr>
        <w:pStyle w:val="WPNormal"/>
        <w:tabs>
          <w:tab w:val="left" w:pos="-720"/>
          <w:tab w:val="left" w:pos="0"/>
          <w:tab w:val="left" w:pos="720"/>
          <w:tab w:val="left" w:pos="1440"/>
          <w:tab w:val="left" w:pos="2160"/>
          <w:tab w:val="left" w:pos="2880"/>
        </w:tabs>
        <w:jc w:val="center"/>
        <w:rPr>
          <w:rFonts w:ascii="Palatino" w:hAnsi="Palatino"/>
          <w:b/>
          <w:sz w:val="20"/>
        </w:rPr>
      </w:pPr>
      <w:bookmarkStart w:id="7" w:name="_GoBack"/>
      <w:bookmarkEnd w:id="7"/>
    </w:p>
    <w:sectPr w:rsidR="00DF7C2B" w:rsidSect="00FA27F6">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A574" w14:textId="77777777" w:rsidR="004B1CBA" w:rsidRDefault="004B1CBA" w:rsidP="008C4A02">
      <w:r>
        <w:separator/>
      </w:r>
    </w:p>
  </w:endnote>
  <w:endnote w:type="continuationSeparator" w:id="0">
    <w:p w14:paraId="0B726EF1" w14:textId="77777777" w:rsidR="004B1CBA" w:rsidRDefault="004B1CBA"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1009" w14:textId="77777777" w:rsidR="004B1CBA" w:rsidRDefault="004B1CBA" w:rsidP="008C4A02">
      <w:r>
        <w:separator/>
      </w:r>
    </w:p>
  </w:footnote>
  <w:footnote w:type="continuationSeparator" w:id="0">
    <w:p w14:paraId="290188AF" w14:textId="77777777" w:rsidR="004B1CBA" w:rsidRDefault="004B1CBA"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65FBB"/>
    <w:rsid w:val="00077EF2"/>
    <w:rsid w:val="00082CD2"/>
    <w:rsid w:val="00110F35"/>
    <w:rsid w:val="00161271"/>
    <w:rsid w:val="001649FC"/>
    <w:rsid w:val="00287A7E"/>
    <w:rsid w:val="00302D81"/>
    <w:rsid w:val="0031758E"/>
    <w:rsid w:val="003364EC"/>
    <w:rsid w:val="003455EA"/>
    <w:rsid w:val="0041055E"/>
    <w:rsid w:val="004815F6"/>
    <w:rsid w:val="00493842"/>
    <w:rsid w:val="004B1CBA"/>
    <w:rsid w:val="004F6187"/>
    <w:rsid w:val="00521F6B"/>
    <w:rsid w:val="005B49F9"/>
    <w:rsid w:val="005D7CBE"/>
    <w:rsid w:val="00625862"/>
    <w:rsid w:val="00680EAE"/>
    <w:rsid w:val="0068124F"/>
    <w:rsid w:val="006C1C27"/>
    <w:rsid w:val="00706572"/>
    <w:rsid w:val="007E34EE"/>
    <w:rsid w:val="007F12AF"/>
    <w:rsid w:val="00804B16"/>
    <w:rsid w:val="00825FE1"/>
    <w:rsid w:val="008B6D06"/>
    <w:rsid w:val="008C4A02"/>
    <w:rsid w:val="008F3142"/>
    <w:rsid w:val="00971B4D"/>
    <w:rsid w:val="009D7F0F"/>
    <w:rsid w:val="009F6411"/>
    <w:rsid w:val="00A13BDC"/>
    <w:rsid w:val="00A874A8"/>
    <w:rsid w:val="00AB49AA"/>
    <w:rsid w:val="00AD58F2"/>
    <w:rsid w:val="00B160E2"/>
    <w:rsid w:val="00C10B50"/>
    <w:rsid w:val="00C46FDC"/>
    <w:rsid w:val="00D00769"/>
    <w:rsid w:val="00D10D1C"/>
    <w:rsid w:val="00D163D9"/>
    <w:rsid w:val="00D26A97"/>
    <w:rsid w:val="00D42DCA"/>
    <w:rsid w:val="00D7095D"/>
    <w:rsid w:val="00DB1958"/>
    <w:rsid w:val="00DF7C2B"/>
    <w:rsid w:val="00E12B63"/>
    <w:rsid w:val="00E476A5"/>
    <w:rsid w:val="00E64426"/>
    <w:rsid w:val="00F11475"/>
    <w:rsid w:val="00FA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D163D9"/>
  </w:style>
  <w:style w:type="paragraph" w:styleId="BalloonText">
    <w:name w:val="Balloon Text"/>
    <w:basedOn w:val="Normal"/>
    <w:link w:val="BalloonTextChar"/>
    <w:uiPriority w:val="99"/>
    <w:semiHidden/>
    <w:unhideWhenUsed/>
    <w:rsid w:val="00077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DE7B-116E-40F2-8CAB-4BB2B15A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5940</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4</cp:revision>
  <cp:lastPrinted>2025-09-08T12:14:00Z</cp:lastPrinted>
  <dcterms:created xsi:type="dcterms:W3CDTF">2025-09-08T19:07:00Z</dcterms:created>
  <dcterms:modified xsi:type="dcterms:W3CDTF">2025-09-10T13:01:00Z</dcterms:modified>
</cp:coreProperties>
</file>