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14510" w14:textId="209C1FE5" w:rsidR="00F217AC" w:rsidRPr="00F217AC" w:rsidRDefault="000060FF" w:rsidP="00F217AC">
      <w:pPr>
        <w:jc w:val="center"/>
        <w:rPr>
          <w:rFonts w:ascii="Times New Roman" w:eastAsia="Times New Roman" w:hAnsi="Times New Roman" w:cs="Times New Roman"/>
          <w:szCs w:val="20"/>
        </w:rPr>
      </w:pPr>
      <w:r>
        <w:rPr>
          <w:rFonts w:ascii="Times New Roman" w:eastAsia="Times New Roman" w:hAnsi="Times New Roman" w:cs="Times New Roman"/>
          <w:szCs w:val="20"/>
        </w:rPr>
        <w:t>Potpourri</w:t>
      </w:r>
    </w:p>
    <w:p w14:paraId="65C372F8" w14:textId="77777777" w:rsidR="00F217AC" w:rsidRPr="00F217AC" w:rsidRDefault="00F217AC" w:rsidP="00F217AC">
      <w:pPr>
        <w:jc w:val="center"/>
        <w:rPr>
          <w:rFonts w:ascii="Times New Roman" w:eastAsia="Times New Roman" w:hAnsi="Times New Roman" w:cs="Times New Roman"/>
          <w:szCs w:val="20"/>
        </w:rPr>
      </w:pPr>
    </w:p>
    <w:p w14:paraId="161E841D" w14:textId="77777777" w:rsidR="00F217AC" w:rsidRPr="00F217AC" w:rsidRDefault="00F217AC" w:rsidP="00F217AC">
      <w:pPr>
        <w:jc w:val="center"/>
        <w:rPr>
          <w:rFonts w:ascii="Times New Roman" w:eastAsia="Times New Roman" w:hAnsi="Times New Roman" w:cs="Times New Roman"/>
          <w:szCs w:val="20"/>
        </w:rPr>
      </w:pPr>
      <w:r w:rsidRPr="00F217AC">
        <w:rPr>
          <w:rFonts w:ascii="Times New Roman" w:eastAsia="Times New Roman" w:hAnsi="Times New Roman" w:cs="Times New Roman"/>
          <w:szCs w:val="20"/>
        </w:rPr>
        <w:t>Department of Environmental Quality</w:t>
      </w:r>
    </w:p>
    <w:p w14:paraId="2BBF1538" w14:textId="77777777" w:rsidR="00F217AC" w:rsidRPr="00F217AC" w:rsidRDefault="00F217AC" w:rsidP="00F217AC">
      <w:pPr>
        <w:jc w:val="center"/>
        <w:rPr>
          <w:rFonts w:ascii="Times New Roman" w:eastAsia="Times New Roman" w:hAnsi="Times New Roman" w:cs="Times New Roman"/>
          <w:szCs w:val="20"/>
        </w:rPr>
      </w:pPr>
      <w:r w:rsidRPr="00F217AC">
        <w:rPr>
          <w:rFonts w:ascii="Times New Roman" w:eastAsia="Times New Roman" w:hAnsi="Times New Roman" w:cs="Times New Roman"/>
          <w:szCs w:val="20"/>
        </w:rPr>
        <w:t>Office of the Secretary</w:t>
      </w:r>
    </w:p>
    <w:p w14:paraId="5C9DC029" w14:textId="77777777" w:rsidR="00F217AC" w:rsidRPr="00F217AC" w:rsidRDefault="00F217AC" w:rsidP="00F217AC">
      <w:pPr>
        <w:jc w:val="center"/>
        <w:rPr>
          <w:rFonts w:ascii="Times New Roman" w:eastAsia="Times New Roman" w:hAnsi="Times New Roman" w:cs="Times New Roman"/>
          <w:szCs w:val="20"/>
        </w:rPr>
      </w:pPr>
      <w:r w:rsidRPr="00F217AC">
        <w:rPr>
          <w:rFonts w:ascii="Times New Roman" w:eastAsia="Times New Roman" w:hAnsi="Times New Roman" w:cs="Times New Roman"/>
          <w:szCs w:val="20"/>
        </w:rPr>
        <w:t>Legal Affairs Division</w:t>
      </w:r>
    </w:p>
    <w:p w14:paraId="2AE1D54A" w14:textId="77777777" w:rsidR="00F217AC" w:rsidRPr="00F217AC" w:rsidRDefault="00F217AC" w:rsidP="00F217AC">
      <w:pPr>
        <w:jc w:val="center"/>
        <w:rPr>
          <w:rFonts w:ascii="Times New Roman" w:eastAsia="Times New Roman" w:hAnsi="Times New Roman" w:cs="Times New Roman"/>
          <w:szCs w:val="20"/>
        </w:rPr>
      </w:pPr>
    </w:p>
    <w:p w14:paraId="47B45458" w14:textId="219530AB" w:rsidR="00D525A4" w:rsidRPr="00877C56" w:rsidRDefault="00D525A4" w:rsidP="00D525A4">
      <w:pPr>
        <w:jc w:val="center"/>
        <w:rPr>
          <w:rFonts w:ascii="Times New Roman" w:hAnsi="Times New Roman" w:cs="Times New Roman"/>
          <w:color w:val="000000" w:themeColor="text1"/>
        </w:rPr>
      </w:pPr>
      <w:r w:rsidRPr="00877C56">
        <w:rPr>
          <w:rFonts w:ascii="Times New Roman" w:hAnsi="Times New Roman" w:cs="Times New Roman"/>
          <w:color w:val="000000" w:themeColor="text1"/>
        </w:rPr>
        <w:t>Notice of Public Hearing</w:t>
      </w:r>
    </w:p>
    <w:p w14:paraId="6C148DF5" w14:textId="77777777" w:rsidR="00D525A4" w:rsidRPr="00877C56" w:rsidRDefault="00D525A4" w:rsidP="00D525A4">
      <w:pPr>
        <w:jc w:val="center"/>
        <w:rPr>
          <w:rFonts w:ascii="Times New Roman" w:hAnsi="Times New Roman" w:cs="Times New Roman"/>
          <w:color w:val="000000" w:themeColor="text1"/>
        </w:rPr>
      </w:pPr>
      <w:r w:rsidRPr="00877C56">
        <w:rPr>
          <w:rFonts w:ascii="Times New Roman" w:hAnsi="Times New Roman" w:cs="Times New Roman"/>
          <w:color w:val="000000" w:themeColor="text1"/>
        </w:rPr>
        <w:t xml:space="preserve">Substantive Changes to Proposed Rule </w:t>
      </w:r>
      <w:r>
        <w:rPr>
          <w:rFonts w:ascii="Times New Roman" w:hAnsi="Times New Roman" w:cs="Times New Roman"/>
          <w:color w:val="000000" w:themeColor="text1"/>
        </w:rPr>
        <w:t>WQ118</w:t>
      </w:r>
    </w:p>
    <w:p w14:paraId="6B96CF9C" w14:textId="77777777" w:rsidR="00D525A4" w:rsidRDefault="00D525A4" w:rsidP="00D525A4">
      <w:pPr>
        <w:jc w:val="center"/>
        <w:rPr>
          <w:rFonts w:ascii="Times New Roman" w:hAnsi="Times New Roman" w:cs="Times New Roman"/>
          <w:noProof/>
          <w:color w:val="000000" w:themeColor="text1"/>
        </w:rPr>
      </w:pPr>
      <w:r w:rsidRPr="00DC25C3">
        <w:rPr>
          <w:rFonts w:ascii="Times New Roman" w:hAnsi="Times New Roman" w:cs="Times New Roman"/>
          <w:noProof/>
          <w:color w:val="000000" w:themeColor="text1"/>
        </w:rPr>
        <w:t>Turbidity Criteria Refinement</w:t>
      </w:r>
    </w:p>
    <w:p w14:paraId="13A78B2F" w14:textId="77777777" w:rsidR="00D525A4" w:rsidRDefault="00D525A4" w:rsidP="00D525A4">
      <w:pPr>
        <w:jc w:val="center"/>
        <w:rPr>
          <w:rFonts w:ascii="Times New Roman" w:hAnsi="Times New Roman" w:cs="Times New Roman"/>
          <w:noProof/>
          <w:color w:val="000000" w:themeColor="text1"/>
        </w:rPr>
      </w:pPr>
      <w:r w:rsidRPr="00DC25C3">
        <w:rPr>
          <w:rFonts w:ascii="Times New Roman" w:hAnsi="Times New Roman" w:cs="Times New Roman"/>
          <w:noProof/>
          <w:color w:val="000000" w:themeColor="text1"/>
        </w:rPr>
        <w:t>(LAC 33:IX.1113 and 1123)</w:t>
      </w:r>
    </w:p>
    <w:p w14:paraId="1D935920" w14:textId="77777777" w:rsidR="00D525A4" w:rsidRPr="00DC25C3" w:rsidRDefault="00D525A4" w:rsidP="00D525A4">
      <w:pPr>
        <w:jc w:val="center"/>
        <w:rPr>
          <w:rFonts w:ascii="Times New Roman" w:hAnsi="Times New Roman" w:cs="Times New Roman"/>
          <w:noProof/>
          <w:color w:val="000000" w:themeColor="text1"/>
        </w:rPr>
      </w:pPr>
    </w:p>
    <w:p w14:paraId="38CEEC4E" w14:textId="0FC5C68B" w:rsidR="00D525A4" w:rsidRPr="0077026F" w:rsidRDefault="00D525A4" w:rsidP="00D525A4">
      <w:pPr>
        <w:ind w:firstLine="720"/>
        <w:rPr>
          <w:rFonts w:ascii="Times New Roman" w:hAnsi="Times New Roman" w:cs="Times New Roman"/>
          <w:color w:val="000000" w:themeColor="text1"/>
          <w:highlight w:val="yellow"/>
        </w:rPr>
      </w:pPr>
      <w:r w:rsidRPr="0077026F">
        <w:rPr>
          <w:rFonts w:ascii="Times New Roman" w:hAnsi="Times New Roman" w:cs="Times New Roman"/>
          <w:color w:val="000000" w:themeColor="text1"/>
        </w:rPr>
        <w:t>Under the authority of the Environmental Quality Act, R.S. 30:2001 et seq., and in accordance with the provisions of the Administrative Procedure Act, R.S. 49:950 et seq., the secretary gives notice that the department is seeking to incorporate substantive changes to proposed regulation (</w:t>
      </w:r>
      <w:r w:rsidRPr="0077026F">
        <w:rPr>
          <w:rFonts w:ascii="Times New Roman" w:hAnsi="Times New Roman" w:cs="Times New Roman"/>
          <w:noProof/>
          <w:color w:val="000000" w:themeColor="text1"/>
        </w:rPr>
        <w:t>LAC 33:IX.1113 and 1123</w:t>
      </w:r>
      <w:r w:rsidRPr="0077026F">
        <w:rPr>
          <w:rFonts w:ascii="Times New Roman" w:hAnsi="Times New Roman" w:cs="Times New Roman"/>
          <w:color w:val="000000" w:themeColor="text1"/>
        </w:rPr>
        <w:t>)</w:t>
      </w:r>
      <w:r w:rsidR="0077026F">
        <w:rPr>
          <w:rFonts w:ascii="Times New Roman" w:hAnsi="Times New Roman" w:cs="Times New Roman"/>
          <w:color w:val="000000" w:themeColor="text1"/>
        </w:rPr>
        <w:t xml:space="preserve">, </w:t>
      </w:r>
      <w:r w:rsidRPr="0077026F">
        <w:rPr>
          <w:rFonts w:ascii="Times New Roman" w:hAnsi="Times New Roman" w:cs="Times New Roman"/>
          <w:color w:val="000000" w:themeColor="text1"/>
        </w:rPr>
        <w:t xml:space="preserve">which was originally noticed as WQ118 in the May 20, 2026, issue of the </w:t>
      </w:r>
      <w:r w:rsidRPr="0077026F">
        <w:rPr>
          <w:rFonts w:ascii="Times New Roman" w:hAnsi="Times New Roman" w:cs="Times New Roman"/>
          <w:i/>
          <w:color w:val="000000" w:themeColor="text1"/>
        </w:rPr>
        <w:t>Louisiana Register</w:t>
      </w:r>
      <w:r w:rsidRPr="0077026F">
        <w:rPr>
          <w:rFonts w:ascii="Times New Roman" w:hAnsi="Times New Roman" w:cs="Times New Roman"/>
          <w:color w:val="000000" w:themeColor="text1"/>
        </w:rPr>
        <w:t xml:space="preserve">. </w:t>
      </w:r>
      <w:r w:rsidRPr="0077026F">
        <w:rPr>
          <w:rFonts w:ascii="Times New Roman" w:hAnsi="Times New Roman" w:cs="Times New Roman"/>
          <w:noProof/>
          <w:color w:val="000000" w:themeColor="text1"/>
        </w:rPr>
        <w:t>(2609Pot1)</w:t>
      </w:r>
    </w:p>
    <w:p w14:paraId="13AC376B" w14:textId="77777777" w:rsidR="0077026F" w:rsidRDefault="00D525A4" w:rsidP="00D525A4">
      <w:pPr>
        <w:rPr>
          <w:rFonts w:ascii="Times New Roman" w:hAnsi="Times New Roman" w:cs="Times New Roman"/>
          <w:color w:val="000000" w:themeColor="text1"/>
        </w:rPr>
      </w:pPr>
      <w:r w:rsidRPr="0077026F">
        <w:rPr>
          <w:rFonts w:ascii="Times New Roman" w:hAnsi="Times New Roman" w:cs="Times New Roman"/>
          <w:color w:val="000000" w:themeColor="text1"/>
        </w:rPr>
        <w:tab/>
      </w:r>
    </w:p>
    <w:p w14:paraId="070DE1FA" w14:textId="43E628B4" w:rsidR="00D525A4" w:rsidRPr="0077026F" w:rsidRDefault="0077026F" w:rsidP="00D525A4">
      <w:pPr>
        <w:rPr>
          <w:rFonts w:ascii="Times New Roman" w:hAnsi="Times New Roman" w:cs="Times New Roman"/>
          <w:color w:val="000000" w:themeColor="text1"/>
        </w:rPr>
      </w:pPr>
      <w:r>
        <w:rPr>
          <w:rFonts w:ascii="Times New Roman" w:hAnsi="Times New Roman" w:cs="Times New Roman"/>
          <w:color w:val="000000" w:themeColor="text1"/>
        </w:rPr>
        <w:tab/>
      </w:r>
      <w:r w:rsidR="00D525A4" w:rsidRPr="0077026F">
        <w:rPr>
          <w:rFonts w:ascii="Times New Roman" w:hAnsi="Times New Roman" w:cs="Times New Roman"/>
          <w:color w:val="000000" w:themeColor="text1"/>
        </w:rPr>
        <w:t>The department has proposed substantive changes to address comments received during the public comment period of proposed rule WQ118.</w:t>
      </w:r>
      <w:r w:rsidR="00D525A4" w:rsidRPr="0077026F">
        <w:rPr>
          <w:rFonts w:ascii="Times New Roman" w:hAnsi="Times New Roman" w:cs="Times New Roman"/>
        </w:rPr>
        <w:t xml:space="preserve"> Louisiana's turbidity criteria are expressed as general and numeric criteria. In 2025, the Water Planning and Assessment Division completed a study with the objective to determine appropriate methods for developing numeric turbidity criteria in select water bodies. https://edms.deq.louisiana.gov/app/doc/view?doc=14986295 </w:t>
      </w:r>
      <w:r w:rsidR="00D525A4" w:rsidRPr="0077026F">
        <w:rPr>
          <w:rFonts w:ascii="Times New Roman" w:hAnsi="Times New Roman" w:cs="Times New Roman"/>
          <w:color w:val="000000" w:themeColor="text1"/>
        </w:rPr>
        <w:t>An endnote is incorporated as a placeholder, because this subsegment may or may change in the future and the subsegment is retaining the current 50 NTU criteria based on LAC 33:IX.1113.B.9.b.</w:t>
      </w:r>
      <w:r>
        <w:rPr>
          <w:rFonts w:ascii="Times New Roman" w:hAnsi="Times New Roman" w:cs="Times New Roman"/>
          <w:color w:val="000000" w:themeColor="text1"/>
        </w:rPr>
        <w:t xml:space="preserve"> </w:t>
      </w:r>
      <w:r w:rsidR="00D525A4" w:rsidRPr="0077026F">
        <w:rPr>
          <w:rFonts w:ascii="Times New Roman" w:hAnsi="Times New Roman" w:cs="Times New Roman"/>
          <w:color w:val="000000" w:themeColor="text1"/>
        </w:rPr>
        <w:t>In the interest of clarity and transparency, the department is providing public notice and opportunity to comment on the proposed changes to the amendments of the regulation in question. The department is also providing an interim response to comments received on the initial regulation proposal.</w:t>
      </w:r>
    </w:p>
    <w:p w14:paraId="75A991C4" w14:textId="77777777" w:rsidR="0077026F" w:rsidRDefault="00D525A4" w:rsidP="00D525A4">
      <w:pPr>
        <w:rPr>
          <w:rFonts w:ascii="Times New Roman" w:hAnsi="Times New Roman" w:cs="Times New Roman"/>
          <w:color w:val="000000" w:themeColor="text1"/>
        </w:rPr>
      </w:pPr>
      <w:r w:rsidRPr="0077026F">
        <w:rPr>
          <w:rFonts w:ascii="Times New Roman" w:hAnsi="Times New Roman" w:cs="Times New Roman"/>
          <w:color w:val="000000" w:themeColor="text1"/>
        </w:rPr>
        <w:tab/>
      </w:r>
    </w:p>
    <w:p w14:paraId="15B5AA1D" w14:textId="04934724" w:rsidR="00D525A4" w:rsidRPr="0077026F" w:rsidRDefault="0077026F" w:rsidP="00D525A4">
      <w:pPr>
        <w:rPr>
          <w:rFonts w:ascii="Times New Roman" w:hAnsi="Times New Roman" w:cs="Times New Roman"/>
          <w:color w:val="000000" w:themeColor="text1"/>
        </w:rPr>
      </w:pPr>
      <w:r>
        <w:rPr>
          <w:rFonts w:ascii="Times New Roman" w:hAnsi="Times New Roman" w:cs="Times New Roman"/>
          <w:color w:val="000000" w:themeColor="text1"/>
        </w:rPr>
        <w:tab/>
      </w:r>
      <w:r w:rsidR="00D525A4" w:rsidRPr="0077026F">
        <w:rPr>
          <w:rFonts w:ascii="Times New Roman" w:hAnsi="Times New Roman" w:cs="Times New Roman"/>
          <w:color w:val="000000" w:themeColor="text1"/>
        </w:rPr>
        <w:t>A strikeout/underline/shaded version of the proposed rule that distinguishes original proposed language from language changed by this proposal and the interim response to comments are available on the department’s website under Rules and Regulations at https://www.deq.louisiana.gov/about-ldeq/rules-regulations.</w:t>
      </w:r>
      <w:r>
        <w:rPr>
          <w:rFonts w:ascii="Times New Roman" w:hAnsi="Times New Roman" w:cs="Times New Roman"/>
          <w:color w:val="000000" w:themeColor="text1"/>
        </w:rPr>
        <w:t xml:space="preserve"> </w:t>
      </w:r>
      <w:r w:rsidR="00D525A4" w:rsidRPr="0077026F">
        <w:rPr>
          <w:rFonts w:ascii="Times New Roman" w:hAnsi="Times New Roman" w:cs="Times New Roman"/>
          <w:color w:val="000000" w:themeColor="text1"/>
        </w:rPr>
        <w:t>The following change is to be incorporated into the Notice of Intent:</w:t>
      </w:r>
    </w:p>
    <w:p w14:paraId="6C1B8192" w14:textId="754BD3DA" w:rsidR="00F217AC" w:rsidRPr="0077026F" w:rsidRDefault="00F217AC" w:rsidP="00D525A4">
      <w:pPr>
        <w:rPr>
          <w:rFonts w:ascii="Times New Roman" w:eastAsia="Times New Roman" w:hAnsi="Times New Roman" w:cs="Times New Roman"/>
          <w:szCs w:val="20"/>
        </w:rPr>
      </w:pPr>
    </w:p>
    <w:p w14:paraId="14F1EDE3" w14:textId="12EB3F45" w:rsidR="00F217AC" w:rsidRPr="00F217AC" w:rsidRDefault="00F217AC" w:rsidP="00F217AC">
      <w:pPr>
        <w:jc w:val="center"/>
        <w:rPr>
          <w:rFonts w:ascii="Times New Roman" w:eastAsia="Calibri" w:hAnsi="Times New Roman" w:cs="Times New Roman"/>
          <w:b/>
          <w:szCs w:val="22"/>
        </w:rPr>
      </w:pPr>
      <w:r w:rsidRPr="00F217AC">
        <w:rPr>
          <w:rFonts w:ascii="Times New Roman" w:eastAsia="Calibri" w:hAnsi="Times New Roman" w:cs="Times New Roman"/>
          <w:b/>
          <w:szCs w:val="22"/>
        </w:rPr>
        <w:t>Title 33</w:t>
      </w:r>
    </w:p>
    <w:p w14:paraId="203FE4F3" w14:textId="77777777" w:rsidR="00F217AC" w:rsidRPr="00F217AC" w:rsidRDefault="00F217AC" w:rsidP="00F217AC">
      <w:pPr>
        <w:jc w:val="center"/>
        <w:rPr>
          <w:rFonts w:ascii="Times New Roman" w:eastAsia="Calibri" w:hAnsi="Times New Roman" w:cs="Times New Roman"/>
          <w:b/>
          <w:szCs w:val="22"/>
        </w:rPr>
      </w:pPr>
      <w:r w:rsidRPr="00F217AC">
        <w:rPr>
          <w:rFonts w:ascii="Times New Roman" w:eastAsia="Calibri" w:hAnsi="Times New Roman" w:cs="Times New Roman"/>
          <w:b/>
          <w:szCs w:val="22"/>
        </w:rPr>
        <w:t>ENVIRONMENTAL QUALITY</w:t>
      </w:r>
    </w:p>
    <w:p w14:paraId="4E3EFCB1" w14:textId="77777777" w:rsidR="00F217AC" w:rsidRPr="00F217AC" w:rsidRDefault="00F217AC" w:rsidP="00F217AC">
      <w:pPr>
        <w:spacing w:line="480" w:lineRule="auto"/>
        <w:jc w:val="center"/>
        <w:rPr>
          <w:rFonts w:ascii="Times New Roman" w:eastAsia="Calibri" w:hAnsi="Times New Roman" w:cs="Times New Roman"/>
          <w:b/>
          <w:szCs w:val="22"/>
        </w:rPr>
      </w:pPr>
      <w:r w:rsidRPr="00F217AC">
        <w:rPr>
          <w:rFonts w:ascii="Times New Roman" w:eastAsia="Calibri" w:hAnsi="Times New Roman" w:cs="Times New Roman"/>
          <w:b/>
          <w:szCs w:val="22"/>
        </w:rPr>
        <w:t>Part IX.  Water Quality</w:t>
      </w:r>
    </w:p>
    <w:p w14:paraId="6170F7E7" w14:textId="77777777" w:rsidR="00F217AC" w:rsidRPr="00F217AC" w:rsidRDefault="00F217AC" w:rsidP="00F217AC">
      <w:pPr>
        <w:spacing w:line="480" w:lineRule="auto"/>
        <w:rPr>
          <w:rFonts w:ascii="Times New Roman" w:eastAsia="Calibri" w:hAnsi="Times New Roman" w:cs="Times New Roman"/>
          <w:b/>
          <w:szCs w:val="22"/>
        </w:rPr>
      </w:pPr>
      <w:r w:rsidRPr="00F217AC">
        <w:rPr>
          <w:rFonts w:ascii="Times New Roman" w:eastAsia="Calibri" w:hAnsi="Times New Roman" w:cs="Times New Roman"/>
          <w:b/>
          <w:szCs w:val="22"/>
        </w:rPr>
        <w:t>Subpart 1.  Water Pollution Control</w:t>
      </w:r>
    </w:p>
    <w:p w14:paraId="45E33E72" w14:textId="77777777" w:rsidR="00F217AC" w:rsidRPr="00F217AC" w:rsidRDefault="00F217AC" w:rsidP="00F217AC">
      <w:pPr>
        <w:spacing w:line="480" w:lineRule="auto"/>
        <w:rPr>
          <w:rFonts w:ascii="Times New Roman" w:eastAsia="Calibri" w:hAnsi="Times New Roman" w:cs="Times New Roman"/>
          <w:b/>
          <w:szCs w:val="22"/>
        </w:rPr>
      </w:pPr>
      <w:r w:rsidRPr="00F217AC">
        <w:rPr>
          <w:rFonts w:ascii="Times New Roman" w:eastAsia="Calibri" w:hAnsi="Times New Roman" w:cs="Times New Roman"/>
          <w:b/>
          <w:szCs w:val="22"/>
        </w:rPr>
        <w:t>Chapter 11.</w:t>
      </w:r>
      <w:r w:rsidRPr="00F217AC">
        <w:rPr>
          <w:rFonts w:ascii="Times New Roman" w:eastAsia="Calibri" w:hAnsi="Times New Roman" w:cs="Times New Roman"/>
          <w:b/>
          <w:szCs w:val="22"/>
        </w:rPr>
        <w:tab/>
        <w:t>Surface Water Quality Standards</w:t>
      </w:r>
    </w:p>
    <w:p w14:paraId="5BED9952" w14:textId="77777777" w:rsidR="00F217AC" w:rsidRPr="00F217AC" w:rsidRDefault="00F217AC" w:rsidP="00F217AC">
      <w:pPr>
        <w:widowControl w:val="0"/>
        <w:tabs>
          <w:tab w:val="left" w:pos="720"/>
          <w:tab w:val="left" w:pos="1260"/>
        </w:tabs>
        <w:spacing w:line="480" w:lineRule="auto"/>
        <w:outlineLvl w:val="2"/>
        <w:rPr>
          <w:rFonts w:ascii="Times New Roman" w:eastAsia="Times New Roman" w:hAnsi="Times New Roman" w:cs="Times New Roman"/>
          <w:b/>
          <w:kern w:val="2"/>
        </w:rPr>
      </w:pPr>
      <w:bookmarkStart w:id="0" w:name="_Toc483474915"/>
      <w:bookmarkStart w:id="1" w:name="TOC_Sect372"/>
      <w:r w:rsidRPr="00F217AC">
        <w:rPr>
          <w:rFonts w:ascii="Times New Roman" w:eastAsia="Times New Roman" w:hAnsi="Times New Roman" w:cs="Times New Roman"/>
          <w:b/>
          <w:kern w:val="2"/>
        </w:rPr>
        <w:t>§1123.</w:t>
      </w:r>
      <w:r w:rsidRPr="00F217AC">
        <w:rPr>
          <w:rFonts w:ascii="Times New Roman" w:eastAsia="Times New Roman" w:hAnsi="Times New Roman" w:cs="Times New Roman"/>
          <w:b/>
          <w:kern w:val="2"/>
        </w:rPr>
        <w:tab/>
        <w:t>Numeric Criteria and Designated Uses</w:t>
      </w:r>
      <w:bookmarkEnd w:id="0"/>
      <w:bookmarkEnd w:id="1"/>
    </w:p>
    <w:p w14:paraId="451FD82C" w14:textId="77777777" w:rsidR="00F217AC" w:rsidRPr="00F217AC" w:rsidRDefault="00F217AC" w:rsidP="00F217AC">
      <w:pPr>
        <w:widowControl w:val="0"/>
        <w:tabs>
          <w:tab w:val="left" w:pos="720"/>
        </w:tabs>
        <w:spacing w:line="480" w:lineRule="auto"/>
        <w:outlineLvl w:val="2"/>
        <w:rPr>
          <w:rFonts w:ascii="Times New Roman" w:eastAsia="Times New Roman" w:hAnsi="Times New Roman" w:cs="Times New Roman"/>
          <w:kern w:val="2"/>
        </w:rPr>
      </w:pPr>
      <w:r w:rsidRPr="00F217AC">
        <w:rPr>
          <w:rFonts w:ascii="Times New Roman" w:eastAsia="Times New Roman" w:hAnsi="Times New Roman" w:cs="Times New Roman"/>
          <w:b/>
          <w:kern w:val="2"/>
        </w:rPr>
        <w:tab/>
      </w:r>
      <w:r w:rsidRPr="00F217AC">
        <w:rPr>
          <w:rFonts w:ascii="Times New Roman" w:eastAsia="Times New Roman" w:hAnsi="Times New Roman" w:cs="Times New Roman"/>
          <w:kern w:val="2"/>
        </w:rPr>
        <w:t>A. ― E.</w:t>
      </w:r>
      <w:r w:rsidRPr="00F217AC">
        <w:rPr>
          <w:rFonts w:ascii="Times New Roman" w:eastAsia="Times New Roman" w:hAnsi="Times New Roman" w:cs="Times New Roman"/>
          <w:kern w:val="2"/>
        </w:rPr>
        <w:tab/>
        <w:t>…</w:t>
      </w:r>
    </w:p>
    <w:tbl>
      <w:tblPr>
        <w:tblW w:w="9877" w:type="dxa"/>
        <w:jc w:val="center"/>
        <w:tblLayout w:type="fixed"/>
        <w:tblCellMar>
          <w:left w:w="115" w:type="dxa"/>
          <w:right w:w="115" w:type="dxa"/>
        </w:tblCellMar>
        <w:tblLook w:val="0000" w:firstRow="0" w:lastRow="0" w:firstColumn="0" w:lastColumn="0" w:noHBand="0" w:noVBand="0"/>
      </w:tblPr>
      <w:tblGrid>
        <w:gridCol w:w="877"/>
        <w:gridCol w:w="1440"/>
        <w:gridCol w:w="1260"/>
        <w:gridCol w:w="780"/>
        <w:gridCol w:w="675"/>
        <w:gridCol w:w="630"/>
        <w:gridCol w:w="897"/>
        <w:gridCol w:w="708"/>
        <w:gridCol w:w="540"/>
        <w:gridCol w:w="630"/>
        <w:gridCol w:w="1440"/>
      </w:tblGrid>
      <w:tr w:rsidR="00F217AC" w:rsidRPr="00F217AC" w14:paraId="45F68441" w14:textId="77777777" w:rsidTr="0096247A">
        <w:trPr>
          <w:cantSplit/>
          <w:tblHeader/>
          <w:jc w:val="center"/>
        </w:trPr>
        <w:tc>
          <w:tcPr>
            <w:tcW w:w="9877" w:type="dxa"/>
            <w:gridSpan w:val="11"/>
            <w:tcBorders>
              <w:top w:val="double" w:sz="6" w:space="0" w:color="000000"/>
              <w:left w:val="double" w:sz="6" w:space="0" w:color="000000"/>
              <w:bottom w:val="single" w:sz="6" w:space="0" w:color="000000"/>
              <w:right w:val="double" w:sz="6" w:space="0" w:color="000000"/>
            </w:tcBorders>
          </w:tcPr>
          <w:p w14:paraId="71B4F3B6"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sz w:val="20"/>
                <w:szCs w:val="20"/>
              </w:rPr>
            </w:pPr>
            <w:r w:rsidRPr="00F217AC">
              <w:rPr>
                <w:rFonts w:ascii="Times New Roman" w:eastAsia="Times New Roman" w:hAnsi="Times New Roman" w:cs="Times New Roman"/>
                <w:sz w:val="20"/>
                <w:szCs w:val="20"/>
              </w:rPr>
              <w:lastRenderedPageBreak/>
              <w:t>Table 3.  Numeric Criteria and Designated Uses</w:t>
            </w:r>
          </w:p>
        </w:tc>
      </w:tr>
      <w:tr w:rsidR="00F217AC" w:rsidRPr="00F217AC" w14:paraId="7276F972" w14:textId="77777777" w:rsidTr="0096247A">
        <w:trPr>
          <w:cantSplit/>
          <w:tblHeader/>
          <w:jc w:val="center"/>
        </w:trPr>
        <w:tc>
          <w:tcPr>
            <w:tcW w:w="9877" w:type="dxa"/>
            <w:gridSpan w:val="11"/>
            <w:tcBorders>
              <w:top w:val="single" w:sz="6" w:space="0" w:color="000000"/>
              <w:left w:val="double" w:sz="6" w:space="0" w:color="000000"/>
              <w:bottom w:val="single" w:sz="6" w:space="0" w:color="000000"/>
              <w:right w:val="double" w:sz="6" w:space="0" w:color="000000"/>
            </w:tcBorders>
            <w:vAlign w:val="bottom"/>
          </w:tcPr>
          <w:p w14:paraId="1D3C8443"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20"/>
              <w:jc w:val="center"/>
              <w:rPr>
                <w:rFonts w:ascii="Times New Roman" w:eastAsia="Times New Roman" w:hAnsi="Times New Roman" w:cs="Times New Roman"/>
                <w:sz w:val="20"/>
                <w:szCs w:val="20"/>
              </w:rPr>
            </w:pPr>
            <w:r w:rsidRPr="00F217AC">
              <w:rPr>
                <w:rFonts w:ascii="Times New Roman" w:eastAsia="Times New Roman" w:hAnsi="Times New Roman" w:cs="Times New Roman"/>
                <w:sz w:val="20"/>
                <w:szCs w:val="20"/>
              </w:rPr>
              <w:t>A-Primary Contact Recreation; B-Secondary Contact Recreation; C-Fish And Wildlife Propagation; L-Limited Aquatic Life and Wildlife Use;</w:t>
            </w:r>
          </w:p>
          <w:p w14:paraId="35AABF3B"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20"/>
              <w:jc w:val="center"/>
              <w:rPr>
                <w:rFonts w:ascii="Times New Roman" w:eastAsia="Times New Roman" w:hAnsi="Times New Roman" w:cs="Times New Roman"/>
                <w:sz w:val="20"/>
                <w:szCs w:val="20"/>
              </w:rPr>
            </w:pPr>
            <w:r w:rsidRPr="00F217AC">
              <w:rPr>
                <w:rFonts w:ascii="Times New Roman" w:eastAsia="Times New Roman" w:hAnsi="Times New Roman" w:cs="Times New Roman"/>
                <w:sz w:val="20"/>
                <w:szCs w:val="20"/>
              </w:rPr>
              <w:t>D-Drinking Water Supply; E-Oyster Propagation; F-Agriculture; G-Outstanding Natural Resource Waters</w:t>
            </w:r>
          </w:p>
        </w:tc>
      </w:tr>
      <w:tr w:rsidR="00F217AC" w:rsidRPr="00F217AC" w14:paraId="170F9162" w14:textId="77777777" w:rsidTr="0096247A">
        <w:trPr>
          <w:cantSplit/>
          <w:tblHeader/>
          <w:jc w:val="center"/>
        </w:trPr>
        <w:tc>
          <w:tcPr>
            <w:tcW w:w="877" w:type="dxa"/>
            <w:vMerge w:val="restart"/>
            <w:tcBorders>
              <w:top w:val="single" w:sz="6" w:space="0" w:color="000000"/>
              <w:left w:val="double" w:sz="6" w:space="0" w:color="000000"/>
              <w:bottom w:val="single" w:sz="6" w:space="0" w:color="000000"/>
              <w:right w:val="single" w:sz="6" w:space="0" w:color="000000"/>
            </w:tcBorders>
            <w:vAlign w:val="bottom"/>
          </w:tcPr>
          <w:p w14:paraId="594C8166"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sz w:val="20"/>
                <w:szCs w:val="20"/>
              </w:rPr>
            </w:pPr>
            <w:r w:rsidRPr="00F217AC">
              <w:rPr>
                <w:rFonts w:ascii="Times New Roman" w:eastAsia="Times New Roman" w:hAnsi="Times New Roman" w:cs="Times New Roman"/>
                <w:b/>
                <w:sz w:val="20"/>
                <w:szCs w:val="20"/>
              </w:rPr>
              <w:t>Code</w:t>
            </w:r>
          </w:p>
        </w:tc>
        <w:tc>
          <w:tcPr>
            <w:tcW w:w="1440" w:type="dxa"/>
            <w:vMerge w:val="restart"/>
            <w:tcBorders>
              <w:top w:val="single" w:sz="6" w:space="0" w:color="000000"/>
              <w:left w:val="single" w:sz="6" w:space="0" w:color="000000"/>
              <w:bottom w:val="single" w:sz="6" w:space="0" w:color="000000"/>
              <w:right w:val="single" w:sz="6" w:space="0" w:color="000000"/>
            </w:tcBorders>
            <w:vAlign w:val="bottom"/>
          </w:tcPr>
          <w:p w14:paraId="670D10FA"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sz w:val="20"/>
                <w:szCs w:val="20"/>
              </w:rPr>
            </w:pPr>
            <w:r w:rsidRPr="00F217AC">
              <w:rPr>
                <w:rFonts w:ascii="Times New Roman" w:eastAsia="Times New Roman" w:hAnsi="Times New Roman" w:cs="Times New Roman"/>
                <w:b/>
                <w:sz w:val="20"/>
                <w:szCs w:val="20"/>
              </w:rPr>
              <w:t>Stream Description</w:t>
            </w:r>
          </w:p>
        </w:tc>
        <w:tc>
          <w:tcPr>
            <w:tcW w:w="1260" w:type="dxa"/>
            <w:vMerge w:val="restart"/>
            <w:tcBorders>
              <w:top w:val="single" w:sz="6" w:space="0" w:color="000000"/>
              <w:left w:val="single" w:sz="6" w:space="0" w:color="000000"/>
              <w:bottom w:val="single" w:sz="6" w:space="0" w:color="000000"/>
              <w:right w:val="single" w:sz="6" w:space="0" w:color="000000"/>
            </w:tcBorders>
            <w:vAlign w:val="bottom"/>
          </w:tcPr>
          <w:p w14:paraId="7B512860"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sz w:val="20"/>
                <w:szCs w:val="20"/>
              </w:rPr>
            </w:pPr>
            <w:r w:rsidRPr="00F217AC">
              <w:rPr>
                <w:rFonts w:ascii="Times New Roman" w:eastAsia="Times New Roman" w:hAnsi="Times New Roman" w:cs="Times New Roman"/>
                <w:b/>
                <w:sz w:val="20"/>
                <w:szCs w:val="20"/>
              </w:rPr>
              <w:t>Designated Uses</w:t>
            </w:r>
          </w:p>
        </w:tc>
        <w:tc>
          <w:tcPr>
            <w:tcW w:w="6300" w:type="dxa"/>
            <w:gridSpan w:val="8"/>
            <w:tcBorders>
              <w:top w:val="single" w:sz="6" w:space="0" w:color="000000"/>
              <w:left w:val="single" w:sz="6" w:space="0" w:color="000000"/>
              <w:bottom w:val="single" w:sz="6" w:space="0" w:color="000000"/>
              <w:right w:val="double" w:sz="6" w:space="0" w:color="000000"/>
            </w:tcBorders>
          </w:tcPr>
          <w:p w14:paraId="7386D7BE"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sz w:val="20"/>
                <w:szCs w:val="20"/>
              </w:rPr>
            </w:pPr>
            <w:r w:rsidRPr="00F217AC">
              <w:rPr>
                <w:rFonts w:ascii="Times New Roman" w:eastAsia="Times New Roman" w:hAnsi="Times New Roman" w:cs="Times New Roman"/>
                <w:b/>
                <w:sz w:val="20"/>
                <w:szCs w:val="20"/>
              </w:rPr>
              <w:t>Numerical Criteria</w:t>
            </w:r>
          </w:p>
        </w:tc>
      </w:tr>
      <w:tr w:rsidR="00F217AC" w:rsidRPr="00F217AC" w14:paraId="57EF75D7" w14:textId="77777777" w:rsidTr="0096247A">
        <w:trPr>
          <w:cantSplit/>
          <w:tblHeader/>
          <w:jc w:val="center"/>
        </w:trPr>
        <w:tc>
          <w:tcPr>
            <w:tcW w:w="877" w:type="dxa"/>
            <w:vMerge/>
            <w:tcBorders>
              <w:top w:val="single" w:sz="6" w:space="0" w:color="000000"/>
              <w:left w:val="double" w:sz="6" w:space="0" w:color="000000"/>
              <w:bottom w:val="single" w:sz="6" w:space="0" w:color="000000"/>
              <w:right w:val="single" w:sz="6" w:space="0" w:color="000000"/>
            </w:tcBorders>
          </w:tcPr>
          <w:p w14:paraId="4B490BBB"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sz w:val="20"/>
                <w:szCs w:val="20"/>
              </w:rPr>
            </w:pPr>
          </w:p>
        </w:tc>
        <w:tc>
          <w:tcPr>
            <w:tcW w:w="1440" w:type="dxa"/>
            <w:vMerge/>
            <w:tcBorders>
              <w:top w:val="single" w:sz="6" w:space="0" w:color="000000"/>
              <w:left w:val="single" w:sz="6" w:space="0" w:color="000000"/>
              <w:bottom w:val="single" w:sz="6" w:space="0" w:color="000000"/>
              <w:right w:val="single" w:sz="6" w:space="0" w:color="000000"/>
            </w:tcBorders>
          </w:tcPr>
          <w:p w14:paraId="4C53E870"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both"/>
              <w:rPr>
                <w:rFonts w:ascii="Times New Roman" w:eastAsia="Times New Roman" w:hAnsi="Times New Roman" w:cs="Times New Roman"/>
                <w:b/>
                <w:sz w:val="20"/>
                <w:szCs w:val="20"/>
              </w:rPr>
            </w:pPr>
          </w:p>
        </w:tc>
        <w:tc>
          <w:tcPr>
            <w:tcW w:w="1260" w:type="dxa"/>
            <w:vMerge/>
            <w:tcBorders>
              <w:top w:val="single" w:sz="6" w:space="0" w:color="000000"/>
              <w:left w:val="single" w:sz="6" w:space="0" w:color="000000"/>
              <w:bottom w:val="single" w:sz="6" w:space="0" w:color="000000"/>
              <w:right w:val="single" w:sz="6" w:space="0" w:color="000000"/>
            </w:tcBorders>
          </w:tcPr>
          <w:p w14:paraId="4A08F2EB"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sz w:val="20"/>
                <w:szCs w:val="20"/>
              </w:rPr>
            </w:pPr>
          </w:p>
        </w:tc>
        <w:tc>
          <w:tcPr>
            <w:tcW w:w="780" w:type="dxa"/>
            <w:tcBorders>
              <w:top w:val="single" w:sz="6" w:space="0" w:color="000000"/>
              <w:left w:val="single" w:sz="6" w:space="0" w:color="000000"/>
              <w:bottom w:val="single" w:sz="6" w:space="0" w:color="000000"/>
              <w:right w:val="single" w:sz="6" w:space="0" w:color="000000"/>
            </w:tcBorders>
          </w:tcPr>
          <w:p w14:paraId="545C003B"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sz w:val="20"/>
                <w:szCs w:val="20"/>
              </w:rPr>
            </w:pPr>
            <w:r w:rsidRPr="00F217AC">
              <w:rPr>
                <w:rFonts w:ascii="Times New Roman" w:eastAsia="Times New Roman" w:hAnsi="Times New Roman" w:cs="Times New Roman"/>
                <w:b/>
                <w:sz w:val="20"/>
                <w:szCs w:val="20"/>
              </w:rPr>
              <w:t>CL</w:t>
            </w:r>
          </w:p>
        </w:tc>
        <w:tc>
          <w:tcPr>
            <w:tcW w:w="675" w:type="dxa"/>
            <w:tcBorders>
              <w:top w:val="single" w:sz="6" w:space="0" w:color="000000"/>
              <w:left w:val="single" w:sz="6" w:space="0" w:color="000000"/>
              <w:bottom w:val="single" w:sz="6" w:space="0" w:color="000000"/>
              <w:right w:val="single" w:sz="6" w:space="0" w:color="000000"/>
            </w:tcBorders>
          </w:tcPr>
          <w:p w14:paraId="6881AF9F"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sz w:val="20"/>
                <w:szCs w:val="20"/>
              </w:rPr>
            </w:pPr>
            <w:r w:rsidRPr="00F217AC">
              <w:rPr>
                <w:rFonts w:ascii="Times New Roman" w:eastAsia="Times New Roman" w:hAnsi="Times New Roman" w:cs="Times New Roman"/>
                <w:b/>
                <w:sz w:val="20"/>
                <w:szCs w:val="20"/>
              </w:rPr>
              <w:t>SO</w:t>
            </w:r>
            <w:r w:rsidRPr="00F217AC">
              <w:rPr>
                <w:rFonts w:ascii="Times New Roman" w:eastAsia="Times New Roman" w:hAnsi="Times New Roman" w:cs="Times New Roman"/>
                <w:b/>
                <w:sz w:val="20"/>
                <w:szCs w:val="20"/>
                <w:vertAlign w:val="subscript"/>
              </w:rPr>
              <w:t>4</w:t>
            </w:r>
          </w:p>
        </w:tc>
        <w:tc>
          <w:tcPr>
            <w:tcW w:w="630" w:type="dxa"/>
            <w:tcBorders>
              <w:top w:val="single" w:sz="6" w:space="0" w:color="000000"/>
              <w:left w:val="single" w:sz="6" w:space="0" w:color="000000"/>
              <w:bottom w:val="single" w:sz="6" w:space="0" w:color="000000"/>
              <w:right w:val="single" w:sz="6" w:space="0" w:color="000000"/>
            </w:tcBorders>
          </w:tcPr>
          <w:p w14:paraId="523B5EF2"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sz w:val="20"/>
                <w:szCs w:val="20"/>
              </w:rPr>
            </w:pPr>
            <w:r w:rsidRPr="00F217AC">
              <w:rPr>
                <w:rFonts w:ascii="Times New Roman" w:eastAsia="Times New Roman" w:hAnsi="Times New Roman" w:cs="Times New Roman"/>
                <w:b/>
                <w:sz w:val="20"/>
                <w:szCs w:val="20"/>
              </w:rPr>
              <w:t>DO</w:t>
            </w:r>
          </w:p>
        </w:tc>
        <w:tc>
          <w:tcPr>
            <w:tcW w:w="897" w:type="dxa"/>
            <w:tcBorders>
              <w:top w:val="single" w:sz="6" w:space="0" w:color="000000"/>
              <w:left w:val="single" w:sz="6" w:space="0" w:color="000000"/>
              <w:bottom w:val="single" w:sz="6" w:space="0" w:color="000000"/>
              <w:right w:val="single" w:sz="6" w:space="0" w:color="000000"/>
            </w:tcBorders>
          </w:tcPr>
          <w:p w14:paraId="4AB6513D"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sz w:val="20"/>
                <w:szCs w:val="20"/>
              </w:rPr>
            </w:pPr>
            <w:r w:rsidRPr="00F217AC">
              <w:rPr>
                <w:rFonts w:ascii="Times New Roman" w:eastAsia="Times New Roman" w:hAnsi="Times New Roman" w:cs="Times New Roman"/>
                <w:b/>
                <w:sz w:val="20"/>
                <w:szCs w:val="20"/>
              </w:rPr>
              <w:t>pH</w:t>
            </w:r>
          </w:p>
        </w:tc>
        <w:tc>
          <w:tcPr>
            <w:tcW w:w="708" w:type="dxa"/>
            <w:tcBorders>
              <w:top w:val="single" w:sz="6" w:space="0" w:color="000000"/>
              <w:left w:val="single" w:sz="6" w:space="0" w:color="000000"/>
              <w:bottom w:val="single" w:sz="6" w:space="0" w:color="000000"/>
              <w:right w:val="single" w:sz="6" w:space="0" w:color="000000"/>
            </w:tcBorders>
          </w:tcPr>
          <w:p w14:paraId="4F577D81"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sz w:val="20"/>
                <w:szCs w:val="20"/>
              </w:rPr>
            </w:pPr>
            <w:r w:rsidRPr="00F217AC">
              <w:rPr>
                <w:rFonts w:ascii="Times New Roman" w:eastAsia="Times New Roman" w:hAnsi="Times New Roman" w:cs="Times New Roman"/>
                <w:b/>
                <w:sz w:val="20"/>
                <w:szCs w:val="20"/>
              </w:rPr>
              <w:t>BAC</w:t>
            </w:r>
          </w:p>
        </w:tc>
        <w:tc>
          <w:tcPr>
            <w:tcW w:w="540" w:type="dxa"/>
            <w:tcBorders>
              <w:top w:val="single" w:sz="6" w:space="0" w:color="000000"/>
              <w:left w:val="single" w:sz="6" w:space="0" w:color="000000"/>
              <w:bottom w:val="single" w:sz="6" w:space="0" w:color="000000"/>
              <w:right w:val="single" w:sz="6" w:space="0" w:color="000000"/>
            </w:tcBorders>
          </w:tcPr>
          <w:p w14:paraId="6A76B0BA"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sz w:val="20"/>
                <w:szCs w:val="20"/>
              </w:rPr>
            </w:pPr>
            <w:r w:rsidRPr="00F217AC">
              <w:rPr>
                <w:rFonts w:ascii="Times New Roman" w:eastAsia="Times New Roman" w:hAnsi="Times New Roman" w:cs="Times New Roman"/>
                <w:b/>
                <w:sz w:val="20"/>
                <w:szCs w:val="20"/>
              </w:rPr>
              <w:t>°C</w:t>
            </w:r>
          </w:p>
        </w:tc>
        <w:tc>
          <w:tcPr>
            <w:tcW w:w="630" w:type="dxa"/>
            <w:tcBorders>
              <w:top w:val="single" w:sz="6" w:space="0" w:color="000000"/>
              <w:left w:val="single" w:sz="6" w:space="0" w:color="000000"/>
              <w:bottom w:val="single" w:sz="6" w:space="0" w:color="000000"/>
              <w:right w:val="single" w:sz="6" w:space="0" w:color="000000"/>
            </w:tcBorders>
          </w:tcPr>
          <w:p w14:paraId="6666BADE"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sz w:val="20"/>
                <w:szCs w:val="20"/>
              </w:rPr>
            </w:pPr>
            <w:r w:rsidRPr="00F217AC">
              <w:rPr>
                <w:rFonts w:ascii="Times New Roman" w:eastAsia="Times New Roman" w:hAnsi="Times New Roman" w:cs="Times New Roman"/>
                <w:b/>
                <w:sz w:val="20"/>
                <w:szCs w:val="20"/>
              </w:rPr>
              <w:t>TDS</w:t>
            </w:r>
          </w:p>
        </w:tc>
        <w:tc>
          <w:tcPr>
            <w:tcW w:w="1440" w:type="dxa"/>
            <w:tcBorders>
              <w:top w:val="single" w:sz="6" w:space="0" w:color="000000"/>
              <w:left w:val="single" w:sz="6" w:space="0" w:color="000000"/>
              <w:bottom w:val="single" w:sz="6" w:space="0" w:color="000000"/>
              <w:right w:val="double" w:sz="6" w:space="0" w:color="000000"/>
            </w:tcBorders>
          </w:tcPr>
          <w:p w14:paraId="0E1BB4B0"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sz w:val="20"/>
                <w:szCs w:val="20"/>
                <w:u w:val="single"/>
              </w:rPr>
            </w:pPr>
            <w:r w:rsidRPr="00F217AC">
              <w:rPr>
                <w:rFonts w:ascii="Times New Roman" w:eastAsia="Times New Roman" w:hAnsi="Times New Roman" w:cs="Times New Roman"/>
                <w:b/>
                <w:sz w:val="20"/>
                <w:szCs w:val="20"/>
                <w:u w:val="single"/>
              </w:rPr>
              <w:t>Turbidity</w:t>
            </w:r>
          </w:p>
        </w:tc>
      </w:tr>
      <w:tr w:rsidR="00F217AC" w:rsidRPr="00F217AC" w14:paraId="4A51E165" w14:textId="77777777" w:rsidTr="0096247A">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shd w:val="clear" w:color="auto" w:fill="BFBFBF"/>
          </w:tcPr>
          <w:p w14:paraId="188891E6"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bCs/>
                <w:sz w:val="20"/>
                <w:szCs w:val="20"/>
              </w:rPr>
            </w:pPr>
            <w:r w:rsidRPr="00F217AC">
              <w:rPr>
                <w:rFonts w:ascii="Times New Roman" w:eastAsia="Times New Roman" w:hAnsi="Times New Roman" w:cs="Times New Roman"/>
                <w:b/>
                <w:bCs/>
                <w:sz w:val="20"/>
                <w:szCs w:val="20"/>
              </w:rPr>
              <w:t>Atchafalaya River Basin (01)</w:t>
            </w:r>
          </w:p>
        </w:tc>
      </w:tr>
      <w:tr w:rsidR="000060FF" w:rsidRPr="00F217AC" w14:paraId="0079CDC7" w14:textId="77777777" w:rsidTr="009C7F38">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tcPr>
          <w:p w14:paraId="7DD8C7E6" w14:textId="3F012558" w:rsidR="000060FF" w:rsidRPr="00F217AC" w:rsidRDefault="000060FF"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 *</w:t>
            </w:r>
          </w:p>
        </w:tc>
      </w:tr>
      <w:tr w:rsidR="00C9571A" w:rsidRPr="00BF4F31" w14:paraId="1E53FC50" w14:textId="77777777" w:rsidTr="00043923">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shd w:val="clear" w:color="auto" w:fill="E0E0E0"/>
          </w:tcPr>
          <w:p w14:paraId="48E1ED28" w14:textId="77777777" w:rsidR="00C9571A" w:rsidRPr="00D525A4" w:rsidRDefault="00C9571A" w:rsidP="00043923">
            <w:pPr>
              <w:keepNext/>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bCs/>
                <w:sz w:val="20"/>
                <w:szCs w:val="20"/>
              </w:rPr>
            </w:pPr>
            <w:r w:rsidRPr="00D525A4">
              <w:rPr>
                <w:rFonts w:ascii="Times New Roman" w:eastAsia="Times New Roman" w:hAnsi="Times New Roman" w:cs="Times New Roman"/>
                <w:b/>
                <w:bCs/>
                <w:sz w:val="20"/>
                <w:szCs w:val="20"/>
              </w:rPr>
              <w:t>Barataria Basin (02)</w:t>
            </w:r>
          </w:p>
        </w:tc>
      </w:tr>
      <w:tr w:rsidR="00C9571A" w:rsidRPr="00BF4F31" w14:paraId="316D95F4" w14:textId="77777777" w:rsidTr="00A613D0">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tcPr>
          <w:p w14:paraId="50DFB69D" w14:textId="7D8599B1" w:rsidR="00C9571A" w:rsidRPr="00D525A4" w:rsidRDefault="00D525A4" w:rsidP="00C9571A">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strike/>
                <w:sz w:val="20"/>
                <w:szCs w:val="20"/>
                <w:u w:val="single"/>
              </w:rPr>
            </w:pPr>
            <w:r>
              <w:rPr>
                <w:rFonts w:ascii="Times New Roman" w:eastAsia="Times New Roman" w:hAnsi="Times New Roman" w:cs="Times New Roman"/>
                <w:sz w:val="20"/>
                <w:szCs w:val="20"/>
              </w:rPr>
              <w:t>* * *</w:t>
            </w:r>
          </w:p>
        </w:tc>
      </w:tr>
      <w:tr w:rsidR="00C9571A" w:rsidRPr="00BF4F31" w14:paraId="18846BE9" w14:textId="77777777" w:rsidTr="00043923">
        <w:trPr>
          <w:cantSplit/>
          <w:jc w:val="center"/>
        </w:trPr>
        <w:tc>
          <w:tcPr>
            <w:tcW w:w="877" w:type="dxa"/>
            <w:tcBorders>
              <w:top w:val="single" w:sz="6" w:space="0" w:color="000000"/>
              <w:left w:val="double" w:sz="6" w:space="0" w:color="000000"/>
              <w:bottom w:val="single" w:sz="6" w:space="0" w:color="000000"/>
              <w:right w:val="single" w:sz="6" w:space="0" w:color="FFFFFF"/>
            </w:tcBorders>
          </w:tcPr>
          <w:p w14:paraId="1703484E" w14:textId="4C564FD2" w:rsidR="00C9571A" w:rsidRPr="00BF4F31" w:rsidRDefault="00C9571A" w:rsidP="00C9571A">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eastAsia="Times New Roman" w:cs="Times New Roman"/>
                <w:sz w:val="20"/>
                <w:szCs w:val="20"/>
              </w:rPr>
            </w:pPr>
            <w:r w:rsidRPr="00F217AC">
              <w:rPr>
                <w:rFonts w:ascii="Times New Roman" w:eastAsia="Times New Roman" w:hAnsi="Times New Roman" w:cs="Times New Roman"/>
                <w:sz w:val="20"/>
                <w:szCs w:val="20"/>
              </w:rPr>
              <w:t>021101</w:t>
            </w:r>
          </w:p>
        </w:tc>
        <w:tc>
          <w:tcPr>
            <w:tcW w:w="1440" w:type="dxa"/>
            <w:tcBorders>
              <w:top w:val="single" w:sz="6" w:space="0" w:color="000000"/>
              <w:left w:val="single" w:sz="7" w:space="0" w:color="000000"/>
              <w:bottom w:val="single" w:sz="6" w:space="0" w:color="000000"/>
              <w:right w:val="single" w:sz="6" w:space="0" w:color="FFFFFF"/>
            </w:tcBorders>
          </w:tcPr>
          <w:p w14:paraId="73F9977F" w14:textId="253B2E03" w:rsidR="00C9571A" w:rsidRPr="00BF4F31" w:rsidRDefault="00C9571A" w:rsidP="00C9571A">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rFonts w:eastAsia="Times New Roman" w:cs="Times New Roman"/>
                <w:sz w:val="20"/>
                <w:szCs w:val="20"/>
              </w:rPr>
            </w:pPr>
            <w:r w:rsidRPr="00F217AC">
              <w:rPr>
                <w:rFonts w:ascii="Times New Roman" w:eastAsia="Times New Roman" w:hAnsi="Times New Roman" w:cs="Times New Roman"/>
                <w:sz w:val="20"/>
                <w:szCs w:val="20"/>
              </w:rPr>
              <w:t>Barataria Bay; includes Caminada Bay, Hackberry Bay, Bay Batiste, and Bay Long (Estuarine)</w:t>
            </w:r>
          </w:p>
        </w:tc>
        <w:tc>
          <w:tcPr>
            <w:tcW w:w="1260" w:type="dxa"/>
            <w:tcBorders>
              <w:top w:val="single" w:sz="6" w:space="0" w:color="000000"/>
              <w:left w:val="single" w:sz="7" w:space="0" w:color="000000"/>
              <w:bottom w:val="single" w:sz="6" w:space="0" w:color="000000"/>
              <w:right w:val="single" w:sz="6" w:space="0" w:color="FFFFFF"/>
            </w:tcBorders>
          </w:tcPr>
          <w:p w14:paraId="4935E80F" w14:textId="2139B581" w:rsidR="00C9571A" w:rsidRPr="00BF4F31" w:rsidRDefault="00C9571A" w:rsidP="00C9571A">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eastAsia="Times New Roman" w:cs="Times New Roman"/>
                <w:sz w:val="20"/>
                <w:szCs w:val="20"/>
              </w:rPr>
            </w:pPr>
            <w:r w:rsidRPr="00F217AC">
              <w:rPr>
                <w:rFonts w:ascii="Times New Roman" w:eastAsia="Times New Roman" w:hAnsi="Times New Roman" w:cs="Times New Roman"/>
                <w:sz w:val="20"/>
                <w:szCs w:val="20"/>
              </w:rPr>
              <w:t>A B C E</w:t>
            </w:r>
          </w:p>
        </w:tc>
        <w:tc>
          <w:tcPr>
            <w:tcW w:w="780" w:type="dxa"/>
            <w:tcBorders>
              <w:top w:val="single" w:sz="6" w:space="0" w:color="000000"/>
              <w:left w:val="single" w:sz="7" w:space="0" w:color="000000"/>
              <w:bottom w:val="single" w:sz="6" w:space="0" w:color="000000"/>
              <w:right w:val="single" w:sz="6" w:space="0" w:color="FFFFFF"/>
            </w:tcBorders>
          </w:tcPr>
          <w:p w14:paraId="34146A48" w14:textId="7674B6E4" w:rsidR="00C9571A" w:rsidRPr="00BF4F31" w:rsidRDefault="00C9571A" w:rsidP="00C9571A">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eastAsia="Times New Roman" w:cs="Times New Roman"/>
                <w:sz w:val="20"/>
                <w:szCs w:val="20"/>
              </w:rPr>
            </w:pPr>
            <w:r w:rsidRPr="00F217AC">
              <w:rPr>
                <w:rFonts w:ascii="Times New Roman" w:eastAsia="Times New Roman" w:hAnsi="Times New Roman" w:cs="Times New Roman"/>
                <w:sz w:val="20"/>
                <w:szCs w:val="20"/>
              </w:rPr>
              <w:t>N/A</w:t>
            </w:r>
          </w:p>
        </w:tc>
        <w:tc>
          <w:tcPr>
            <w:tcW w:w="675" w:type="dxa"/>
            <w:tcBorders>
              <w:top w:val="single" w:sz="6" w:space="0" w:color="000000"/>
              <w:left w:val="single" w:sz="7" w:space="0" w:color="000000"/>
              <w:bottom w:val="single" w:sz="6" w:space="0" w:color="000000"/>
              <w:right w:val="single" w:sz="6" w:space="0" w:color="FFFFFF"/>
            </w:tcBorders>
          </w:tcPr>
          <w:p w14:paraId="0E3E160A" w14:textId="6F5A6342" w:rsidR="00C9571A" w:rsidRPr="00BF4F31" w:rsidRDefault="00C9571A" w:rsidP="00C9571A">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eastAsia="Times New Roman" w:cs="Times New Roman"/>
                <w:sz w:val="20"/>
                <w:szCs w:val="20"/>
              </w:rPr>
            </w:pPr>
            <w:r w:rsidRPr="00F217AC">
              <w:rPr>
                <w:rFonts w:ascii="Times New Roman" w:eastAsia="Times New Roman" w:hAnsi="Times New Roman" w:cs="Times New Roman"/>
                <w:sz w:val="20"/>
                <w:szCs w:val="20"/>
              </w:rPr>
              <w:t>N/A</w:t>
            </w:r>
          </w:p>
        </w:tc>
        <w:tc>
          <w:tcPr>
            <w:tcW w:w="630" w:type="dxa"/>
            <w:tcBorders>
              <w:top w:val="single" w:sz="6" w:space="0" w:color="000000"/>
              <w:left w:val="single" w:sz="7" w:space="0" w:color="000000"/>
              <w:bottom w:val="single" w:sz="6" w:space="0" w:color="000000"/>
              <w:right w:val="single" w:sz="6" w:space="0" w:color="FFFFFF"/>
            </w:tcBorders>
          </w:tcPr>
          <w:p w14:paraId="7EE034DA" w14:textId="5B152A72" w:rsidR="00C9571A" w:rsidRPr="00BF4F31" w:rsidRDefault="00C9571A" w:rsidP="00C9571A">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eastAsia="Times New Roman" w:cs="Times New Roman"/>
                <w:sz w:val="20"/>
                <w:szCs w:val="20"/>
              </w:rPr>
            </w:pPr>
            <w:r w:rsidRPr="00F217AC">
              <w:rPr>
                <w:rFonts w:ascii="Times New Roman" w:eastAsia="Times New Roman" w:hAnsi="Times New Roman" w:cs="Times New Roman"/>
                <w:sz w:val="20"/>
                <w:szCs w:val="20"/>
              </w:rPr>
              <w:t>4.0</w:t>
            </w:r>
          </w:p>
        </w:tc>
        <w:tc>
          <w:tcPr>
            <w:tcW w:w="897" w:type="dxa"/>
            <w:tcBorders>
              <w:top w:val="single" w:sz="6" w:space="0" w:color="000000"/>
              <w:left w:val="single" w:sz="7" w:space="0" w:color="000000"/>
              <w:bottom w:val="single" w:sz="6" w:space="0" w:color="000000"/>
              <w:right w:val="single" w:sz="6" w:space="0" w:color="FFFFFF"/>
            </w:tcBorders>
          </w:tcPr>
          <w:p w14:paraId="7A588A60" w14:textId="5F752344" w:rsidR="00C9571A" w:rsidRPr="00BF4F31" w:rsidRDefault="00C9571A" w:rsidP="00C9571A">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eastAsia="Times New Roman" w:cs="Times New Roman"/>
                <w:sz w:val="20"/>
                <w:szCs w:val="20"/>
              </w:rPr>
            </w:pPr>
            <w:r w:rsidRPr="00F217AC">
              <w:rPr>
                <w:rFonts w:ascii="Times New Roman" w:eastAsia="Times New Roman" w:hAnsi="Times New Roman" w:cs="Times New Roman"/>
                <w:sz w:val="20"/>
                <w:szCs w:val="20"/>
              </w:rPr>
              <w:t>6.5-9.0</w:t>
            </w:r>
          </w:p>
        </w:tc>
        <w:tc>
          <w:tcPr>
            <w:tcW w:w="708" w:type="dxa"/>
            <w:tcBorders>
              <w:top w:val="single" w:sz="6" w:space="0" w:color="000000"/>
              <w:left w:val="single" w:sz="7" w:space="0" w:color="000000"/>
              <w:bottom w:val="single" w:sz="6" w:space="0" w:color="000000"/>
              <w:right w:val="single" w:sz="6" w:space="0" w:color="FFFFFF"/>
            </w:tcBorders>
          </w:tcPr>
          <w:p w14:paraId="6D550EEB" w14:textId="77777777" w:rsidR="00C9571A" w:rsidRPr="00F217AC" w:rsidRDefault="00C9571A" w:rsidP="00C9571A">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20"/>
              <w:jc w:val="center"/>
              <w:rPr>
                <w:rFonts w:ascii="Times New Roman" w:eastAsia="Times New Roman" w:hAnsi="Times New Roman" w:cs="Times New Roman"/>
                <w:sz w:val="20"/>
                <w:szCs w:val="20"/>
              </w:rPr>
            </w:pPr>
            <w:r w:rsidRPr="00F217AC">
              <w:rPr>
                <w:rFonts w:ascii="Times New Roman" w:eastAsia="Times New Roman" w:hAnsi="Times New Roman" w:cs="Times New Roman"/>
                <w:sz w:val="20"/>
                <w:szCs w:val="20"/>
              </w:rPr>
              <w:t>4</w:t>
            </w:r>
          </w:p>
          <w:p w14:paraId="31C17664" w14:textId="732A3DD6" w:rsidR="00C9571A" w:rsidRPr="00BF4F31" w:rsidRDefault="00C9571A" w:rsidP="00C9571A">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eastAsia="Times New Roman" w:cs="Times New Roman"/>
                <w:sz w:val="20"/>
                <w:szCs w:val="20"/>
              </w:rPr>
            </w:pPr>
            <w:r w:rsidRPr="00F217AC">
              <w:rPr>
                <w:rFonts w:ascii="Times New Roman" w:eastAsia="Times New Roman" w:hAnsi="Times New Roman" w:cs="Times New Roman"/>
                <w:sz w:val="20"/>
                <w:szCs w:val="20"/>
              </w:rPr>
              <w:t>[25]</w:t>
            </w:r>
          </w:p>
        </w:tc>
        <w:tc>
          <w:tcPr>
            <w:tcW w:w="540" w:type="dxa"/>
            <w:tcBorders>
              <w:top w:val="single" w:sz="6" w:space="0" w:color="000000"/>
              <w:left w:val="single" w:sz="7" w:space="0" w:color="000000"/>
              <w:bottom w:val="single" w:sz="6" w:space="0" w:color="000000"/>
              <w:right w:val="single" w:sz="6" w:space="0" w:color="FFFFFF"/>
            </w:tcBorders>
          </w:tcPr>
          <w:p w14:paraId="65E7BB5C" w14:textId="473DFF33" w:rsidR="00C9571A" w:rsidRPr="00BF4F31" w:rsidRDefault="00C9571A" w:rsidP="00C9571A">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eastAsia="Times New Roman" w:cs="Times New Roman"/>
                <w:sz w:val="20"/>
                <w:szCs w:val="20"/>
              </w:rPr>
            </w:pPr>
            <w:r w:rsidRPr="00F217AC">
              <w:rPr>
                <w:rFonts w:ascii="Times New Roman" w:eastAsia="Times New Roman" w:hAnsi="Times New Roman" w:cs="Times New Roman"/>
                <w:sz w:val="20"/>
                <w:szCs w:val="20"/>
              </w:rPr>
              <w:t>35</w:t>
            </w:r>
          </w:p>
        </w:tc>
        <w:tc>
          <w:tcPr>
            <w:tcW w:w="630" w:type="dxa"/>
            <w:tcBorders>
              <w:top w:val="single" w:sz="6" w:space="0" w:color="000000"/>
              <w:left w:val="single" w:sz="7" w:space="0" w:color="000000"/>
              <w:bottom w:val="single" w:sz="6" w:space="0" w:color="000000"/>
              <w:right w:val="single" w:sz="6" w:space="0" w:color="000000"/>
            </w:tcBorders>
          </w:tcPr>
          <w:p w14:paraId="060B9AE2" w14:textId="7095D750" w:rsidR="00C9571A" w:rsidRPr="00BF4F31" w:rsidRDefault="00C9571A" w:rsidP="00C9571A">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eastAsia="Times New Roman" w:cs="Times New Roman"/>
                <w:sz w:val="20"/>
                <w:szCs w:val="20"/>
              </w:rPr>
            </w:pPr>
            <w:r w:rsidRPr="00F217AC">
              <w:rPr>
                <w:rFonts w:ascii="Times New Roman" w:eastAsia="Times New Roman" w:hAnsi="Times New Roman" w:cs="Times New Roman"/>
                <w:sz w:val="20"/>
                <w:szCs w:val="20"/>
              </w:rPr>
              <w:t>N/A</w:t>
            </w:r>
          </w:p>
        </w:tc>
        <w:tc>
          <w:tcPr>
            <w:tcW w:w="1440" w:type="dxa"/>
            <w:tcBorders>
              <w:top w:val="single" w:sz="6" w:space="0" w:color="000000"/>
              <w:left w:val="single" w:sz="6" w:space="0" w:color="000000"/>
              <w:bottom w:val="single" w:sz="6" w:space="0" w:color="000000"/>
              <w:right w:val="double" w:sz="6" w:space="0" w:color="000000"/>
            </w:tcBorders>
          </w:tcPr>
          <w:p w14:paraId="06417725" w14:textId="135C8598" w:rsidR="00C9571A" w:rsidRPr="00BF4F31" w:rsidRDefault="00C9571A" w:rsidP="00C9571A">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eastAsia="Times New Roman" w:cs="Times New Roman"/>
                <w:sz w:val="20"/>
                <w:szCs w:val="20"/>
                <w:u w:val="single"/>
              </w:rPr>
            </w:pPr>
            <w:r w:rsidRPr="00F6775A">
              <w:rPr>
                <w:rFonts w:ascii="Times New Roman" w:eastAsia="Times New Roman" w:hAnsi="Times New Roman" w:cs="Times New Roman"/>
                <w:strike/>
                <w:sz w:val="20"/>
                <w:szCs w:val="20"/>
              </w:rPr>
              <w:t>50</w:t>
            </w:r>
            <w:r w:rsidRPr="00F6775A">
              <w:rPr>
                <w:rFonts w:ascii="Times New Roman" w:eastAsia="Times New Roman" w:hAnsi="Times New Roman" w:cs="Times New Roman"/>
                <w:sz w:val="20"/>
                <w:szCs w:val="20"/>
                <w:u w:val="single"/>
              </w:rPr>
              <w:t>[26]</w:t>
            </w:r>
          </w:p>
        </w:tc>
      </w:tr>
      <w:tr w:rsidR="00C9571A" w:rsidRPr="00BF4F31" w14:paraId="18143AE8" w14:textId="77777777" w:rsidTr="00F8709C">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tcPr>
          <w:p w14:paraId="5BB3B42E" w14:textId="3EFE74A9" w:rsidR="00C9571A" w:rsidRPr="00C9571A" w:rsidRDefault="00D525A4" w:rsidP="00C9571A">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strike/>
                <w:sz w:val="20"/>
                <w:szCs w:val="20"/>
              </w:rPr>
            </w:pPr>
            <w:r>
              <w:rPr>
                <w:rFonts w:ascii="Times New Roman" w:eastAsia="Times New Roman" w:hAnsi="Times New Roman" w:cs="Times New Roman"/>
                <w:sz w:val="20"/>
                <w:szCs w:val="20"/>
              </w:rPr>
              <w:t>* * *</w:t>
            </w:r>
          </w:p>
        </w:tc>
      </w:tr>
      <w:tr w:rsidR="00F217AC" w:rsidRPr="00F217AC" w14:paraId="7DC25871" w14:textId="77777777" w:rsidTr="0096247A">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shd w:val="clear" w:color="auto" w:fill="E0E0E0"/>
          </w:tcPr>
          <w:p w14:paraId="55FD9ECF"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bCs/>
                <w:sz w:val="20"/>
                <w:szCs w:val="20"/>
              </w:rPr>
            </w:pPr>
            <w:r w:rsidRPr="00F217AC">
              <w:rPr>
                <w:rFonts w:ascii="Times New Roman" w:eastAsia="Times New Roman" w:hAnsi="Times New Roman" w:cs="Times New Roman"/>
                <w:b/>
                <w:bCs/>
                <w:sz w:val="20"/>
                <w:szCs w:val="20"/>
              </w:rPr>
              <w:t>Calcasieu River Basin (03</w:t>
            </w:r>
            <w:r w:rsidRPr="00F217AC">
              <w:rPr>
                <w:rFonts w:ascii="Times New Roman" w:eastAsia="Times New Roman" w:hAnsi="Times New Roman" w:cs="Times New Roman"/>
                <w:b/>
                <w:sz w:val="20"/>
                <w:szCs w:val="20"/>
              </w:rPr>
              <w:t>)</w:t>
            </w:r>
          </w:p>
        </w:tc>
      </w:tr>
      <w:tr w:rsidR="00C9571A" w:rsidRPr="00F217AC" w14:paraId="2C5D9A69" w14:textId="77777777" w:rsidTr="00C9571A">
        <w:trPr>
          <w:cantSplit/>
          <w:trHeight w:hRule="exact" w:val="429"/>
          <w:jc w:val="center"/>
        </w:trPr>
        <w:tc>
          <w:tcPr>
            <w:tcW w:w="9877" w:type="dxa"/>
            <w:gridSpan w:val="11"/>
            <w:tcBorders>
              <w:top w:val="single" w:sz="6" w:space="0" w:color="000000"/>
              <w:left w:val="double" w:sz="6" w:space="0" w:color="000000"/>
              <w:right w:val="double" w:sz="6" w:space="0" w:color="000000"/>
            </w:tcBorders>
          </w:tcPr>
          <w:p w14:paraId="769E277B" w14:textId="37DDF807" w:rsidR="00C9571A" w:rsidRPr="00F217AC" w:rsidRDefault="00C9571A"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20"/>
              <w:jc w:val="cente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 *</w:t>
            </w:r>
          </w:p>
        </w:tc>
      </w:tr>
      <w:tr w:rsidR="00F217AC" w:rsidRPr="00F217AC" w14:paraId="4B3CBDC6" w14:textId="77777777" w:rsidTr="0096247A">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shd w:val="clear" w:color="auto" w:fill="E0E0E0"/>
          </w:tcPr>
          <w:p w14:paraId="36AAA305"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bCs/>
                <w:sz w:val="20"/>
                <w:szCs w:val="20"/>
              </w:rPr>
            </w:pPr>
            <w:r w:rsidRPr="00F217AC">
              <w:rPr>
                <w:rFonts w:ascii="Times New Roman" w:eastAsia="Times New Roman" w:hAnsi="Times New Roman" w:cs="Times New Roman"/>
                <w:b/>
                <w:bCs/>
                <w:sz w:val="20"/>
                <w:szCs w:val="20"/>
              </w:rPr>
              <w:t>Lake Pontchartrain Basin (04)</w:t>
            </w:r>
          </w:p>
        </w:tc>
      </w:tr>
      <w:tr w:rsidR="00C9571A" w:rsidRPr="00F217AC" w14:paraId="5A7FAA85" w14:textId="77777777" w:rsidTr="001B08B5">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tcPr>
          <w:p w14:paraId="48C8CD7A" w14:textId="4507CED5" w:rsidR="00C9571A" w:rsidRPr="00F217AC" w:rsidRDefault="00C9571A"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20"/>
              <w:jc w:val="cente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 *</w:t>
            </w:r>
          </w:p>
        </w:tc>
      </w:tr>
      <w:tr w:rsidR="00F217AC" w:rsidRPr="00F217AC" w14:paraId="1123DAFD" w14:textId="77777777" w:rsidTr="0096247A">
        <w:trPr>
          <w:cantSplit/>
          <w:jc w:val="center"/>
        </w:trPr>
        <w:tc>
          <w:tcPr>
            <w:tcW w:w="9877" w:type="dxa"/>
            <w:gridSpan w:val="11"/>
            <w:tcBorders>
              <w:top w:val="single" w:sz="6" w:space="0" w:color="000000"/>
              <w:left w:val="double" w:sz="6" w:space="0" w:color="000000"/>
              <w:bottom w:val="single" w:sz="8" w:space="0" w:color="000000"/>
              <w:right w:val="double" w:sz="6" w:space="0" w:color="000000"/>
            </w:tcBorders>
            <w:shd w:val="clear" w:color="000000" w:fill="E0E0E0"/>
          </w:tcPr>
          <w:p w14:paraId="1E5A816C"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bCs/>
                <w:sz w:val="20"/>
                <w:szCs w:val="20"/>
              </w:rPr>
            </w:pPr>
            <w:r w:rsidRPr="00F217AC">
              <w:rPr>
                <w:rFonts w:ascii="Times New Roman" w:eastAsia="Times New Roman" w:hAnsi="Times New Roman" w:cs="Times New Roman"/>
                <w:b/>
                <w:bCs/>
                <w:sz w:val="20"/>
                <w:szCs w:val="20"/>
              </w:rPr>
              <w:t>Mermentau River Basin (05)</w:t>
            </w:r>
          </w:p>
        </w:tc>
      </w:tr>
      <w:tr w:rsidR="00C9571A" w:rsidRPr="00F217AC" w14:paraId="1D3E6806" w14:textId="77777777" w:rsidTr="00B57530">
        <w:trPr>
          <w:cantSplit/>
          <w:jc w:val="center"/>
        </w:trPr>
        <w:tc>
          <w:tcPr>
            <w:tcW w:w="9877" w:type="dxa"/>
            <w:gridSpan w:val="11"/>
            <w:tcBorders>
              <w:top w:val="single" w:sz="8" w:space="0" w:color="000000"/>
              <w:left w:val="double" w:sz="6" w:space="0" w:color="000000"/>
              <w:bottom w:val="single" w:sz="6" w:space="0" w:color="000000"/>
              <w:right w:val="double" w:sz="6" w:space="0" w:color="000000"/>
            </w:tcBorders>
          </w:tcPr>
          <w:p w14:paraId="471C2183" w14:textId="020D796B" w:rsidR="00C9571A" w:rsidRPr="00F217AC" w:rsidRDefault="00C9571A"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 *</w:t>
            </w:r>
          </w:p>
        </w:tc>
      </w:tr>
      <w:tr w:rsidR="00F217AC" w:rsidRPr="00F217AC" w14:paraId="3B66FDD0" w14:textId="77777777" w:rsidTr="0096247A">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shd w:val="clear" w:color="auto" w:fill="E0E0E0"/>
          </w:tcPr>
          <w:p w14:paraId="774F61C7"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bCs/>
                <w:sz w:val="20"/>
                <w:szCs w:val="20"/>
              </w:rPr>
            </w:pPr>
            <w:r w:rsidRPr="00F217AC">
              <w:rPr>
                <w:rFonts w:ascii="Times New Roman" w:eastAsia="Times New Roman" w:hAnsi="Times New Roman" w:cs="Times New Roman"/>
                <w:b/>
                <w:bCs/>
                <w:sz w:val="20"/>
                <w:szCs w:val="20"/>
              </w:rPr>
              <w:t>Vermilion-Teche River Basin (06)</w:t>
            </w:r>
          </w:p>
        </w:tc>
      </w:tr>
      <w:tr w:rsidR="00C9571A" w:rsidRPr="00F217AC" w14:paraId="4F37F418" w14:textId="77777777" w:rsidTr="001116AA">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tcPr>
          <w:p w14:paraId="383B1F99" w14:textId="49E27AD0" w:rsidR="00C9571A" w:rsidRPr="00F217AC" w:rsidRDefault="00C9571A"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 *</w:t>
            </w:r>
          </w:p>
        </w:tc>
      </w:tr>
      <w:tr w:rsidR="00F217AC" w:rsidRPr="00F217AC" w14:paraId="3C1DD746" w14:textId="77777777" w:rsidTr="0096247A">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shd w:val="clear" w:color="auto" w:fill="E0E0E0"/>
          </w:tcPr>
          <w:p w14:paraId="724AD6C2"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bCs/>
                <w:sz w:val="20"/>
                <w:szCs w:val="20"/>
              </w:rPr>
            </w:pPr>
            <w:r w:rsidRPr="00F217AC">
              <w:rPr>
                <w:rFonts w:ascii="Times New Roman" w:eastAsia="Times New Roman" w:hAnsi="Times New Roman" w:cs="Times New Roman"/>
                <w:b/>
                <w:bCs/>
                <w:sz w:val="20"/>
                <w:szCs w:val="20"/>
              </w:rPr>
              <w:t>Mississippi River Basin (07)</w:t>
            </w:r>
          </w:p>
        </w:tc>
      </w:tr>
      <w:tr w:rsidR="00C9571A" w:rsidRPr="00F217AC" w14:paraId="4A9B7517" w14:textId="77777777" w:rsidTr="00E1531D">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tcPr>
          <w:p w14:paraId="7B280D84" w14:textId="3DF129F9" w:rsidR="00C9571A" w:rsidRPr="00F217AC" w:rsidRDefault="00C9571A"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 *</w:t>
            </w:r>
          </w:p>
        </w:tc>
      </w:tr>
      <w:tr w:rsidR="00F217AC" w:rsidRPr="00F217AC" w14:paraId="14DDCEEC" w14:textId="77777777" w:rsidTr="0096247A">
        <w:trPr>
          <w:cantSplit/>
          <w:jc w:val="center"/>
        </w:trPr>
        <w:tc>
          <w:tcPr>
            <w:tcW w:w="9877" w:type="dxa"/>
            <w:gridSpan w:val="11"/>
            <w:tcBorders>
              <w:left w:val="double" w:sz="6" w:space="0" w:color="000000"/>
              <w:bottom w:val="single" w:sz="6" w:space="0" w:color="000000"/>
              <w:right w:val="double" w:sz="6" w:space="0" w:color="000000"/>
            </w:tcBorders>
            <w:shd w:val="clear" w:color="auto" w:fill="E0E0E0"/>
          </w:tcPr>
          <w:p w14:paraId="0C077345"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bCs/>
                <w:sz w:val="20"/>
                <w:szCs w:val="20"/>
              </w:rPr>
            </w:pPr>
            <w:r w:rsidRPr="00F217AC">
              <w:rPr>
                <w:rFonts w:ascii="Times New Roman" w:eastAsia="Times New Roman" w:hAnsi="Times New Roman" w:cs="Times New Roman"/>
                <w:b/>
                <w:bCs/>
                <w:sz w:val="20"/>
                <w:szCs w:val="20"/>
              </w:rPr>
              <w:t>Ouachita River Basin (08</w:t>
            </w:r>
            <w:r w:rsidRPr="00F217AC">
              <w:rPr>
                <w:rFonts w:ascii="Times New Roman" w:eastAsia="Times New Roman" w:hAnsi="Times New Roman" w:cs="Times New Roman"/>
                <w:b/>
                <w:sz w:val="20"/>
                <w:szCs w:val="20"/>
              </w:rPr>
              <w:t>)</w:t>
            </w:r>
          </w:p>
        </w:tc>
      </w:tr>
      <w:tr w:rsidR="00971A68" w:rsidRPr="00F217AC" w14:paraId="4E36A7C0" w14:textId="77777777" w:rsidTr="00F43446">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tcPr>
          <w:p w14:paraId="4A698C42" w14:textId="4D3D25A3" w:rsidR="00971A68" w:rsidRPr="00F217AC" w:rsidRDefault="00971A68"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 *</w:t>
            </w:r>
          </w:p>
        </w:tc>
      </w:tr>
      <w:tr w:rsidR="00F217AC" w:rsidRPr="00F217AC" w14:paraId="42C13D22" w14:textId="77777777" w:rsidTr="0096247A">
        <w:trPr>
          <w:cantSplit/>
          <w:jc w:val="center"/>
        </w:trPr>
        <w:tc>
          <w:tcPr>
            <w:tcW w:w="9877" w:type="dxa"/>
            <w:gridSpan w:val="11"/>
            <w:tcBorders>
              <w:top w:val="single" w:sz="6" w:space="0" w:color="000000"/>
              <w:left w:val="double" w:sz="6" w:space="0" w:color="000000"/>
              <w:bottom w:val="single" w:sz="8" w:space="0" w:color="000000"/>
              <w:right w:val="double" w:sz="6" w:space="0" w:color="000000"/>
            </w:tcBorders>
            <w:shd w:val="clear" w:color="000000" w:fill="E0E0E0"/>
          </w:tcPr>
          <w:p w14:paraId="57967988"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bCs/>
                <w:sz w:val="20"/>
                <w:szCs w:val="20"/>
              </w:rPr>
            </w:pPr>
            <w:r w:rsidRPr="00F217AC">
              <w:rPr>
                <w:rFonts w:ascii="Times New Roman" w:eastAsia="Times New Roman" w:hAnsi="Times New Roman" w:cs="Times New Roman"/>
                <w:b/>
                <w:bCs/>
                <w:sz w:val="20"/>
                <w:szCs w:val="20"/>
              </w:rPr>
              <w:t>Pearl River Basin (09)</w:t>
            </w:r>
          </w:p>
        </w:tc>
      </w:tr>
      <w:tr w:rsidR="00971A68" w:rsidRPr="00F217AC" w14:paraId="761035A2" w14:textId="77777777" w:rsidTr="00686959">
        <w:trPr>
          <w:cantSplit/>
          <w:jc w:val="center"/>
        </w:trPr>
        <w:tc>
          <w:tcPr>
            <w:tcW w:w="9877" w:type="dxa"/>
            <w:gridSpan w:val="11"/>
            <w:tcBorders>
              <w:top w:val="single" w:sz="8" w:space="0" w:color="000000"/>
              <w:left w:val="double" w:sz="6" w:space="0" w:color="000000"/>
              <w:bottom w:val="single" w:sz="6" w:space="0" w:color="000000"/>
              <w:right w:val="double" w:sz="6" w:space="0" w:color="000000"/>
            </w:tcBorders>
          </w:tcPr>
          <w:p w14:paraId="4602D773" w14:textId="78927867" w:rsidR="00971A68" w:rsidRPr="00F217AC" w:rsidRDefault="00971A68"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 *</w:t>
            </w:r>
          </w:p>
        </w:tc>
      </w:tr>
      <w:tr w:rsidR="00F217AC" w:rsidRPr="00F217AC" w14:paraId="3856DD81" w14:textId="77777777" w:rsidTr="0096247A">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shd w:val="clear" w:color="auto" w:fill="E0E0E0"/>
          </w:tcPr>
          <w:p w14:paraId="326A6FFC"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bCs/>
                <w:sz w:val="20"/>
                <w:szCs w:val="20"/>
              </w:rPr>
            </w:pPr>
            <w:r w:rsidRPr="00F217AC">
              <w:rPr>
                <w:rFonts w:ascii="Times New Roman" w:eastAsia="Times New Roman" w:hAnsi="Times New Roman" w:cs="Times New Roman"/>
                <w:b/>
                <w:bCs/>
                <w:sz w:val="20"/>
                <w:szCs w:val="20"/>
              </w:rPr>
              <w:t>Red River Basin (10)</w:t>
            </w:r>
          </w:p>
        </w:tc>
      </w:tr>
      <w:tr w:rsidR="00971A68" w:rsidRPr="00F217AC" w14:paraId="0C8D705E" w14:textId="77777777" w:rsidTr="00F64C6A">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tcPr>
          <w:p w14:paraId="3B2B70A6" w14:textId="6C5DD810" w:rsidR="00971A68" w:rsidRPr="00F217AC" w:rsidRDefault="00971A68"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 *</w:t>
            </w:r>
          </w:p>
        </w:tc>
      </w:tr>
      <w:tr w:rsidR="00F217AC" w:rsidRPr="00F217AC" w14:paraId="535D85C7" w14:textId="77777777" w:rsidTr="0096247A">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shd w:val="clear" w:color="auto" w:fill="E0E0E0"/>
          </w:tcPr>
          <w:p w14:paraId="6D899D1E"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bCs/>
                <w:sz w:val="20"/>
                <w:szCs w:val="20"/>
              </w:rPr>
            </w:pPr>
            <w:r w:rsidRPr="00F217AC">
              <w:rPr>
                <w:rFonts w:ascii="Times New Roman" w:eastAsia="Times New Roman" w:hAnsi="Times New Roman" w:cs="Times New Roman"/>
                <w:b/>
                <w:bCs/>
                <w:sz w:val="20"/>
                <w:szCs w:val="20"/>
              </w:rPr>
              <w:t>Sabine River Basin (11)</w:t>
            </w:r>
          </w:p>
        </w:tc>
      </w:tr>
      <w:tr w:rsidR="00971A68" w:rsidRPr="00F217AC" w14:paraId="51FD38B8" w14:textId="77777777" w:rsidTr="00700744">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tcPr>
          <w:p w14:paraId="63D73445" w14:textId="3C3074A7" w:rsidR="00971A68" w:rsidRPr="00F217AC" w:rsidRDefault="00971A68"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 *</w:t>
            </w:r>
          </w:p>
        </w:tc>
      </w:tr>
      <w:tr w:rsidR="00F217AC" w:rsidRPr="00F217AC" w14:paraId="3E5A5C05" w14:textId="77777777" w:rsidTr="0096247A">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shd w:val="clear" w:color="auto" w:fill="E0E0E0"/>
          </w:tcPr>
          <w:p w14:paraId="0AF6EFCE" w14:textId="77777777" w:rsidR="00F217AC" w:rsidRPr="00F217AC" w:rsidRDefault="00F217AC"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b/>
                <w:bCs/>
                <w:sz w:val="20"/>
                <w:szCs w:val="20"/>
              </w:rPr>
            </w:pPr>
            <w:r w:rsidRPr="00F217AC">
              <w:rPr>
                <w:rFonts w:ascii="Times New Roman" w:eastAsia="Times New Roman" w:hAnsi="Times New Roman" w:cs="Times New Roman"/>
                <w:b/>
                <w:bCs/>
                <w:sz w:val="20"/>
                <w:szCs w:val="20"/>
              </w:rPr>
              <w:t>Terrebonne Basin (12)</w:t>
            </w:r>
          </w:p>
        </w:tc>
      </w:tr>
      <w:tr w:rsidR="00971A68" w:rsidRPr="00F217AC" w14:paraId="1990A264" w14:textId="77777777" w:rsidTr="00B33D6F">
        <w:trPr>
          <w:cantSplit/>
          <w:jc w:val="center"/>
        </w:trPr>
        <w:tc>
          <w:tcPr>
            <w:tcW w:w="9877" w:type="dxa"/>
            <w:gridSpan w:val="11"/>
            <w:tcBorders>
              <w:top w:val="single" w:sz="6" w:space="0" w:color="000000"/>
              <w:left w:val="double" w:sz="6" w:space="0" w:color="000000"/>
              <w:bottom w:val="single" w:sz="6" w:space="0" w:color="000000"/>
              <w:right w:val="double" w:sz="6" w:space="0" w:color="000000"/>
            </w:tcBorders>
          </w:tcPr>
          <w:p w14:paraId="4C7E04F2" w14:textId="18935627" w:rsidR="00971A68" w:rsidRPr="00F217AC" w:rsidRDefault="00971A68" w:rsidP="00F217A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 *</w:t>
            </w:r>
          </w:p>
        </w:tc>
      </w:tr>
    </w:tbl>
    <w:p w14:paraId="6BA63D6C" w14:textId="77777777" w:rsidR="00F217AC" w:rsidRPr="00F217AC" w:rsidRDefault="00F217AC" w:rsidP="00F217AC">
      <w:pPr>
        <w:spacing w:line="480" w:lineRule="auto"/>
        <w:rPr>
          <w:rFonts w:ascii="Times New Roman" w:eastAsia="Calibri" w:hAnsi="Times New Roman" w:cs="Times New Roman"/>
        </w:rPr>
      </w:pPr>
    </w:p>
    <w:p w14:paraId="638F378B" w14:textId="77777777" w:rsidR="00F217AC" w:rsidRPr="00F217AC" w:rsidRDefault="00F217AC" w:rsidP="00F217AC">
      <w:pPr>
        <w:spacing w:line="480" w:lineRule="auto"/>
        <w:rPr>
          <w:rFonts w:ascii="Times New Roman" w:eastAsia="Calibri" w:hAnsi="Times New Roman" w:cs="Times New Roman"/>
        </w:rPr>
      </w:pPr>
      <w:r w:rsidRPr="00F217AC">
        <w:rPr>
          <w:rFonts w:ascii="Times New Roman" w:eastAsia="Calibri" w:hAnsi="Times New Roman" w:cs="Times New Roman"/>
        </w:rPr>
        <w:t>ENDNOTES:</w:t>
      </w:r>
    </w:p>
    <w:p w14:paraId="0852AB23" w14:textId="28CC582E" w:rsidR="00F217AC" w:rsidRPr="00F217AC" w:rsidRDefault="00F217AC" w:rsidP="00F217AC">
      <w:pPr>
        <w:spacing w:line="480" w:lineRule="auto"/>
        <w:rPr>
          <w:rFonts w:ascii="Times New Roman" w:eastAsia="Calibri" w:hAnsi="Times New Roman" w:cs="Times New Roman"/>
        </w:rPr>
      </w:pPr>
      <w:r w:rsidRPr="00F217AC">
        <w:rPr>
          <w:rFonts w:ascii="Times New Roman" w:eastAsia="Calibri" w:hAnsi="Times New Roman" w:cs="Times New Roman"/>
        </w:rPr>
        <w:t>[1]. ― [2</w:t>
      </w:r>
      <w:r w:rsidR="00971A68">
        <w:rPr>
          <w:rFonts w:ascii="Times New Roman" w:eastAsia="Calibri" w:hAnsi="Times New Roman" w:cs="Times New Roman"/>
        </w:rPr>
        <w:t>6</w:t>
      </w:r>
      <w:r w:rsidRPr="00F217AC">
        <w:rPr>
          <w:rFonts w:ascii="Times New Roman" w:eastAsia="Calibri" w:hAnsi="Times New Roman" w:cs="Times New Roman"/>
        </w:rPr>
        <w:t>].</w:t>
      </w:r>
      <w:r w:rsidRPr="00F217AC">
        <w:rPr>
          <w:rFonts w:ascii="Times New Roman" w:eastAsia="Calibri" w:hAnsi="Times New Roman" w:cs="Times New Roman"/>
        </w:rPr>
        <w:tab/>
        <w:t>…</w:t>
      </w:r>
    </w:p>
    <w:p w14:paraId="4183ECC6" w14:textId="77777777" w:rsidR="00F217AC" w:rsidRPr="00F217AC" w:rsidRDefault="00F217AC" w:rsidP="00F217AC">
      <w:pPr>
        <w:tabs>
          <w:tab w:val="left" w:pos="288"/>
        </w:tabs>
        <w:rPr>
          <w:rFonts w:ascii="Times New Roman" w:eastAsia="Calibri" w:hAnsi="Times New Roman" w:cs="Times New Roman"/>
        </w:rPr>
      </w:pPr>
      <w:r w:rsidRPr="00F217AC">
        <w:rPr>
          <w:rFonts w:ascii="Times New Roman" w:eastAsia="Calibri" w:hAnsi="Times New Roman" w:cs="Times New Roman"/>
        </w:rPr>
        <w:tab/>
        <w:t>AUTHORITY NOTE:</w:t>
      </w:r>
      <w:r w:rsidRPr="00F217AC">
        <w:rPr>
          <w:rFonts w:ascii="Times New Roman" w:eastAsia="Calibri" w:hAnsi="Times New Roman" w:cs="Times New Roman"/>
        </w:rPr>
        <w:tab/>
        <w:t>Promulgated in accordance with R.S. 30:2074(B)(1).</w:t>
      </w:r>
    </w:p>
    <w:p w14:paraId="7D1F3F25" w14:textId="77777777" w:rsidR="00F217AC" w:rsidRPr="00F217AC" w:rsidRDefault="00F217AC" w:rsidP="00F217AC">
      <w:pPr>
        <w:tabs>
          <w:tab w:val="left" w:pos="288"/>
        </w:tabs>
        <w:rPr>
          <w:rFonts w:ascii="Times New Roman" w:eastAsia="Calibri" w:hAnsi="Times New Roman" w:cs="Times New Roman"/>
        </w:rPr>
      </w:pPr>
      <w:r w:rsidRPr="00F217AC">
        <w:rPr>
          <w:rFonts w:ascii="Times New Roman" w:eastAsia="Calibri" w:hAnsi="Times New Roman" w:cs="Times New Roman"/>
        </w:rPr>
        <w:tab/>
        <w:t>HISTORICAL NOTE:</w:t>
      </w:r>
      <w:r w:rsidRPr="00F217AC">
        <w:rPr>
          <w:rFonts w:ascii="Times New Roman" w:eastAsia="Calibri" w:hAnsi="Times New Roman" w:cs="Times New Roman"/>
        </w:rPr>
        <w:tab/>
        <w:t xml:space="preserve">Promulgated by the Department of Environmental Quality, Office of Water Resources, LR 15:738 (September 1989), amended LR 17:264 (March 1991), LR 20:431 (April 1994), LR 20:883 (August 1994), LR 21:683 (July 1995), LR 22:1130 (November </w:t>
      </w:r>
      <w:r w:rsidRPr="00F217AC">
        <w:rPr>
          <w:rFonts w:ascii="Times New Roman" w:eastAsia="Calibri" w:hAnsi="Times New Roman" w:cs="Times New Roman"/>
        </w:rPr>
        <w:lastRenderedPageBreak/>
        <w:t>1996), LR 24:1926 (October 1998), amended by the Office of Environmental Assessment, Environmental Planning Division, LR 25:2405 (December 1999), LR 27:289 (March 2001), LR 28:462 (March 2002), LR 28:1762 (August 2002), LR 29:1814, 1817 (September 2003), LR 30:1474 (July 2004), amended by the Office of Environmental Assessment, LR 30:2468 (November 2004), LR 31:918, 921 (April 2005), amended by the Office of the Secretary, Legal Affairs Division, LR 32:815, 816, 817 (May 2006), LR 33:832 (May 2007), LR 34:1901 (September 2008), LR 35:446 (March 2009), repromulgated LR 35:655 (April 2009), amended LR 36:2276 (October 2010), amended by the Office of the Secretary, Legal Division, LR 41:2603 (December 2015), LR 42:737 (May 2016), amended by the Office of the Secretary, Legal Affairs and Criminal Investigations Division, LR 45:1178 (September 2019), LR 46:1087 (August 2020), LR 46:1555 (November 2020), LR 47:876 (July 2021), amended by the Office of the Secretary, Legal Affairs Division, LR 49:1554 (September 2023), LR 52:</w:t>
      </w:r>
    </w:p>
    <w:p w14:paraId="6B38A79E" w14:textId="77777777" w:rsidR="00F217AC" w:rsidRDefault="00F217AC" w:rsidP="004F6187">
      <w:pPr>
        <w:pStyle w:val="WPNormal"/>
        <w:tabs>
          <w:tab w:val="left" w:pos="-720"/>
          <w:tab w:val="left" w:pos="0"/>
          <w:tab w:val="left" w:pos="720"/>
          <w:tab w:val="left" w:pos="1440"/>
          <w:tab w:val="left" w:pos="2160"/>
          <w:tab w:val="left" w:pos="2880"/>
        </w:tabs>
        <w:jc w:val="center"/>
        <w:rPr>
          <w:rFonts w:ascii="Palintino" w:hAnsi="Palintino"/>
          <w:b/>
          <w:sz w:val="20"/>
        </w:rPr>
      </w:pPr>
    </w:p>
    <w:p w14:paraId="001051CA" w14:textId="77777777" w:rsidR="00D525A4" w:rsidRPr="0077026F" w:rsidRDefault="00D525A4" w:rsidP="00D525A4">
      <w:pPr>
        <w:jc w:val="center"/>
        <w:rPr>
          <w:rFonts w:ascii="Times New Roman" w:eastAsia="Times New Roman" w:hAnsi="Times New Roman" w:cs="Times New Roman"/>
          <w:b/>
          <w:szCs w:val="20"/>
        </w:rPr>
      </w:pPr>
      <w:r w:rsidRPr="0077026F">
        <w:rPr>
          <w:rFonts w:ascii="Times New Roman" w:eastAsia="Times New Roman" w:hAnsi="Times New Roman" w:cs="Times New Roman"/>
          <w:b/>
          <w:szCs w:val="20"/>
        </w:rPr>
        <w:t>Public Comments</w:t>
      </w:r>
    </w:p>
    <w:p w14:paraId="0D1E6304" w14:textId="1976F481" w:rsidR="00D525A4" w:rsidRPr="0077026F" w:rsidRDefault="00D525A4" w:rsidP="00D525A4">
      <w:pPr>
        <w:rPr>
          <w:rFonts w:ascii="Times New Roman" w:eastAsia="Times New Roman" w:hAnsi="Times New Roman" w:cs="Times New Roman"/>
          <w:szCs w:val="20"/>
        </w:rPr>
      </w:pPr>
      <w:r w:rsidRPr="0077026F">
        <w:rPr>
          <w:rFonts w:ascii="Times New Roman" w:eastAsia="Times New Roman" w:hAnsi="Times New Roman" w:cs="Times New Roman"/>
          <w:szCs w:val="20"/>
        </w:rPr>
        <w:tab/>
        <w:t xml:space="preserve">All interested persons are invited to submit written comments on the </w:t>
      </w:r>
      <w:r w:rsidR="0077026F" w:rsidRPr="0077026F">
        <w:rPr>
          <w:rFonts w:ascii="Times New Roman" w:eastAsia="Times New Roman" w:hAnsi="Times New Roman" w:cs="Times New Roman"/>
          <w:szCs w:val="20"/>
        </w:rPr>
        <w:t>substantive changes to WQ118</w:t>
      </w:r>
      <w:r w:rsidRPr="0077026F">
        <w:rPr>
          <w:rFonts w:ascii="Times New Roman" w:eastAsia="Times New Roman" w:hAnsi="Times New Roman" w:cs="Times New Roman"/>
          <w:szCs w:val="20"/>
        </w:rPr>
        <w:t xml:space="preserve">. Persons commenting should reference </w:t>
      </w:r>
      <w:r w:rsidR="0077026F" w:rsidRPr="0077026F">
        <w:rPr>
          <w:rFonts w:ascii="Times New Roman" w:eastAsia="Times New Roman" w:hAnsi="Times New Roman" w:cs="Times New Roman"/>
          <w:szCs w:val="20"/>
        </w:rPr>
        <w:t>potpourri notice 2609Pot1</w:t>
      </w:r>
      <w:r w:rsidRPr="0077026F">
        <w:rPr>
          <w:rFonts w:ascii="Times New Roman" w:eastAsia="Times New Roman" w:hAnsi="Times New Roman" w:cs="Times New Roman"/>
          <w:szCs w:val="20"/>
        </w:rPr>
        <w:t xml:space="preserve">. Such comments must be received no later than </w:t>
      </w:r>
      <w:r w:rsidR="0077026F" w:rsidRPr="0077026F">
        <w:rPr>
          <w:rFonts w:ascii="Times New Roman" w:eastAsia="Times New Roman" w:hAnsi="Times New Roman" w:cs="Times New Roman"/>
          <w:noProof/>
          <w:szCs w:val="20"/>
        </w:rPr>
        <w:t>October 28</w:t>
      </w:r>
      <w:r w:rsidRPr="0077026F">
        <w:rPr>
          <w:rFonts w:ascii="Times New Roman" w:eastAsia="Times New Roman" w:hAnsi="Times New Roman" w:cs="Times New Roman"/>
          <w:noProof/>
          <w:szCs w:val="20"/>
        </w:rPr>
        <w:t>, 2026</w:t>
      </w:r>
      <w:r w:rsidRPr="0077026F">
        <w:rPr>
          <w:rFonts w:ascii="Times New Roman" w:eastAsia="Times New Roman" w:hAnsi="Times New Roman" w:cs="Times New Roman"/>
          <w:szCs w:val="20"/>
        </w:rPr>
        <w:t xml:space="preserve">, at 4:30 p.m., and should be sent to William Little, Attorney Supervisor, </w:t>
      </w:r>
      <w:r w:rsidRPr="0077026F">
        <w:rPr>
          <w:rFonts w:ascii="Times New Roman" w:eastAsia="Times New Roman" w:hAnsi="Times New Roman" w:cs="Times New Roman"/>
        </w:rPr>
        <w:t xml:space="preserve">Office of the Secretary, </w:t>
      </w:r>
      <w:r w:rsidRPr="0077026F">
        <w:rPr>
          <w:rFonts w:ascii="Times New Roman" w:eastAsia="Times New Roman" w:hAnsi="Times New Roman" w:cs="Times New Roman"/>
          <w:szCs w:val="20"/>
        </w:rPr>
        <w:t>Legal Affairs Division</w:t>
      </w:r>
      <w:r w:rsidRPr="0077026F">
        <w:rPr>
          <w:rFonts w:ascii="Times New Roman" w:eastAsia="Times New Roman" w:hAnsi="Times New Roman" w:cs="Times New Roman"/>
        </w:rPr>
        <w:t xml:space="preserve">, P.O. Box 4302, Baton Rouge, LA 70821-4302, by fax </w:t>
      </w:r>
      <w:r w:rsidRPr="0077026F">
        <w:rPr>
          <w:rFonts w:ascii="Times New Roman" w:eastAsia="Times New Roman" w:hAnsi="Times New Roman" w:cs="Times New Roman"/>
          <w:szCs w:val="20"/>
        </w:rPr>
        <w:t xml:space="preserve">(225) 219-4068, or by E-mail to DEQ.Reg.Dev.Comments@la.gov. Copies of the proposed Rule can be purchased by contacting the LDEQ Public Records Center at (225) 219-3168. Check or money order is required in advance for each copy of </w:t>
      </w:r>
      <w:r w:rsidRPr="0077026F">
        <w:rPr>
          <w:rFonts w:ascii="Times New Roman" w:eastAsia="Times New Roman" w:hAnsi="Times New Roman" w:cs="Times New Roman"/>
          <w:noProof/>
          <w:szCs w:val="20"/>
        </w:rPr>
        <w:t>WQ118</w:t>
      </w:r>
      <w:r w:rsidRPr="0077026F">
        <w:rPr>
          <w:rFonts w:ascii="Times New Roman" w:eastAsia="Times New Roman" w:hAnsi="Times New Roman" w:cs="Times New Roman"/>
          <w:szCs w:val="20"/>
        </w:rPr>
        <w:t xml:space="preserve">. The proposed regulation is available on the Internet at </w:t>
      </w:r>
      <w:r w:rsidRPr="00B029F0">
        <w:rPr>
          <w:rFonts w:ascii="Times New Roman" w:eastAsia="Times New Roman" w:hAnsi="Times New Roman" w:cs="Times New Roman"/>
          <w:szCs w:val="20"/>
        </w:rPr>
        <w:t>https://deq.louisiana.gov/page/monthly-regulation-changes-202</w:t>
      </w:r>
      <w:r w:rsidR="00B029F0" w:rsidRPr="00B029F0">
        <w:rPr>
          <w:rFonts w:ascii="Times New Roman" w:eastAsia="Times New Roman" w:hAnsi="Times New Roman" w:cs="Times New Roman"/>
          <w:szCs w:val="20"/>
        </w:rPr>
        <w:t>6</w:t>
      </w:r>
      <w:r w:rsidRPr="00B029F0">
        <w:rPr>
          <w:rFonts w:ascii="Times New Roman" w:eastAsia="Times New Roman" w:hAnsi="Times New Roman" w:cs="Times New Roman"/>
          <w:szCs w:val="20"/>
        </w:rPr>
        <w:t>%20</w:t>
      </w:r>
      <w:r w:rsidRPr="0077026F">
        <w:rPr>
          <w:rFonts w:ascii="Times New Roman" w:eastAsia="Times New Roman" w:hAnsi="Times New Roman" w:cs="Times New Roman"/>
          <w:szCs w:val="20"/>
        </w:rPr>
        <w:t xml:space="preserve">. </w:t>
      </w:r>
    </w:p>
    <w:p w14:paraId="61C93F82" w14:textId="77777777" w:rsidR="00D525A4" w:rsidRPr="0077026F" w:rsidRDefault="00D525A4" w:rsidP="00D525A4">
      <w:pPr>
        <w:rPr>
          <w:rFonts w:ascii="Times New Roman" w:eastAsia="Times New Roman" w:hAnsi="Times New Roman" w:cs="Times New Roman"/>
          <w:szCs w:val="20"/>
        </w:rPr>
      </w:pPr>
    </w:p>
    <w:p w14:paraId="0096486C" w14:textId="77777777" w:rsidR="00D525A4" w:rsidRPr="0077026F" w:rsidRDefault="00D525A4" w:rsidP="00D525A4">
      <w:pPr>
        <w:jc w:val="center"/>
        <w:rPr>
          <w:rFonts w:ascii="Times New Roman" w:eastAsia="Times New Roman" w:hAnsi="Times New Roman" w:cs="Times New Roman"/>
          <w:szCs w:val="20"/>
        </w:rPr>
      </w:pPr>
      <w:r w:rsidRPr="0077026F">
        <w:rPr>
          <w:rFonts w:ascii="Times New Roman" w:eastAsia="Times New Roman" w:hAnsi="Times New Roman" w:cs="Times New Roman"/>
          <w:b/>
          <w:szCs w:val="20"/>
        </w:rPr>
        <w:t>Public Hearing</w:t>
      </w:r>
    </w:p>
    <w:p w14:paraId="32BE99A8" w14:textId="77777777" w:rsidR="0077026F" w:rsidRPr="0077026F" w:rsidRDefault="0077026F" w:rsidP="0077026F">
      <w:pPr>
        <w:ind w:firstLine="720"/>
        <w:rPr>
          <w:rFonts w:ascii="Times New Roman" w:hAnsi="Times New Roman" w:cs="Times New Roman"/>
        </w:rPr>
      </w:pPr>
      <w:r w:rsidRPr="0077026F">
        <w:rPr>
          <w:rFonts w:ascii="Times New Roman" w:hAnsi="Times New Roman" w:cs="Times New Roman"/>
        </w:rPr>
        <w:t xml:space="preserve">A public hearing will be held on </w:t>
      </w:r>
      <w:r w:rsidRPr="0077026F">
        <w:rPr>
          <w:rFonts w:ascii="Times New Roman" w:hAnsi="Times New Roman" w:cs="Times New Roman"/>
          <w:noProof/>
        </w:rPr>
        <w:t>October 28, 2026</w:t>
      </w:r>
      <w:r w:rsidRPr="0077026F">
        <w:rPr>
          <w:rFonts w:ascii="Times New Roman" w:hAnsi="Times New Roman" w:cs="Times New Roman"/>
        </w:rPr>
        <w:t>, at 1:30 p.m. in the Galvez Building, Oliver Pollock Conference Room, 602 N. Fifth Street, Baton Rouge, LA 70802. Interested persons are invited to attend in person or online via Microsoft Teams at https://teams.microsoft.com/meet/225581962557365?p=WA1olUFploGq8u2YOV Meeting ID: 225 581 962 557 365 Passcode: A2NL2hJ9 or by phone (872) 239-6160 using phone conference ID: 833 450 698#. Should individuals with a disability need an accommodation to participate, contact Doug Bordelon at the address given below or at (225) 219-1325.</w:t>
      </w:r>
    </w:p>
    <w:p w14:paraId="7CE89B61" w14:textId="77777777" w:rsidR="00D525A4" w:rsidRPr="000060FF" w:rsidRDefault="00D525A4" w:rsidP="00D525A4">
      <w:pPr>
        <w:rPr>
          <w:rFonts w:ascii="Times New Roman" w:eastAsia="Times New Roman" w:hAnsi="Times New Roman" w:cs="Times New Roman"/>
          <w:szCs w:val="20"/>
          <w:highlight w:val="yellow"/>
        </w:rPr>
      </w:pPr>
    </w:p>
    <w:p w14:paraId="029DDF0A" w14:textId="3D17AFD8" w:rsidR="00D525A4" w:rsidRPr="0077026F" w:rsidRDefault="00D525A4" w:rsidP="00D525A4">
      <w:pPr>
        <w:rPr>
          <w:rFonts w:ascii="Times New Roman" w:eastAsia="Times New Roman" w:hAnsi="Times New Roman" w:cs="Times New Roman"/>
          <w:szCs w:val="20"/>
        </w:rPr>
      </w:pPr>
      <w:r w:rsidRPr="0077026F">
        <w:rPr>
          <w:rFonts w:ascii="Times New Roman" w:eastAsia="Times New Roman" w:hAnsi="Times New Roman" w:cs="Times New Roman"/>
          <w:szCs w:val="20"/>
        </w:rPr>
        <w:tab/>
      </w:r>
      <w:r w:rsidR="0077026F" w:rsidRPr="0077026F">
        <w:rPr>
          <w:rFonts w:ascii="Times New Roman" w:eastAsia="Times New Roman" w:hAnsi="Times New Roman" w:cs="Times New Roman"/>
          <w:szCs w:val="20"/>
        </w:rPr>
        <w:t>The notice</w:t>
      </w:r>
      <w:r w:rsidRPr="0077026F">
        <w:rPr>
          <w:rFonts w:ascii="Times New Roman" w:eastAsia="Times New Roman" w:hAnsi="Times New Roman" w:cs="Times New Roman"/>
          <w:szCs w:val="20"/>
        </w:rPr>
        <w:t xml:space="preserve"> is available for inspection at the following LDEQ office locations from 8 a.m. until 4:30 p.m.:  602 N. Fifth Street, Baton Rouge, LA 70802; 508 Downing Pines Road, West Monroe, LA 71292; State Office Building, 1525 Fairfield Avenue, Shreveport, LA 71101; 1301 Gadwall Street, Lake Charles, LA 70615;</w:t>
      </w:r>
      <w:r w:rsidRPr="0077026F">
        <w:rPr>
          <w:rFonts w:ascii="CG Times (W1)" w:eastAsia="Times New Roman" w:hAnsi="CG Times (W1)" w:cs="Times New Roman"/>
          <w:szCs w:val="20"/>
        </w:rPr>
        <w:t xml:space="preserve"> </w:t>
      </w:r>
      <w:r w:rsidRPr="0077026F">
        <w:rPr>
          <w:rFonts w:ascii="Times New Roman" w:eastAsia="Times New Roman" w:hAnsi="Times New Roman" w:cs="Times New Roman"/>
          <w:szCs w:val="20"/>
        </w:rPr>
        <w:t xml:space="preserve">111 New Center Drive, Lafayette, LA 70508; 110 Barataria Street, Lockport, LA 70374; </w:t>
      </w:r>
      <w:r w:rsidRPr="0077026F">
        <w:rPr>
          <w:rFonts w:ascii="Times New Roman" w:eastAsia="Times New Roman" w:hAnsi="Times New Roman" w:cs="Times New Roman"/>
        </w:rPr>
        <w:t>201 Evans Road, Bldg. 4, Suite 420, New Orleans, LA  70123</w:t>
      </w:r>
      <w:r w:rsidRPr="0077026F">
        <w:rPr>
          <w:rFonts w:ascii="Times New Roman" w:eastAsia="Times New Roman" w:hAnsi="Times New Roman" w:cs="Times New Roman"/>
          <w:szCs w:val="20"/>
        </w:rPr>
        <w:t>.</w:t>
      </w:r>
    </w:p>
    <w:p w14:paraId="7D822D6A" w14:textId="77777777" w:rsidR="00D525A4" w:rsidRPr="0077026F" w:rsidRDefault="00D525A4" w:rsidP="00D525A4">
      <w:pPr>
        <w:rPr>
          <w:rFonts w:ascii="Times New Roman" w:eastAsia="Times New Roman" w:hAnsi="Times New Roman" w:cs="Times New Roman"/>
          <w:szCs w:val="20"/>
        </w:rPr>
      </w:pPr>
    </w:p>
    <w:p w14:paraId="061530DA" w14:textId="77777777" w:rsidR="00D525A4" w:rsidRPr="0077026F" w:rsidRDefault="00D525A4" w:rsidP="00D525A4">
      <w:pPr>
        <w:rPr>
          <w:rFonts w:ascii="Times New Roman" w:eastAsia="Times New Roman" w:hAnsi="Times New Roman" w:cs="Times New Roman"/>
          <w:szCs w:val="20"/>
        </w:rPr>
      </w:pPr>
      <w:r w:rsidRPr="0077026F">
        <w:rPr>
          <w:rFonts w:ascii="Times New Roman" w:eastAsia="Times New Roman" w:hAnsi="Times New Roman" w:cs="Times New Roman"/>
          <w:szCs w:val="20"/>
        </w:rPr>
        <w:tab/>
      </w:r>
      <w:r w:rsidRPr="0077026F">
        <w:rPr>
          <w:rFonts w:ascii="Times New Roman" w:eastAsia="Times New Roman" w:hAnsi="Times New Roman" w:cs="Times New Roman"/>
          <w:szCs w:val="20"/>
        </w:rPr>
        <w:tab/>
      </w:r>
      <w:r w:rsidRPr="0077026F">
        <w:rPr>
          <w:rFonts w:ascii="Times New Roman" w:eastAsia="Times New Roman" w:hAnsi="Times New Roman" w:cs="Times New Roman"/>
          <w:szCs w:val="20"/>
        </w:rPr>
        <w:tab/>
      </w:r>
      <w:r w:rsidRPr="0077026F">
        <w:rPr>
          <w:rFonts w:ascii="Times New Roman" w:eastAsia="Times New Roman" w:hAnsi="Times New Roman" w:cs="Times New Roman"/>
          <w:szCs w:val="20"/>
        </w:rPr>
        <w:tab/>
      </w:r>
      <w:r w:rsidRPr="0077026F">
        <w:rPr>
          <w:rFonts w:ascii="Times New Roman" w:eastAsia="Times New Roman" w:hAnsi="Times New Roman" w:cs="Times New Roman"/>
          <w:szCs w:val="20"/>
        </w:rPr>
        <w:tab/>
      </w:r>
      <w:r w:rsidRPr="0077026F">
        <w:rPr>
          <w:rFonts w:ascii="Times New Roman" w:eastAsia="Times New Roman" w:hAnsi="Times New Roman" w:cs="Times New Roman"/>
          <w:szCs w:val="20"/>
        </w:rPr>
        <w:tab/>
        <w:t>Jill C. Clark</w:t>
      </w:r>
    </w:p>
    <w:p w14:paraId="4D3186E1" w14:textId="3B26CA4F" w:rsidR="00D525A4" w:rsidRDefault="00D525A4" w:rsidP="00D525A4">
      <w:pPr>
        <w:rPr>
          <w:rFonts w:ascii="Palintino" w:hAnsi="Palintino"/>
          <w:b/>
          <w:sz w:val="20"/>
        </w:rPr>
      </w:pPr>
      <w:r w:rsidRPr="0077026F">
        <w:rPr>
          <w:rFonts w:ascii="Times New Roman" w:eastAsia="Times New Roman" w:hAnsi="Times New Roman" w:cs="Times New Roman"/>
          <w:szCs w:val="20"/>
        </w:rPr>
        <w:tab/>
      </w:r>
      <w:r w:rsidRPr="0077026F">
        <w:rPr>
          <w:rFonts w:ascii="Times New Roman" w:eastAsia="Times New Roman" w:hAnsi="Times New Roman" w:cs="Times New Roman"/>
          <w:szCs w:val="20"/>
        </w:rPr>
        <w:tab/>
      </w:r>
      <w:r w:rsidRPr="0077026F">
        <w:rPr>
          <w:rFonts w:ascii="Times New Roman" w:eastAsia="Times New Roman" w:hAnsi="Times New Roman" w:cs="Times New Roman"/>
          <w:szCs w:val="20"/>
        </w:rPr>
        <w:tab/>
      </w:r>
      <w:r w:rsidRPr="0077026F">
        <w:rPr>
          <w:rFonts w:ascii="Times New Roman" w:eastAsia="Times New Roman" w:hAnsi="Times New Roman" w:cs="Times New Roman"/>
          <w:szCs w:val="20"/>
        </w:rPr>
        <w:tab/>
      </w:r>
      <w:r w:rsidRPr="0077026F">
        <w:rPr>
          <w:rFonts w:ascii="Times New Roman" w:eastAsia="Times New Roman" w:hAnsi="Times New Roman" w:cs="Times New Roman"/>
          <w:szCs w:val="20"/>
        </w:rPr>
        <w:tab/>
      </w:r>
      <w:r w:rsidRPr="0077026F">
        <w:rPr>
          <w:rFonts w:ascii="Times New Roman" w:eastAsia="Times New Roman" w:hAnsi="Times New Roman" w:cs="Times New Roman"/>
          <w:szCs w:val="20"/>
        </w:rPr>
        <w:tab/>
        <w:t>General Counsel</w:t>
      </w:r>
    </w:p>
    <w:sectPr w:rsidR="00D525A4" w:rsidSect="00971A6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AE5D6" w14:textId="77777777" w:rsidR="00E30091" w:rsidRDefault="00E30091" w:rsidP="008C4A02">
      <w:r>
        <w:separator/>
      </w:r>
    </w:p>
  </w:endnote>
  <w:endnote w:type="continuationSeparator" w:id="0">
    <w:p w14:paraId="6F61E0BE" w14:textId="77777777" w:rsidR="00E30091" w:rsidRDefault="00E30091" w:rsidP="008C4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New Century Schlbk">
    <w:altName w:val="Century Schoolbook"/>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Palintino">
    <w:altName w:val="Times New Roman"/>
    <w:charset w:val="00"/>
    <w:family w:val="roman"/>
    <w:pitch w:val="default"/>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2DAA5" w14:textId="77777777" w:rsidR="00E30091" w:rsidRDefault="00E30091" w:rsidP="008C4A02">
      <w:r>
        <w:separator/>
      </w:r>
    </w:p>
  </w:footnote>
  <w:footnote w:type="continuationSeparator" w:id="0">
    <w:p w14:paraId="474BE435" w14:textId="77777777" w:rsidR="00E30091" w:rsidRDefault="00E30091" w:rsidP="008C4A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F66D9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4E41D6"/>
    <w:multiLevelType w:val="hybridMultilevel"/>
    <w:tmpl w:val="F6EA37F2"/>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 w15:restartNumberingAfterBreak="0">
    <w:nsid w:val="270A58B8"/>
    <w:multiLevelType w:val="hybridMultilevel"/>
    <w:tmpl w:val="40148E80"/>
    <w:lvl w:ilvl="0" w:tplc="6380934E">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C8E7BA5"/>
    <w:multiLevelType w:val="hybridMultilevel"/>
    <w:tmpl w:val="765E8C06"/>
    <w:lvl w:ilvl="0" w:tplc="04090015">
      <w:start w:val="1"/>
      <w:numFmt w:val="upperLetter"/>
      <w:lvlText w:val="%1."/>
      <w:lvlJc w:val="left"/>
      <w:pPr>
        <w:tabs>
          <w:tab w:val="num" w:pos="720"/>
        </w:tabs>
        <w:ind w:left="720" w:hanging="360"/>
      </w:pPr>
    </w:lvl>
    <w:lvl w:ilvl="1" w:tplc="F0AA679A">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6732B36"/>
    <w:multiLevelType w:val="singleLevel"/>
    <w:tmpl w:val="96FA9F1C"/>
    <w:lvl w:ilvl="0">
      <w:start w:val="5363"/>
      <w:numFmt w:val="decimal"/>
      <w:pStyle w:val="Level2"/>
      <w:lvlText w:val="%1"/>
      <w:lvlJc w:val="left"/>
      <w:pPr>
        <w:tabs>
          <w:tab w:val="num" w:pos="600"/>
        </w:tabs>
        <w:ind w:left="600" w:hanging="600"/>
      </w:pPr>
      <w:rPr>
        <w:rFonts w:hint="default"/>
      </w:rPr>
    </w:lvl>
  </w:abstractNum>
  <w:abstractNum w:abstractNumId="5" w15:restartNumberingAfterBreak="0">
    <w:nsid w:val="38F837B4"/>
    <w:multiLevelType w:val="singleLevel"/>
    <w:tmpl w:val="BDCCE002"/>
    <w:lvl w:ilvl="0">
      <w:start w:val="1"/>
      <w:numFmt w:val="upperLetter"/>
      <w:pStyle w:val="Heading2"/>
      <w:lvlText w:val="%1."/>
      <w:lvlJc w:val="left"/>
      <w:pPr>
        <w:tabs>
          <w:tab w:val="num" w:pos="1125"/>
        </w:tabs>
        <w:ind w:left="1125" w:hanging="405"/>
      </w:pPr>
      <w:rPr>
        <w:rFonts w:hint="default"/>
      </w:rPr>
    </w:lvl>
  </w:abstractNum>
  <w:abstractNum w:abstractNumId="6" w15:restartNumberingAfterBreak="0">
    <w:nsid w:val="3DCF6539"/>
    <w:multiLevelType w:val="hybridMultilevel"/>
    <w:tmpl w:val="0B3A35E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240A50"/>
    <w:multiLevelType w:val="multilevel"/>
    <w:tmpl w:val="FF2A9726"/>
    <w:styleLink w:val="CurrentList1"/>
    <w:lvl w:ilvl="0">
      <w:start w:val="1"/>
      <w:numFmt w:val="upp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5C76A23"/>
    <w:multiLevelType w:val="singleLevel"/>
    <w:tmpl w:val="4EEC2ADE"/>
    <w:lvl w:ilvl="0">
      <w:start w:val="1"/>
      <w:numFmt w:val="upperLetter"/>
      <w:pStyle w:val="Heading4"/>
      <w:lvlText w:val="%1."/>
      <w:lvlJc w:val="left"/>
      <w:pPr>
        <w:tabs>
          <w:tab w:val="num" w:pos="1005"/>
        </w:tabs>
        <w:ind w:left="1005" w:hanging="405"/>
      </w:pPr>
      <w:rPr>
        <w:rFonts w:hint="default"/>
      </w:rPr>
    </w:lvl>
  </w:abstractNum>
  <w:abstractNum w:abstractNumId="9" w15:restartNumberingAfterBreak="0">
    <w:nsid w:val="5C4504F1"/>
    <w:multiLevelType w:val="hybridMultilevel"/>
    <w:tmpl w:val="865AB1B4"/>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0" w15:restartNumberingAfterBreak="0">
    <w:nsid w:val="60590F15"/>
    <w:multiLevelType w:val="hybridMultilevel"/>
    <w:tmpl w:val="FF2A9726"/>
    <w:lvl w:ilvl="0" w:tplc="5840F21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0762F51"/>
    <w:multiLevelType w:val="hybridMultilevel"/>
    <w:tmpl w:val="C2E8F394"/>
    <w:lvl w:ilvl="0" w:tplc="2584B9EA">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09851777">
    <w:abstractNumId w:val="10"/>
  </w:num>
  <w:num w:numId="2" w16cid:durableId="1106459107">
    <w:abstractNumId w:val="3"/>
  </w:num>
  <w:num w:numId="3" w16cid:durableId="1354989209">
    <w:abstractNumId w:val="1"/>
  </w:num>
  <w:num w:numId="4" w16cid:durableId="1776709582">
    <w:abstractNumId w:val="9"/>
  </w:num>
  <w:num w:numId="5" w16cid:durableId="1059013872">
    <w:abstractNumId w:val="2"/>
  </w:num>
  <w:num w:numId="6" w16cid:durableId="1599099671">
    <w:abstractNumId w:val="6"/>
  </w:num>
  <w:num w:numId="7" w16cid:durableId="1020425850">
    <w:abstractNumId w:val="7"/>
  </w:num>
  <w:num w:numId="8" w16cid:durableId="396975421">
    <w:abstractNumId w:val="11"/>
  </w:num>
  <w:num w:numId="9" w16cid:durableId="1125732113">
    <w:abstractNumId w:val="0"/>
  </w:num>
  <w:num w:numId="10" w16cid:durableId="746073122">
    <w:abstractNumId w:val="4"/>
  </w:num>
  <w:num w:numId="11" w16cid:durableId="1796676581">
    <w:abstractNumId w:val="8"/>
  </w:num>
  <w:num w:numId="12" w16cid:durableId="1820807379">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187"/>
    <w:rsid w:val="000060FF"/>
    <w:rsid w:val="00050748"/>
    <w:rsid w:val="000635EE"/>
    <w:rsid w:val="00082CD2"/>
    <w:rsid w:val="000E4B72"/>
    <w:rsid w:val="000F3E31"/>
    <w:rsid w:val="001649FC"/>
    <w:rsid w:val="001A53DE"/>
    <w:rsid w:val="001E1351"/>
    <w:rsid w:val="00287A7E"/>
    <w:rsid w:val="002C6775"/>
    <w:rsid w:val="002D479A"/>
    <w:rsid w:val="002F39D8"/>
    <w:rsid w:val="0031758E"/>
    <w:rsid w:val="003455EA"/>
    <w:rsid w:val="003A4FCB"/>
    <w:rsid w:val="0041055E"/>
    <w:rsid w:val="00411DAC"/>
    <w:rsid w:val="004815F6"/>
    <w:rsid w:val="004919D2"/>
    <w:rsid w:val="00493842"/>
    <w:rsid w:val="004F6187"/>
    <w:rsid w:val="00503F41"/>
    <w:rsid w:val="00564DA1"/>
    <w:rsid w:val="005B49F9"/>
    <w:rsid w:val="005E0E4B"/>
    <w:rsid w:val="005E2626"/>
    <w:rsid w:val="00625453"/>
    <w:rsid w:val="00625862"/>
    <w:rsid w:val="006319DC"/>
    <w:rsid w:val="006351AA"/>
    <w:rsid w:val="006448CC"/>
    <w:rsid w:val="00676D86"/>
    <w:rsid w:val="00680EAE"/>
    <w:rsid w:val="0068124F"/>
    <w:rsid w:val="006C1C27"/>
    <w:rsid w:val="006C50DD"/>
    <w:rsid w:val="006F510A"/>
    <w:rsid w:val="00720B44"/>
    <w:rsid w:val="00722114"/>
    <w:rsid w:val="0073209B"/>
    <w:rsid w:val="0077026F"/>
    <w:rsid w:val="007B7A32"/>
    <w:rsid w:val="007E34EE"/>
    <w:rsid w:val="007F3547"/>
    <w:rsid w:val="00804B16"/>
    <w:rsid w:val="00814EAF"/>
    <w:rsid w:val="00825FE1"/>
    <w:rsid w:val="00877544"/>
    <w:rsid w:val="008A588F"/>
    <w:rsid w:val="008B6D06"/>
    <w:rsid w:val="008C4A02"/>
    <w:rsid w:val="008C5532"/>
    <w:rsid w:val="00971A68"/>
    <w:rsid w:val="00971B4D"/>
    <w:rsid w:val="009E7680"/>
    <w:rsid w:val="009F6411"/>
    <w:rsid w:val="00A15022"/>
    <w:rsid w:val="00A511E6"/>
    <w:rsid w:val="00A746E0"/>
    <w:rsid w:val="00AA6983"/>
    <w:rsid w:val="00AD58F2"/>
    <w:rsid w:val="00AF5477"/>
    <w:rsid w:val="00B029F0"/>
    <w:rsid w:val="00B160E2"/>
    <w:rsid w:val="00C10B50"/>
    <w:rsid w:val="00C46FDC"/>
    <w:rsid w:val="00C9571A"/>
    <w:rsid w:val="00CD40D2"/>
    <w:rsid w:val="00CE2EA0"/>
    <w:rsid w:val="00D00769"/>
    <w:rsid w:val="00D02899"/>
    <w:rsid w:val="00D26A97"/>
    <w:rsid w:val="00D42DCA"/>
    <w:rsid w:val="00D525A4"/>
    <w:rsid w:val="00D60958"/>
    <w:rsid w:val="00D7095D"/>
    <w:rsid w:val="00D81EA6"/>
    <w:rsid w:val="00DB1958"/>
    <w:rsid w:val="00DD24FA"/>
    <w:rsid w:val="00DE7E87"/>
    <w:rsid w:val="00E12B63"/>
    <w:rsid w:val="00E20754"/>
    <w:rsid w:val="00E23461"/>
    <w:rsid w:val="00E30091"/>
    <w:rsid w:val="00E6093E"/>
    <w:rsid w:val="00E63603"/>
    <w:rsid w:val="00E64426"/>
    <w:rsid w:val="00ED35DC"/>
    <w:rsid w:val="00EF6E39"/>
    <w:rsid w:val="00F11475"/>
    <w:rsid w:val="00F217AC"/>
    <w:rsid w:val="00F6775A"/>
    <w:rsid w:val="00F83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4AC6E"/>
  <w15:chartTrackingRefBased/>
  <w15:docId w15:val="{3D9559FF-111A-F447-8FEE-E28C0647D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217AC"/>
    <w:pPr>
      <w:keepNext/>
      <w:outlineLvl w:val="0"/>
    </w:pPr>
    <w:rPr>
      <w:rFonts w:ascii="Times New Roman" w:eastAsia="Times New Roman" w:hAnsi="Times New Roman" w:cs="Times New Roman"/>
      <w:vanish/>
      <w:szCs w:val="20"/>
    </w:rPr>
  </w:style>
  <w:style w:type="paragraph" w:styleId="Heading2">
    <w:name w:val="heading 2"/>
    <w:basedOn w:val="Normal"/>
    <w:next w:val="Normal"/>
    <w:link w:val="Heading2Char"/>
    <w:qFormat/>
    <w:rsid w:val="00F217AC"/>
    <w:pPr>
      <w:keepNext/>
      <w:numPr>
        <w:numId w:val="1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1"/>
    </w:pPr>
    <w:rPr>
      <w:rFonts w:ascii="Courier" w:eastAsia="Times New Roman" w:hAnsi="Courier" w:cs="Times New Roman"/>
      <w:snapToGrid w:val="0"/>
      <w:szCs w:val="20"/>
      <w:u w:val="single"/>
    </w:rPr>
  </w:style>
  <w:style w:type="paragraph" w:styleId="Heading3">
    <w:name w:val="heading 3"/>
    <w:basedOn w:val="Normal"/>
    <w:next w:val="Normal"/>
    <w:link w:val="Heading3Char"/>
    <w:qFormat/>
    <w:rsid w:val="00F217AC"/>
    <w:pPr>
      <w:keepNext/>
      <w:jc w:val="center"/>
      <w:outlineLvl w:val="2"/>
    </w:pPr>
    <w:rPr>
      <w:rFonts w:ascii="Times New Roman" w:eastAsia="Times New Roman" w:hAnsi="Times New Roman" w:cs="Times New Roman"/>
      <w:b/>
      <w:bCs/>
      <w:spacing w:val="6"/>
      <w:szCs w:val="18"/>
    </w:rPr>
  </w:style>
  <w:style w:type="paragraph" w:styleId="Heading4">
    <w:name w:val="heading 4"/>
    <w:basedOn w:val="Normal"/>
    <w:next w:val="Normal"/>
    <w:link w:val="Heading4Char"/>
    <w:qFormat/>
    <w:rsid w:val="00F217AC"/>
    <w:pPr>
      <w:keepNext/>
      <w:numPr>
        <w:numId w:val="11"/>
      </w:numPr>
      <w:tabs>
        <w:tab w:val="clear" w:pos="1005"/>
        <w:tab w:val="num" w:pos="900"/>
      </w:tabs>
      <w:ind w:left="810"/>
      <w:outlineLvl w:val="3"/>
    </w:pPr>
    <w:rPr>
      <w:rFonts w:ascii="Times New Roman" w:eastAsia="Times New Roman" w:hAnsi="Times New Roman" w:cs="Times New Roman"/>
      <w:b/>
      <w:szCs w:val="20"/>
    </w:rPr>
  </w:style>
  <w:style w:type="paragraph" w:styleId="Heading5">
    <w:name w:val="heading 5"/>
    <w:basedOn w:val="Normal"/>
    <w:next w:val="Normal"/>
    <w:link w:val="Heading5Char"/>
    <w:qFormat/>
    <w:rsid w:val="00F217AC"/>
    <w:pPr>
      <w:keepNext/>
      <w:outlineLvl w:val="4"/>
    </w:pPr>
    <w:rPr>
      <w:rFonts w:ascii="Times New Roman" w:eastAsia="Times New Roman" w:hAnsi="Times New Roman" w:cs="Times New Roman"/>
      <w:i/>
      <w:szCs w:val="20"/>
    </w:rPr>
  </w:style>
  <w:style w:type="paragraph" w:styleId="Heading6">
    <w:name w:val="heading 6"/>
    <w:basedOn w:val="Normal"/>
    <w:next w:val="Normal"/>
    <w:link w:val="Heading6Char"/>
    <w:qFormat/>
    <w:rsid w:val="00F217AC"/>
    <w:pPr>
      <w:keepNext/>
      <w:spacing w:after="20"/>
      <w:jc w:val="center"/>
      <w:outlineLvl w:val="5"/>
    </w:pPr>
    <w:rPr>
      <w:rFonts w:ascii="Times New Roman" w:eastAsia="Times New Roman" w:hAnsi="Times New Roman" w:cs="Times New Roman"/>
      <w:szCs w:val="20"/>
      <w:u w:val="single"/>
    </w:rPr>
  </w:style>
  <w:style w:type="paragraph" w:styleId="Heading7">
    <w:name w:val="heading 7"/>
    <w:basedOn w:val="Normal"/>
    <w:next w:val="Normal"/>
    <w:link w:val="Heading7Char"/>
    <w:qFormat/>
    <w:rsid w:val="00F217AC"/>
    <w:pPr>
      <w:keepNext/>
      <w:tabs>
        <w:tab w:val="num" w:pos="600"/>
        <w:tab w:val="left" w:pos="1530"/>
      </w:tabs>
      <w:ind w:left="600" w:right="-180" w:hanging="600"/>
      <w:outlineLvl w:val="6"/>
    </w:pPr>
    <w:rPr>
      <w:rFonts w:ascii="Times New Roman" w:eastAsia="Times New Roman"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Normal">
    <w:name w:val="WP_Normal"/>
    <w:basedOn w:val="Normal"/>
    <w:rsid w:val="004F6187"/>
    <w:pPr>
      <w:widowControl w:val="0"/>
      <w:autoSpaceDE w:val="0"/>
      <w:autoSpaceDN w:val="0"/>
      <w:jc w:val="both"/>
    </w:pPr>
    <w:rPr>
      <w:rFonts w:ascii="New Century Schlbk" w:eastAsia="Times New Roman" w:hAnsi="New Century Schlbk" w:cs="Times New Roman"/>
      <w:color w:val="000000"/>
      <w:szCs w:val="20"/>
    </w:rPr>
  </w:style>
  <w:style w:type="paragraph" w:styleId="Header">
    <w:name w:val="header"/>
    <w:basedOn w:val="Normal"/>
    <w:link w:val="HeaderChar"/>
    <w:unhideWhenUsed/>
    <w:rsid w:val="008C4A02"/>
    <w:pPr>
      <w:tabs>
        <w:tab w:val="center" w:pos="4680"/>
        <w:tab w:val="right" w:pos="9360"/>
      </w:tabs>
    </w:pPr>
  </w:style>
  <w:style w:type="character" w:customStyle="1" w:styleId="HeaderChar">
    <w:name w:val="Header Char"/>
    <w:basedOn w:val="DefaultParagraphFont"/>
    <w:link w:val="Header"/>
    <w:rsid w:val="008C4A02"/>
  </w:style>
  <w:style w:type="paragraph" w:styleId="Footer">
    <w:name w:val="footer"/>
    <w:aliases w:val="f"/>
    <w:basedOn w:val="Normal"/>
    <w:link w:val="FooterChar"/>
    <w:unhideWhenUsed/>
    <w:rsid w:val="008C4A02"/>
    <w:pPr>
      <w:tabs>
        <w:tab w:val="center" w:pos="4680"/>
        <w:tab w:val="right" w:pos="9360"/>
      </w:tabs>
    </w:pPr>
  </w:style>
  <w:style w:type="character" w:customStyle="1" w:styleId="FooterChar">
    <w:name w:val="Footer Char"/>
    <w:aliases w:val="f Char"/>
    <w:basedOn w:val="DefaultParagraphFont"/>
    <w:link w:val="Footer"/>
    <w:rsid w:val="008C4A02"/>
  </w:style>
  <w:style w:type="table" w:styleId="TableGrid">
    <w:name w:val="Table Grid"/>
    <w:basedOn w:val="TableNormal"/>
    <w:uiPriority w:val="39"/>
    <w:rsid w:val="008C4A0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680EAE"/>
    <w:pPr>
      <w:numPr>
        <w:numId w:val="7"/>
      </w:numPr>
    </w:pPr>
  </w:style>
  <w:style w:type="paragraph" w:styleId="BalloonText">
    <w:name w:val="Balloon Text"/>
    <w:basedOn w:val="Normal"/>
    <w:link w:val="BalloonTextChar"/>
    <w:unhideWhenUsed/>
    <w:rsid w:val="002F39D8"/>
    <w:rPr>
      <w:rFonts w:ascii="Segoe UI" w:hAnsi="Segoe UI" w:cs="Segoe UI"/>
      <w:sz w:val="18"/>
      <w:szCs w:val="18"/>
    </w:rPr>
  </w:style>
  <w:style w:type="character" w:customStyle="1" w:styleId="BalloonTextChar">
    <w:name w:val="Balloon Text Char"/>
    <w:basedOn w:val="DefaultParagraphFont"/>
    <w:link w:val="BalloonText"/>
    <w:rsid w:val="002F39D8"/>
    <w:rPr>
      <w:rFonts w:ascii="Segoe UI" w:hAnsi="Segoe UI" w:cs="Segoe UI"/>
      <w:sz w:val="18"/>
      <w:szCs w:val="18"/>
    </w:rPr>
  </w:style>
  <w:style w:type="paragraph" w:styleId="ListParagraph">
    <w:name w:val="List Paragraph"/>
    <w:basedOn w:val="Normal"/>
    <w:uiPriority w:val="34"/>
    <w:qFormat/>
    <w:rsid w:val="007B7A32"/>
    <w:pPr>
      <w:ind w:left="720"/>
      <w:contextualSpacing/>
    </w:pPr>
  </w:style>
  <w:style w:type="paragraph" w:styleId="Revision">
    <w:name w:val="Revision"/>
    <w:hidden/>
    <w:uiPriority w:val="99"/>
    <w:semiHidden/>
    <w:rsid w:val="00F8382B"/>
  </w:style>
  <w:style w:type="character" w:customStyle="1" w:styleId="Heading1Char">
    <w:name w:val="Heading 1 Char"/>
    <w:basedOn w:val="DefaultParagraphFont"/>
    <w:link w:val="Heading1"/>
    <w:rsid w:val="00F217AC"/>
    <w:rPr>
      <w:rFonts w:ascii="Times New Roman" w:eastAsia="Times New Roman" w:hAnsi="Times New Roman" w:cs="Times New Roman"/>
      <w:vanish/>
      <w:szCs w:val="20"/>
    </w:rPr>
  </w:style>
  <w:style w:type="character" w:customStyle="1" w:styleId="Heading2Char">
    <w:name w:val="Heading 2 Char"/>
    <w:basedOn w:val="DefaultParagraphFont"/>
    <w:link w:val="Heading2"/>
    <w:rsid w:val="00F217AC"/>
    <w:rPr>
      <w:rFonts w:ascii="Courier" w:eastAsia="Times New Roman" w:hAnsi="Courier" w:cs="Times New Roman"/>
      <w:snapToGrid w:val="0"/>
      <w:szCs w:val="20"/>
      <w:u w:val="single"/>
    </w:rPr>
  </w:style>
  <w:style w:type="character" w:customStyle="1" w:styleId="Heading3Char">
    <w:name w:val="Heading 3 Char"/>
    <w:basedOn w:val="DefaultParagraphFont"/>
    <w:link w:val="Heading3"/>
    <w:rsid w:val="00F217AC"/>
    <w:rPr>
      <w:rFonts w:ascii="Times New Roman" w:eastAsia="Times New Roman" w:hAnsi="Times New Roman" w:cs="Times New Roman"/>
      <w:b/>
      <w:bCs/>
      <w:spacing w:val="6"/>
      <w:szCs w:val="18"/>
    </w:rPr>
  </w:style>
  <w:style w:type="character" w:customStyle="1" w:styleId="Heading4Char">
    <w:name w:val="Heading 4 Char"/>
    <w:basedOn w:val="DefaultParagraphFont"/>
    <w:link w:val="Heading4"/>
    <w:rsid w:val="00F217AC"/>
    <w:rPr>
      <w:rFonts w:ascii="Times New Roman" w:eastAsia="Times New Roman" w:hAnsi="Times New Roman" w:cs="Times New Roman"/>
      <w:b/>
      <w:szCs w:val="20"/>
    </w:rPr>
  </w:style>
  <w:style w:type="character" w:customStyle="1" w:styleId="Heading5Char">
    <w:name w:val="Heading 5 Char"/>
    <w:basedOn w:val="DefaultParagraphFont"/>
    <w:link w:val="Heading5"/>
    <w:rsid w:val="00F217AC"/>
    <w:rPr>
      <w:rFonts w:ascii="Times New Roman" w:eastAsia="Times New Roman" w:hAnsi="Times New Roman" w:cs="Times New Roman"/>
      <w:i/>
      <w:szCs w:val="20"/>
    </w:rPr>
  </w:style>
  <w:style w:type="character" w:customStyle="1" w:styleId="Heading6Char">
    <w:name w:val="Heading 6 Char"/>
    <w:basedOn w:val="DefaultParagraphFont"/>
    <w:link w:val="Heading6"/>
    <w:rsid w:val="00F217AC"/>
    <w:rPr>
      <w:rFonts w:ascii="Times New Roman" w:eastAsia="Times New Roman" w:hAnsi="Times New Roman" w:cs="Times New Roman"/>
      <w:szCs w:val="20"/>
      <w:u w:val="single"/>
    </w:rPr>
  </w:style>
  <w:style w:type="character" w:customStyle="1" w:styleId="Heading7Char">
    <w:name w:val="Heading 7 Char"/>
    <w:basedOn w:val="DefaultParagraphFont"/>
    <w:link w:val="Heading7"/>
    <w:rsid w:val="00F217AC"/>
    <w:rPr>
      <w:rFonts w:ascii="Times New Roman" w:eastAsia="Times New Roman" w:hAnsi="Times New Roman" w:cs="Times New Roman"/>
      <w:b/>
      <w:szCs w:val="20"/>
    </w:rPr>
  </w:style>
  <w:style w:type="numbering" w:customStyle="1" w:styleId="NoList1">
    <w:name w:val="No List1"/>
    <w:next w:val="NoList"/>
    <w:uiPriority w:val="99"/>
    <w:semiHidden/>
    <w:unhideWhenUsed/>
    <w:rsid w:val="00F217AC"/>
  </w:style>
  <w:style w:type="numbering" w:customStyle="1" w:styleId="NoList11">
    <w:name w:val="No List11"/>
    <w:next w:val="NoList"/>
    <w:uiPriority w:val="99"/>
    <w:semiHidden/>
    <w:unhideWhenUsed/>
    <w:rsid w:val="00F217AC"/>
  </w:style>
  <w:style w:type="character" w:styleId="Strong">
    <w:name w:val="Strong"/>
    <w:aliases w:val="Figure Caption"/>
    <w:qFormat/>
    <w:rsid w:val="00F217AC"/>
    <w:rPr>
      <w:rFonts w:ascii="Arial" w:hAnsi="Arial"/>
      <w:b/>
      <w:sz w:val="20"/>
    </w:rPr>
  </w:style>
  <w:style w:type="numbering" w:customStyle="1" w:styleId="NoList111">
    <w:name w:val="No List111"/>
    <w:next w:val="NoList"/>
    <w:uiPriority w:val="99"/>
    <w:semiHidden/>
    <w:unhideWhenUsed/>
    <w:rsid w:val="00F217AC"/>
  </w:style>
  <w:style w:type="character" w:styleId="PageNumber">
    <w:name w:val="page number"/>
    <w:rsid w:val="00F217AC"/>
    <w:rPr>
      <w:rFonts w:ascii="Times New Roman" w:hAnsi="Times New Roman"/>
      <w:dstrike w:val="0"/>
      <w:color w:val="auto"/>
      <w:sz w:val="20"/>
      <w:vertAlign w:val="baseline"/>
    </w:rPr>
  </w:style>
  <w:style w:type="paragraph" w:styleId="Title">
    <w:name w:val="Title"/>
    <w:basedOn w:val="Normal"/>
    <w:link w:val="TitleChar"/>
    <w:qFormat/>
    <w:rsid w:val="00F217AC"/>
    <w:pPr>
      <w:spacing w:after="120"/>
      <w:jc w:val="center"/>
    </w:pPr>
    <w:rPr>
      <w:rFonts w:ascii="Times New Roman" w:eastAsia="Times New Roman" w:hAnsi="Times New Roman" w:cs="Times New Roman"/>
      <w:b/>
      <w:caps/>
      <w:kern w:val="28"/>
      <w:sz w:val="28"/>
      <w:szCs w:val="20"/>
    </w:rPr>
  </w:style>
  <w:style w:type="character" w:customStyle="1" w:styleId="TitleChar">
    <w:name w:val="Title Char"/>
    <w:basedOn w:val="DefaultParagraphFont"/>
    <w:link w:val="Title"/>
    <w:rsid w:val="00F217AC"/>
    <w:rPr>
      <w:rFonts w:ascii="Times New Roman" w:eastAsia="Times New Roman" w:hAnsi="Times New Roman" w:cs="Times New Roman"/>
      <w:b/>
      <w:caps/>
      <w:kern w:val="28"/>
      <w:sz w:val="28"/>
      <w:szCs w:val="20"/>
    </w:rPr>
  </w:style>
  <w:style w:type="paragraph" w:customStyle="1" w:styleId="Part">
    <w:name w:val="Part"/>
    <w:basedOn w:val="Title"/>
    <w:rsid w:val="00F217AC"/>
    <w:pPr>
      <w:keepNext/>
      <w:keepLines/>
      <w:outlineLvl w:val="0"/>
    </w:pPr>
    <w:rPr>
      <w:caps w:val="0"/>
      <w:kern w:val="2"/>
    </w:rPr>
  </w:style>
  <w:style w:type="paragraph" w:customStyle="1" w:styleId="Chapter">
    <w:name w:val="Chapter"/>
    <w:basedOn w:val="Normal"/>
    <w:link w:val="ChapterChar"/>
    <w:rsid w:val="00F217AC"/>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144" w:right="144"/>
      <w:jc w:val="center"/>
      <w:outlineLvl w:val="1"/>
    </w:pPr>
    <w:rPr>
      <w:rFonts w:ascii="Times New Roman" w:eastAsia="Times New Roman" w:hAnsi="Times New Roman" w:cs="Times New Roman"/>
      <w:b/>
      <w:kern w:val="2"/>
      <w:sz w:val="28"/>
      <w:szCs w:val="20"/>
    </w:rPr>
  </w:style>
  <w:style w:type="paragraph" w:customStyle="1" w:styleId="Section">
    <w:name w:val="Section"/>
    <w:basedOn w:val="Normal"/>
    <w:link w:val="SectionChar"/>
    <w:rsid w:val="00F217AC"/>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rFonts w:ascii="Times New Roman" w:eastAsia="Times New Roman" w:hAnsi="Times New Roman" w:cs="Times New Roman"/>
      <w:b/>
      <w:kern w:val="2"/>
      <w:sz w:val="20"/>
      <w:szCs w:val="20"/>
    </w:rPr>
  </w:style>
  <w:style w:type="paragraph" w:customStyle="1" w:styleId="Text">
    <w:name w:val="Text"/>
    <w:basedOn w:val="Normal"/>
    <w:link w:val="TextChar"/>
    <w:rsid w:val="00F217AC"/>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spacing w:after="120" w:line="240" w:lineRule="exact"/>
      <w:ind w:firstLine="187"/>
      <w:jc w:val="both"/>
      <w:outlineLvl w:val="3"/>
    </w:pPr>
    <w:rPr>
      <w:rFonts w:ascii="Times New Roman" w:eastAsia="Times New Roman" w:hAnsi="Times New Roman" w:cs="Times New Roman"/>
      <w:kern w:val="2"/>
      <w:sz w:val="20"/>
      <w:szCs w:val="20"/>
    </w:rPr>
  </w:style>
  <w:style w:type="paragraph" w:customStyle="1" w:styleId="Note">
    <w:name w:val="Note"/>
    <w:basedOn w:val="Normal"/>
    <w:rsid w:val="00F217AC"/>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16" w:lineRule="exact"/>
      <w:ind w:firstLine="187"/>
      <w:jc w:val="both"/>
    </w:pPr>
    <w:rPr>
      <w:rFonts w:ascii="Times New Roman" w:eastAsia="Times New Roman" w:hAnsi="Times New Roman" w:cs="Times New Roman"/>
      <w:kern w:val="2"/>
      <w:sz w:val="18"/>
      <w:szCs w:val="20"/>
    </w:rPr>
  </w:style>
  <w:style w:type="paragraph" w:customStyle="1" w:styleId="i">
    <w:name w:val="(i)."/>
    <w:basedOn w:val="Normal"/>
    <w:rsid w:val="00F217AC"/>
    <w:pPr>
      <w:tabs>
        <w:tab w:val="left" w:pos="1080"/>
        <w:tab w:val="left" w:pos="1440"/>
      </w:tabs>
      <w:spacing w:after="120"/>
      <w:jc w:val="both"/>
      <w:outlineLvl w:val="8"/>
    </w:pPr>
    <w:rPr>
      <w:rFonts w:ascii="Times New Roman" w:eastAsia="Times New Roman" w:hAnsi="Times New Roman" w:cs="Times New Roman"/>
      <w:kern w:val="2"/>
      <w:sz w:val="20"/>
      <w:szCs w:val="20"/>
    </w:rPr>
  </w:style>
  <w:style w:type="paragraph" w:customStyle="1" w:styleId="A">
    <w:name w:val="A."/>
    <w:basedOn w:val="Text"/>
    <w:link w:val="AChar"/>
    <w:rsid w:val="00F217AC"/>
    <w:pPr>
      <w:tabs>
        <w:tab w:val="clear" w:pos="0"/>
        <w:tab w:val="clear" w:pos="180"/>
        <w:tab w:val="clear" w:pos="36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87"/>
      </w:tabs>
      <w:spacing w:line="240" w:lineRule="auto"/>
    </w:pPr>
  </w:style>
  <w:style w:type="character" w:customStyle="1" w:styleId="AChar">
    <w:name w:val="A. Char"/>
    <w:link w:val="A"/>
    <w:rsid w:val="00F217AC"/>
    <w:rPr>
      <w:rFonts w:ascii="Times New Roman" w:eastAsia="Times New Roman" w:hAnsi="Times New Roman" w:cs="Times New Roman"/>
      <w:kern w:val="2"/>
      <w:sz w:val="20"/>
      <w:szCs w:val="20"/>
    </w:rPr>
  </w:style>
  <w:style w:type="paragraph" w:customStyle="1" w:styleId="1">
    <w:name w:val="1."/>
    <w:basedOn w:val="Text"/>
    <w:link w:val="1Char"/>
    <w:rsid w:val="00F217AC"/>
    <w:pPr>
      <w:tabs>
        <w:tab w:val="clear" w:pos="0"/>
        <w:tab w:val="clear" w:pos="180"/>
        <w:tab w:val="clear" w:pos="360"/>
        <w:tab w:val="clear" w:pos="54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79"/>
        <w:tab w:val="left" w:pos="1152"/>
      </w:tabs>
      <w:spacing w:line="240" w:lineRule="auto"/>
      <w:ind w:firstLine="360"/>
      <w:outlineLvl w:val="4"/>
    </w:pPr>
  </w:style>
  <w:style w:type="character" w:customStyle="1" w:styleId="1Char">
    <w:name w:val="1. Char"/>
    <w:link w:val="1"/>
    <w:rsid w:val="00F217AC"/>
    <w:rPr>
      <w:rFonts w:ascii="Times New Roman" w:eastAsia="Times New Roman" w:hAnsi="Times New Roman" w:cs="Times New Roman"/>
      <w:kern w:val="2"/>
      <w:sz w:val="20"/>
      <w:szCs w:val="20"/>
    </w:rPr>
  </w:style>
  <w:style w:type="paragraph" w:customStyle="1" w:styleId="a0">
    <w:name w:val="a."/>
    <w:basedOn w:val="Text"/>
    <w:link w:val="aChar0"/>
    <w:rsid w:val="00F217AC"/>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07"/>
      </w:tabs>
      <w:spacing w:line="240" w:lineRule="auto"/>
      <w:ind w:firstLine="547"/>
      <w:outlineLvl w:val="5"/>
    </w:pPr>
  </w:style>
  <w:style w:type="paragraph" w:customStyle="1" w:styleId="i0">
    <w:name w:val="i."/>
    <w:basedOn w:val="Text"/>
    <w:rsid w:val="00F217AC"/>
    <w:pPr>
      <w:tabs>
        <w:tab w:val="clear" w:pos="0"/>
        <w:tab w:val="clear" w:pos="180"/>
        <w:tab w:val="clear" w:pos="360"/>
        <w:tab w:val="clear" w:pos="54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decimal" w:pos="720"/>
      </w:tabs>
      <w:spacing w:line="240" w:lineRule="auto"/>
      <w:ind w:firstLine="0"/>
      <w:outlineLvl w:val="5"/>
    </w:pPr>
  </w:style>
  <w:style w:type="paragraph" w:customStyle="1" w:styleId="a1">
    <w:name w:val="(a)."/>
    <w:basedOn w:val="Text"/>
    <w:rsid w:val="00F217AC"/>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267"/>
      </w:tabs>
      <w:spacing w:line="240" w:lineRule="auto"/>
      <w:ind w:firstLine="907"/>
      <w:outlineLvl w:val="7"/>
    </w:pPr>
  </w:style>
  <w:style w:type="paragraph" w:customStyle="1" w:styleId="SubChapter">
    <w:name w:val="SubChapter"/>
    <w:basedOn w:val="Title"/>
    <w:link w:val="SubChapterChar"/>
    <w:rsid w:val="00F217AC"/>
    <w:pPr>
      <w:keepNext/>
      <w:keepLines/>
      <w:outlineLvl w:val="1"/>
    </w:pPr>
    <w:rPr>
      <w:caps w:val="0"/>
    </w:rPr>
  </w:style>
  <w:style w:type="paragraph" w:customStyle="1" w:styleId="Title1">
    <w:name w:val="Title1"/>
    <w:basedOn w:val="Title"/>
    <w:next w:val="Title2"/>
    <w:rsid w:val="00F217AC"/>
    <w:pPr>
      <w:pageBreakBefore/>
      <w:spacing w:after="60"/>
    </w:pPr>
    <w:rPr>
      <w:caps w:val="0"/>
    </w:rPr>
  </w:style>
  <w:style w:type="paragraph" w:customStyle="1" w:styleId="Title2">
    <w:name w:val="Title2"/>
    <w:basedOn w:val="Chapter"/>
    <w:rsid w:val="00F217AC"/>
    <w:pPr>
      <w:outlineLvl w:val="9"/>
    </w:pPr>
    <w:rPr>
      <w:caps/>
    </w:rPr>
  </w:style>
  <w:style w:type="paragraph" w:customStyle="1" w:styleId="AuthorityNote">
    <w:name w:val="Authority Note"/>
    <w:basedOn w:val="Note"/>
    <w:link w:val="AuthorityNoteChar"/>
    <w:rsid w:val="00F217AC"/>
    <w:pPr>
      <w:spacing w:line="240" w:lineRule="auto"/>
    </w:pPr>
  </w:style>
  <w:style w:type="paragraph" w:customStyle="1" w:styleId="HistoricalNote">
    <w:name w:val="Historical Note"/>
    <w:basedOn w:val="Note"/>
    <w:link w:val="HistoricalNoteChar"/>
    <w:rsid w:val="00F217AC"/>
    <w:pPr>
      <w:spacing w:after="60" w:line="240" w:lineRule="auto"/>
    </w:pPr>
  </w:style>
  <w:style w:type="character" w:customStyle="1" w:styleId="HistoricalNoteChar">
    <w:name w:val="Historical Note Char"/>
    <w:link w:val="HistoricalNote"/>
    <w:rsid w:val="00F217AC"/>
    <w:rPr>
      <w:rFonts w:ascii="Times New Roman" w:eastAsia="Times New Roman" w:hAnsi="Times New Roman" w:cs="Times New Roman"/>
      <w:kern w:val="2"/>
      <w:sz w:val="18"/>
      <w:szCs w:val="20"/>
    </w:rPr>
  </w:style>
  <w:style w:type="paragraph" w:customStyle="1" w:styleId="Part1">
    <w:name w:val="Part1"/>
    <w:basedOn w:val="Part"/>
    <w:rsid w:val="00F217AC"/>
    <w:pPr>
      <w:outlineLvl w:val="9"/>
    </w:pPr>
  </w:style>
  <w:style w:type="paragraph" w:customStyle="1" w:styleId="TOCPart">
    <w:name w:val="TOCPart"/>
    <w:rsid w:val="00F217AC"/>
    <w:pPr>
      <w:keepNext/>
      <w:keepLines/>
      <w:spacing w:before="240" w:after="240"/>
      <w:jc w:val="center"/>
    </w:pPr>
    <w:rPr>
      <w:rFonts w:ascii="Times New Roman" w:eastAsia="Times New Roman" w:hAnsi="Times New Roman" w:cs="Times New Roman"/>
      <w:b/>
      <w:noProof/>
      <w:sz w:val="28"/>
      <w:szCs w:val="20"/>
    </w:rPr>
  </w:style>
  <w:style w:type="paragraph" w:customStyle="1" w:styleId="TOCChapter">
    <w:name w:val="TOCChapter"/>
    <w:rsid w:val="00F217AC"/>
    <w:pPr>
      <w:tabs>
        <w:tab w:val="left" w:pos="1440"/>
        <w:tab w:val="right" w:leader="dot" w:pos="10512"/>
      </w:tabs>
      <w:spacing w:after="60"/>
      <w:ind w:left="1440" w:hanging="1440"/>
    </w:pPr>
    <w:rPr>
      <w:rFonts w:ascii="Times New Roman" w:eastAsia="Times New Roman" w:hAnsi="Times New Roman" w:cs="Times New Roman"/>
      <w:noProof/>
      <w:szCs w:val="20"/>
    </w:rPr>
  </w:style>
  <w:style w:type="paragraph" w:customStyle="1" w:styleId="TOCSubChapter">
    <w:name w:val="TOCSubChapter"/>
    <w:basedOn w:val="TOCChapter"/>
    <w:rsid w:val="00F217AC"/>
    <w:pPr>
      <w:tabs>
        <w:tab w:val="clear" w:pos="1440"/>
        <w:tab w:val="left" w:pos="2160"/>
      </w:tabs>
      <w:ind w:left="2160" w:hanging="1728"/>
    </w:pPr>
  </w:style>
  <w:style w:type="paragraph" w:customStyle="1" w:styleId="testcenter">
    <w:name w:val="testcenter"/>
    <w:basedOn w:val="i0"/>
    <w:rsid w:val="00F217AC"/>
    <w:pPr>
      <w:tabs>
        <w:tab w:val="clear" w:pos="1080"/>
        <w:tab w:val="right" w:pos="720"/>
      </w:tabs>
    </w:pPr>
  </w:style>
  <w:style w:type="paragraph" w:customStyle="1" w:styleId="testdecimal">
    <w:name w:val="test decimal"/>
    <w:basedOn w:val="i0"/>
    <w:rsid w:val="00F217AC"/>
    <w:pPr>
      <w:tabs>
        <w:tab w:val="right" w:pos="720"/>
      </w:tabs>
    </w:pPr>
  </w:style>
  <w:style w:type="paragraph" w:customStyle="1" w:styleId="LACNote">
    <w:name w:val="LACNote"/>
    <w:basedOn w:val="Normal"/>
    <w:link w:val="LACNoteChar"/>
    <w:rsid w:val="00F217AC"/>
    <w:pPr>
      <w:spacing w:after="120"/>
      <w:ind w:firstLine="187"/>
      <w:jc w:val="both"/>
    </w:pPr>
    <w:rPr>
      <w:rFonts w:ascii="Times New Roman" w:eastAsia="Times New Roman" w:hAnsi="Times New Roman" w:cs="Times New Roman"/>
      <w:kern w:val="2"/>
      <w:sz w:val="16"/>
      <w:szCs w:val="20"/>
    </w:rPr>
  </w:style>
  <w:style w:type="paragraph" w:customStyle="1" w:styleId="TOCIndex">
    <w:name w:val="TOCIndex"/>
    <w:basedOn w:val="TOCChapter"/>
    <w:rsid w:val="00F217AC"/>
    <w:pPr>
      <w:spacing w:before="240"/>
    </w:pPr>
  </w:style>
  <w:style w:type="paragraph" w:customStyle="1" w:styleId="FooterOdd">
    <w:name w:val="FooterOdd"/>
    <w:basedOn w:val="Footer"/>
    <w:rsid w:val="00F217AC"/>
    <w:pPr>
      <w:tabs>
        <w:tab w:val="clear" w:pos="4680"/>
        <w:tab w:val="clear" w:pos="9360"/>
        <w:tab w:val="left" w:pos="6030"/>
        <w:tab w:val="right" w:pos="10440"/>
      </w:tabs>
      <w:spacing w:before="60"/>
    </w:pPr>
    <w:rPr>
      <w:rFonts w:ascii="Arial" w:eastAsia="Times New Roman" w:hAnsi="Arial" w:cs="Times New Roman"/>
      <w:i/>
      <w:sz w:val="16"/>
      <w:szCs w:val="20"/>
    </w:rPr>
  </w:style>
  <w:style w:type="paragraph" w:customStyle="1" w:styleId="FooterEven">
    <w:name w:val="FooterEven"/>
    <w:basedOn w:val="Footer"/>
    <w:rsid w:val="00F217AC"/>
    <w:pPr>
      <w:tabs>
        <w:tab w:val="clear" w:pos="4680"/>
        <w:tab w:val="clear" w:pos="9360"/>
        <w:tab w:val="right" w:pos="4320"/>
      </w:tabs>
      <w:spacing w:before="60"/>
    </w:pPr>
    <w:rPr>
      <w:rFonts w:ascii="Arial" w:eastAsia="Times New Roman" w:hAnsi="Arial" w:cs="Times New Roman"/>
      <w:i/>
      <w:sz w:val="16"/>
      <w:szCs w:val="20"/>
    </w:rPr>
  </w:style>
  <w:style w:type="paragraph" w:customStyle="1" w:styleId="iNew">
    <w:name w:val="i.New"/>
    <w:basedOn w:val="i0"/>
    <w:rsid w:val="00F217AC"/>
    <w:pPr>
      <w:tabs>
        <w:tab w:val="decimal" w:pos="810"/>
      </w:tabs>
    </w:pPr>
  </w:style>
  <w:style w:type="paragraph" w:styleId="Index1">
    <w:name w:val="index 1"/>
    <w:basedOn w:val="Normal"/>
    <w:next w:val="Normal"/>
    <w:autoRedefine/>
    <w:rsid w:val="00F217AC"/>
    <w:pPr>
      <w:ind w:left="240" w:hanging="240"/>
    </w:pPr>
    <w:rPr>
      <w:rFonts w:ascii="Times New Roman" w:eastAsia="Times New Roman" w:hAnsi="Times New Roman" w:cs="Times New Roman"/>
      <w:sz w:val="20"/>
      <w:szCs w:val="20"/>
    </w:rPr>
  </w:style>
  <w:style w:type="paragraph" w:styleId="Index2">
    <w:name w:val="index 2"/>
    <w:basedOn w:val="Normal"/>
    <w:next w:val="Normal"/>
    <w:autoRedefine/>
    <w:semiHidden/>
    <w:rsid w:val="00F217AC"/>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right" w:leader="dot" w:pos="4886"/>
        <w:tab w:val="left" w:pos="5040"/>
        <w:tab w:val="left" w:pos="5220"/>
        <w:tab w:val="left" w:pos="5400"/>
        <w:tab w:val="left" w:pos="5580"/>
        <w:tab w:val="left" w:pos="5760"/>
        <w:tab w:val="left" w:pos="5940"/>
        <w:tab w:val="left" w:pos="6120"/>
        <w:tab w:val="left" w:pos="6300"/>
        <w:tab w:val="left" w:pos="6480"/>
        <w:tab w:val="left" w:pos="6660"/>
        <w:tab w:val="left" w:pos="6840"/>
        <w:tab w:val="left" w:leader="dot" w:pos="7020"/>
      </w:tabs>
      <w:ind w:left="480" w:hanging="240"/>
    </w:pPr>
    <w:rPr>
      <w:rFonts w:ascii="Times New Roman" w:eastAsia="Times New Roman" w:hAnsi="Times New Roman" w:cs="Times New Roman"/>
      <w:noProof/>
      <w:szCs w:val="20"/>
    </w:rPr>
  </w:style>
  <w:style w:type="paragraph" w:customStyle="1" w:styleId="RegDoubleIndent">
    <w:name w:val="Reg Double Indent"/>
    <w:link w:val="RegDoubleIndentChar"/>
    <w:rsid w:val="00F217AC"/>
    <w:pPr>
      <w:ind w:left="432" w:right="432"/>
      <w:jc w:val="both"/>
    </w:pPr>
    <w:rPr>
      <w:rFonts w:ascii="Times New Roman" w:eastAsia="Times New Roman" w:hAnsi="Times New Roman" w:cs="Times New Roman"/>
      <w:noProof/>
      <w:kern w:val="2"/>
      <w:sz w:val="20"/>
      <w:szCs w:val="22"/>
    </w:rPr>
  </w:style>
  <w:style w:type="character" w:customStyle="1" w:styleId="RedHidden">
    <w:name w:val="RedHidden"/>
    <w:rsid w:val="00F217AC"/>
    <w:rPr>
      <w:vanish/>
      <w:color w:val="FF0000"/>
    </w:rPr>
  </w:style>
  <w:style w:type="paragraph" w:customStyle="1" w:styleId="Preformatted">
    <w:name w:val="Preformatted"/>
    <w:basedOn w:val="Normal"/>
    <w:rsid w:val="00F217AC"/>
    <w:pPr>
      <w:widowControl w:val="0"/>
      <w:spacing w:line="480" w:lineRule="auto"/>
    </w:pPr>
    <w:rPr>
      <w:rFonts w:ascii="Times New Roman" w:eastAsia="Times New Roman" w:hAnsi="Times New Roman" w:cs="Times New Roman"/>
      <w:szCs w:val="20"/>
    </w:rPr>
  </w:style>
  <w:style w:type="paragraph" w:styleId="ListBullet">
    <w:name w:val="List Bullet"/>
    <w:basedOn w:val="Normal"/>
    <w:autoRedefine/>
    <w:rsid w:val="00F217AC"/>
    <w:pPr>
      <w:numPr>
        <w:numId w:val="9"/>
      </w:numPr>
    </w:pPr>
    <w:rPr>
      <w:rFonts w:ascii="Times New Roman" w:eastAsia="Times New Roman" w:hAnsi="Times New Roman" w:cs="Times New Roman"/>
      <w:szCs w:val="20"/>
    </w:rPr>
  </w:style>
  <w:style w:type="paragraph" w:customStyle="1" w:styleId="ExoA">
    <w:name w:val="Exo A."/>
    <w:basedOn w:val="Normal"/>
    <w:rsid w:val="00F217AC"/>
    <w:pPr>
      <w:tabs>
        <w:tab w:val="left" w:pos="936"/>
      </w:tabs>
      <w:spacing w:line="240" w:lineRule="exact"/>
      <w:ind w:left="360" w:right="360" w:firstLine="187"/>
      <w:jc w:val="both"/>
    </w:pPr>
    <w:rPr>
      <w:rFonts w:ascii="Times New Roman" w:eastAsia="Times New Roman" w:hAnsi="Times New Roman" w:cs="Times New Roman"/>
      <w:szCs w:val="20"/>
    </w:rPr>
  </w:style>
  <w:style w:type="paragraph" w:customStyle="1" w:styleId="ExoNormal">
    <w:name w:val="Exo Normal"/>
    <w:rsid w:val="00F217AC"/>
    <w:pPr>
      <w:tabs>
        <w:tab w:val="left" w:pos="1656"/>
      </w:tabs>
      <w:ind w:firstLine="360"/>
      <w:jc w:val="both"/>
    </w:pPr>
    <w:rPr>
      <w:rFonts w:ascii="Times New Roman" w:eastAsia="Times New Roman" w:hAnsi="Times New Roman" w:cs="Times New Roman"/>
      <w:noProof/>
      <w:kern w:val="2"/>
      <w:sz w:val="20"/>
      <w:szCs w:val="22"/>
    </w:rPr>
  </w:style>
  <w:style w:type="paragraph" w:customStyle="1" w:styleId="DD1">
    <w:name w:val="DD1"/>
    <w:rsid w:val="00F217AC"/>
    <w:rPr>
      <w:rFonts w:ascii="Times New Roman" w:eastAsia="Times New Roman" w:hAnsi="Times New Roman" w:cs="Times New Roman"/>
      <w:noProof/>
      <w:kern w:val="2"/>
      <w:sz w:val="20"/>
      <w:szCs w:val="22"/>
    </w:rPr>
  </w:style>
  <w:style w:type="paragraph" w:customStyle="1" w:styleId="RegCodeTitle">
    <w:name w:val="Reg Code Title"/>
    <w:basedOn w:val="Normal"/>
    <w:next w:val="Normal"/>
    <w:link w:val="RegCodeTitleChar"/>
    <w:rsid w:val="00F217AC"/>
    <w:pPr>
      <w:keepNext/>
      <w:jc w:val="center"/>
    </w:pPr>
    <w:rPr>
      <w:rFonts w:ascii="Times New Roman" w:eastAsia="Times New Roman" w:hAnsi="Times New Roman" w:cs="Times New Roman"/>
      <w:b/>
      <w:kern w:val="28"/>
      <w:szCs w:val="20"/>
    </w:rPr>
  </w:style>
  <w:style w:type="character" w:customStyle="1" w:styleId="RegCodeTitleChar">
    <w:name w:val="Reg Code Title Char"/>
    <w:link w:val="RegCodeTitle"/>
    <w:rsid w:val="00F217AC"/>
    <w:rPr>
      <w:rFonts w:ascii="Times New Roman" w:eastAsia="Times New Roman" w:hAnsi="Times New Roman" w:cs="Times New Roman"/>
      <w:b/>
      <w:kern w:val="28"/>
      <w:szCs w:val="20"/>
    </w:rPr>
  </w:style>
  <w:style w:type="table" w:customStyle="1" w:styleId="TableGrid1">
    <w:name w:val="Table Grid1"/>
    <w:basedOn w:val="TableNormal"/>
    <w:next w:val="TableGrid"/>
    <w:rsid w:val="00F217AC"/>
    <w:rPr>
      <w:rFonts w:ascii="Times New Roman" w:eastAsia="Times New Roman" w:hAnsi="Times New Roman" w:cs="Times New Roman"/>
      <w:kern w:val="2"/>
      <w:sz w:val="2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gCodePart">
    <w:name w:val="Reg Code Part"/>
    <w:rsid w:val="00F217AC"/>
    <w:pPr>
      <w:keepNext/>
      <w:jc w:val="center"/>
    </w:pPr>
    <w:rPr>
      <w:rFonts w:ascii="Times New Roman" w:eastAsia="Times New Roman" w:hAnsi="Times New Roman" w:cs="Times New Roman"/>
      <w:b/>
      <w:noProof/>
      <w:kern w:val="2"/>
      <w:sz w:val="20"/>
      <w:szCs w:val="22"/>
    </w:rPr>
  </w:style>
  <w:style w:type="paragraph" w:customStyle="1" w:styleId="RegFE1">
    <w:name w:val="Reg F&amp;E 1"/>
    <w:rsid w:val="00F217AC"/>
    <w:pPr>
      <w:ind w:left="288" w:hanging="288"/>
      <w:jc w:val="both"/>
    </w:pPr>
    <w:rPr>
      <w:rFonts w:ascii="Times New Roman" w:eastAsia="Times New Roman" w:hAnsi="Times New Roman" w:cs="Times New Roman"/>
      <w:noProof/>
      <w:spacing w:val="-10"/>
      <w:kern w:val="2"/>
      <w:sz w:val="18"/>
      <w:szCs w:val="22"/>
    </w:rPr>
  </w:style>
  <w:style w:type="paragraph" w:customStyle="1" w:styleId="RegFE2">
    <w:name w:val="Reg F&amp;E 2"/>
    <w:link w:val="RegFE2Char"/>
    <w:rsid w:val="00F217AC"/>
    <w:pPr>
      <w:ind w:left="288" w:firstLine="288"/>
      <w:jc w:val="both"/>
    </w:pPr>
    <w:rPr>
      <w:rFonts w:ascii="Times New Roman" w:eastAsia="Times New Roman" w:hAnsi="Times New Roman" w:cs="Times New Roman"/>
      <w:noProof/>
      <w:kern w:val="2"/>
      <w:sz w:val="18"/>
      <w:szCs w:val="22"/>
    </w:rPr>
  </w:style>
  <w:style w:type="paragraph" w:customStyle="1" w:styleId="RegDepartment">
    <w:name w:val="Reg Department"/>
    <w:next w:val="RegSubDepartment"/>
    <w:rsid w:val="00F217AC"/>
    <w:pPr>
      <w:keepNext/>
      <w:jc w:val="center"/>
    </w:pPr>
    <w:rPr>
      <w:rFonts w:ascii="Times New Roman" w:eastAsia="Times New Roman" w:hAnsi="Times New Roman" w:cs="Times New Roman"/>
      <w:b/>
      <w:noProof/>
      <w:kern w:val="2"/>
      <w:sz w:val="20"/>
      <w:szCs w:val="22"/>
    </w:rPr>
  </w:style>
  <w:style w:type="paragraph" w:customStyle="1" w:styleId="RegSubDepartment">
    <w:name w:val="Reg SubDepartment"/>
    <w:rsid w:val="00F217AC"/>
    <w:pPr>
      <w:keepNext/>
      <w:spacing w:after="240"/>
      <w:jc w:val="center"/>
    </w:pPr>
    <w:rPr>
      <w:rFonts w:ascii="Times New Roman" w:eastAsia="Times New Roman" w:hAnsi="Times New Roman" w:cs="Times New Roman"/>
      <w:b/>
      <w:noProof/>
      <w:kern w:val="2"/>
      <w:sz w:val="22"/>
      <w:szCs w:val="22"/>
    </w:rPr>
  </w:style>
  <w:style w:type="paragraph" w:customStyle="1" w:styleId="RegItemTitle">
    <w:name w:val="Reg Item Title"/>
    <w:rsid w:val="00F217AC"/>
    <w:pPr>
      <w:keepNext/>
      <w:spacing w:after="240"/>
      <w:jc w:val="center"/>
    </w:pPr>
    <w:rPr>
      <w:rFonts w:ascii="Times New Roman" w:eastAsia="Times New Roman" w:hAnsi="Times New Roman" w:cs="Times New Roman"/>
      <w:noProof/>
      <w:kern w:val="2"/>
      <w:sz w:val="20"/>
      <w:szCs w:val="22"/>
    </w:rPr>
  </w:style>
  <w:style w:type="paragraph" w:customStyle="1" w:styleId="RegItemFirstLine">
    <w:name w:val="Reg Item First Line"/>
    <w:next w:val="RegDepartment"/>
    <w:rsid w:val="00F217AC"/>
    <w:pPr>
      <w:keepNext/>
      <w:tabs>
        <w:tab w:val="left" w:pos="-1440"/>
      </w:tabs>
      <w:spacing w:after="120"/>
      <w:jc w:val="center"/>
    </w:pPr>
    <w:rPr>
      <w:rFonts w:ascii="Times New Roman" w:eastAsia="Times New Roman" w:hAnsi="Times New Roman" w:cs="Times New Roman"/>
      <w:b/>
      <w:noProof/>
      <w:kern w:val="2"/>
      <w:sz w:val="20"/>
      <w:szCs w:val="22"/>
    </w:rPr>
  </w:style>
  <w:style w:type="paragraph" w:customStyle="1" w:styleId="RegSignature">
    <w:name w:val="Reg Signature"/>
    <w:basedOn w:val="Normal"/>
    <w:rsid w:val="00F217AC"/>
    <w:pPr>
      <w:keepNext/>
      <w:ind w:left="2160"/>
      <w:jc w:val="both"/>
    </w:pPr>
    <w:rPr>
      <w:rFonts w:ascii="Times New Roman" w:eastAsia="Times New Roman" w:hAnsi="Times New Roman" w:cs="Times New Roman"/>
      <w:szCs w:val="20"/>
    </w:rPr>
  </w:style>
  <w:style w:type="paragraph" w:customStyle="1" w:styleId="ExoSecOfState">
    <w:name w:val="Exo SecOfState"/>
    <w:rsid w:val="00F217AC"/>
    <w:pPr>
      <w:keepNext/>
    </w:pPr>
    <w:rPr>
      <w:rFonts w:ascii="Times New Roman" w:eastAsia="Times New Roman" w:hAnsi="Times New Roman" w:cs="Times New Roman"/>
      <w:noProof/>
      <w:kern w:val="2"/>
      <w:sz w:val="20"/>
      <w:szCs w:val="22"/>
    </w:rPr>
  </w:style>
  <w:style w:type="paragraph" w:customStyle="1" w:styleId="RegLogNumber">
    <w:name w:val="Reg Log Number"/>
    <w:rsid w:val="00F217AC"/>
    <w:rPr>
      <w:rFonts w:ascii="Times New Roman" w:eastAsia="Times New Roman" w:hAnsi="Times New Roman" w:cs="Times New Roman"/>
      <w:noProof/>
      <w:kern w:val="2"/>
      <w:sz w:val="16"/>
      <w:szCs w:val="22"/>
    </w:rPr>
  </w:style>
  <w:style w:type="paragraph" w:customStyle="1" w:styleId="RegSectionTitle">
    <w:name w:val="RegSectionTitle"/>
    <w:rsid w:val="00F217AC"/>
    <w:pPr>
      <w:jc w:val="center"/>
    </w:pPr>
    <w:rPr>
      <w:rFonts w:ascii="Arial" w:eastAsia="Times New Roman" w:hAnsi="Arial" w:cs="Times New Roman"/>
      <w:b/>
      <w:noProof/>
      <w:kern w:val="2"/>
      <w:sz w:val="48"/>
      <w:szCs w:val="22"/>
    </w:rPr>
  </w:style>
  <w:style w:type="character" w:customStyle="1" w:styleId="TOC1">
    <w:name w:val="TOC1"/>
    <w:rsid w:val="00F217AC"/>
    <w:rPr>
      <w:rFonts w:ascii="Arial" w:hAnsi="Arial"/>
      <w:b/>
      <w:kern w:val="2"/>
      <w:sz w:val="18"/>
    </w:rPr>
  </w:style>
  <w:style w:type="character" w:styleId="Emphasis">
    <w:name w:val="Emphasis"/>
    <w:qFormat/>
    <w:rsid w:val="00F217AC"/>
    <w:rPr>
      <w:i/>
      <w:iCs/>
    </w:rPr>
  </w:style>
  <w:style w:type="character" w:customStyle="1" w:styleId="efilebold1">
    <w:name w:val="efilebold1"/>
    <w:rsid w:val="00F217AC"/>
    <w:rPr>
      <w:b/>
      <w:bCs/>
      <w:i/>
      <w:iCs/>
    </w:rPr>
  </w:style>
  <w:style w:type="paragraph" w:styleId="TOC10">
    <w:name w:val="toc 1"/>
    <w:basedOn w:val="Normal"/>
    <w:next w:val="Section"/>
    <w:autoRedefine/>
    <w:uiPriority w:val="39"/>
    <w:rsid w:val="00F217AC"/>
    <w:rPr>
      <w:rFonts w:ascii="Times New Roman" w:eastAsia="Times New Roman" w:hAnsi="Times New Roman" w:cs="Times New Roman"/>
      <w:szCs w:val="20"/>
    </w:rPr>
  </w:style>
  <w:style w:type="paragraph" w:styleId="TOC2">
    <w:name w:val="toc 2"/>
    <w:basedOn w:val="Normal"/>
    <w:next w:val="Normal"/>
    <w:autoRedefine/>
    <w:uiPriority w:val="39"/>
    <w:rsid w:val="00F217AC"/>
    <w:pPr>
      <w:tabs>
        <w:tab w:val="left" w:pos="1710"/>
        <w:tab w:val="right" w:leader="dot" w:pos="10502"/>
      </w:tabs>
      <w:ind w:left="1440" w:hanging="1166"/>
    </w:pPr>
    <w:rPr>
      <w:rFonts w:ascii="Times New Roman" w:eastAsia="Times New Roman" w:hAnsi="Times New Roman" w:cs="Times New Roman"/>
      <w:noProof/>
      <w:szCs w:val="20"/>
    </w:rPr>
  </w:style>
  <w:style w:type="paragraph" w:styleId="TOC3">
    <w:name w:val="toc 3"/>
    <w:basedOn w:val="Normal"/>
    <w:next w:val="Normal"/>
    <w:autoRedefine/>
    <w:uiPriority w:val="39"/>
    <w:rsid w:val="00F217AC"/>
    <w:pPr>
      <w:ind w:left="480"/>
    </w:pPr>
    <w:rPr>
      <w:rFonts w:ascii="Times New Roman" w:eastAsia="Times New Roman" w:hAnsi="Times New Roman" w:cs="Times New Roman"/>
      <w:szCs w:val="20"/>
    </w:rPr>
  </w:style>
  <w:style w:type="character" w:styleId="Hyperlink">
    <w:name w:val="Hyperlink"/>
    <w:uiPriority w:val="99"/>
    <w:unhideWhenUsed/>
    <w:rsid w:val="00F217AC"/>
    <w:rPr>
      <w:color w:val="0000FF"/>
      <w:u w:val="single"/>
    </w:rPr>
  </w:style>
  <w:style w:type="character" w:customStyle="1" w:styleId="SectionChar">
    <w:name w:val="Section Char"/>
    <w:link w:val="Section"/>
    <w:locked/>
    <w:rsid w:val="00F217AC"/>
    <w:rPr>
      <w:rFonts w:ascii="Times New Roman" w:eastAsia="Times New Roman" w:hAnsi="Times New Roman" w:cs="Times New Roman"/>
      <w:b/>
      <w:kern w:val="2"/>
      <w:sz w:val="20"/>
      <w:szCs w:val="20"/>
    </w:rPr>
  </w:style>
  <w:style w:type="character" w:customStyle="1" w:styleId="aChar0">
    <w:name w:val="a. Char"/>
    <w:link w:val="a0"/>
    <w:rsid w:val="00F217AC"/>
    <w:rPr>
      <w:rFonts w:ascii="Times New Roman" w:eastAsia="Times New Roman" w:hAnsi="Times New Roman" w:cs="Times New Roman"/>
      <w:kern w:val="2"/>
      <w:sz w:val="20"/>
      <w:szCs w:val="20"/>
    </w:rPr>
  </w:style>
  <w:style w:type="character" w:customStyle="1" w:styleId="RegFE2Char">
    <w:name w:val="Reg F&amp;E 2 Char"/>
    <w:link w:val="RegFE2"/>
    <w:rsid w:val="00F217AC"/>
    <w:rPr>
      <w:rFonts w:ascii="Times New Roman" w:eastAsia="Times New Roman" w:hAnsi="Times New Roman" w:cs="Times New Roman"/>
      <w:noProof/>
      <w:kern w:val="2"/>
      <w:sz w:val="18"/>
      <w:szCs w:val="22"/>
    </w:rPr>
  </w:style>
  <w:style w:type="character" w:customStyle="1" w:styleId="RegDoubleIndentChar">
    <w:name w:val="Reg Double Indent Char"/>
    <w:link w:val="RegDoubleIndent"/>
    <w:rsid w:val="00F217AC"/>
    <w:rPr>
      <w:rFonts w:ascii="Times New Roman" w:eastAsia="Times New Roman" w:hAnsi="Times New Roman" w:cs="Times New Roman"/>
      <w:noProof/>
      <w:kern w:val="2"/>
      <w:sz w:val="20"/>
      <w:szCs w:val="22"/>
    </w:rPr>
  </w:style>
  <w:style w:type="character" w:customStyle="1" w:styleId="sp">
    <w:name w:val="sp"/>
    <w:rsid w:val="00F217AC"/>
    <w:rPr>
      <w:i/>
      <w:iCs/>
    </w:rPr>
  </w:style>
  <w:style w:type="character" w:customStyle="1" w:styleId="genus">
    <w:name w:val="genus"/>
    <w:rsid w:val="00F217AC"/>
    <w:rPr>
      <w:i/>
      <w:iCs/>
    </w:rPr>
  </w:style>
  <w:style w:type="character" w:customStyle="1" w:styleId="p1">
    <w:name w:val="p1"/>
    <w:basedOn w:val="DefaultParagraphFont"/>
    <w:rsid w:val="00F217AC"/>
  </w:style>
  <w:style w:type="paragraph" w:customStyle="1" w:styleId="Appendix">
    <w:name w:val="Appendix"/>
    <w:basedOn w:val="Chapter"/>
    <w:rsid w:val="00F217AC"/>
  </w:style>
  <w:style w:type="paragraph" w:customStyle="1" w:styleId="TOCSection">
    <w:name w:val="TOCSection"/>
    <w:basedOn w:val="TOCChapter"/>
    <w:rsid w:val="00F217AC"/>
    <w:pPr>
      <w:ind w:left="1728" w:right="432" w:hanging="1008"/>
    </w:pPr>
  </w:style>
  <w:style w:type="paragraph" w:customStyle="1" w:styleId="RedRight">
    <w:name w:val="RedRight"/>
    <w:rsid w:val="00F217AC"/>
    <w:pPr>
      <w:widowControl w:val="0"/>
      <w:autoSpaceDE w:val="0"/>
      <w:autoSpaceDN w:val="0"/>
      <w:adjustRightInd w:val="0"/>
      <w:spacing w:before="180"/>
      <w:jc w:val="right"/>
    </w:pPr>
    <w:rPr>
      <w:rFonts w:ascii="Times New Roman" w:eastAsia="Times New Roman" w:hAnsi="Times New Roman" w:cs="Times New Roman"/>
      <w:color w:val="FF0000"/>
      <w:kern w:val="2"/>
      <w:sz w:val="20"/>
      <w:szCs w:val="22"/>
    </w:rPr>
  </w:style>
  <w:style w:type="paragraph" w:styleId="BodyTextIndent">
    <w:name w:val="Body Text Indent"/>
    <w:basedOn w:val="Normal"/>
    <w:link w:val="BodyTextIndentChar"/>
    <w:rsid w:val="00F217AC"/>
    <w:pPr>
      <w:ind w:left="1080"/>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rsid w:val="00F217AC"/>
    <w:rPr>
      <w:rFonts w:ascii="Times New Roman" w:eastAsia="Times New Roman" w:hAnsi="Times New Roman" w:cs="Times New Roman"/>
      <w:szCs w:val="20"/>
    </w:rPr>
  </w:style>
  <w:style w:type="character" w:styleId="CommentReference">
    <w:name w:val="annotation reference"/>
    <w:rsid w:val="00F217AC"/>
    <w:rPr>
      <w:sz w:val="16"/>
      <w:szCs w:val="16"/>
    </w:rPr>
  </w:style>
  <w:style w:type="paragraph" w:styleId="CommentText">
    <w:name w:val="annotation text"/>
    <w:basedOn w:val="Normal"/>
    <w:link w:val="CommentTextChar"/>
    <w:rsid w:val="00F217AC"/>
    <w:rPr>
      <w:rFonts w:ascii="Times New Roman" w:eastAsia="Times New Roman" w:hAnsi="Times New Roman" w:cs="Times New Roman"/>
      <w:szCs w:val="20"/>
    </w:rPr>
  </w:style>
  <w:style w:type="character" w:customStyle="1" w:styleId="CommentTextChar">
    <w:name w:val="Comment Text Char"/>
    <w:basedOn w:val="DefaultParagraphFont"/>
    <w:link w:val="CommentText"/>
    <w:rsid w:val="00F217AC"/>
    <w:rPr>
      <w:rFonts w:ascii="Times New Roman" w:eastAsia="Times New Roman" w:hAnsi="Times New Roman" w:cs="Times New Roman"/>
      <w:szCs w:val="20"/>
    </w:rPr>
  </w:style>
  <w:style w:type="paragraph" w:styleId="CommentSubject">
    <w:name w:val="annotation subject"/>
    <w:basedOn w:val="CommentText"/>
    <w:next w:val="CommentText"/>
    <w:link w:val="CommentSubjectChar"/>
    <w:rsid w:val="00F217AC"/>
    <w:rPr>
      <w:b/>
      <w:bCs/>
    </w:rPr>
  </w:style>
  <w:style w:type="character" w:customStyle="1" w:styleId="CommentSubjectChar">
    <w:name w:val="Comment Subject Char"/>
    <w:basedOn w:val="CommentTextChar"/>
    <w:link w:val="CommentSubject"/>
    <w:rsid w:val="00F217AC"/>
    <w:rPr>
      <w:rFonts w:ascii="Times New Roman" w:eastAsia="Times New Roman" w:hAnsi="Times New Roman" w:cs="Times New Roman"/>
      <w:b/>
      <w:bCs/>
      <w:szCs w:val="20"/>
    </w:rPr>
  </w:style>
  <w:style w:type="paragraph" w:customStyle="1" w:styleId="IndentFirst125">
    <w:name w:val="Indent First .125"/>
    <w:rsid w:val="00F217AC"/>
    <w:pPr>
      <w:widowControl w:val="0"/>
      <w:autoSpaceDE w:val="0"/>
      <w:autoSpaceDN w:val="0"/>
      <w:adjustRightInd w:val="0"/>
      <w:ind w:firstLine="180"/>
    </w:pPr>
    <w:rPr>
      <w:rFonts w:ascii="Times New Roman" w:eastAsia="Times New Roman" w:hAnsi="Times New Roman" w:cs="Times New Roman"/>
      <w:kern w:val="2"/>
    </w:rPr>
  </w:style>
  <w:style w:type="paragraph" w:customStyle="1" w:styleId="Level1">
    <w:name w:val="Level 1"/>
    <w:basedOn w:val="Normal"/>
    <w:rsid w:val="00F217AC"/>
    <w:pPr>
      <w:widowControl w:val="0"/>
      <w:tabs>
        <w:tab w:val="num" w:pos="360"/>
      </w:tabs>
      <w:autoSpaceDE w:val="0"/>
      <w:autoSpaceDN w:val="0"/>
      <w:adjustRightInd w:val="0"/>
      <w:ind w:left="720" w:hanging="720"/>
      <w:outlineLvl w:val="0"/>
    </w:pPr>
    <w:rPr>
      <w:rFonts w:ascii="Times New Roman" w:eastAsia="Times New Roman" w:hAnsi="Times New Roman" w:cs="Times New Roman"/>
    </w:rPr>
  </w:style>
  <w:style w:type="paragraph" w:customStyle="1" w:styleId="Level2">
    <w:name w:val="Level 2"/>
    <w:basedOn w:val="Normal"/>
    <w:rsid w:val="00F217AC"/>
    <w:pPr>
      <w:widowControl w:val="0"/>
      <w:numPr>
        <w:numId w:val="10"/>
      </w:numPr>
      <w:autoSpaceDE w:val="0"/>
      <w:autoSpaceDN w:val="0"/>
      <w:adjustRightInd w:val="0"/>
      <w:ind w:hanging="720"/>
      <w:outlineLvl w:val="1"/>
    </w:pPr>
    <w:rPr>
      <w:rFonts w:ascii="Times New Roman" w:eastAsia="Times New Roman" w:hAnsi="Times New Roman" w:cs="Times New Roman"/>
    </w:rPr>
  </w:style>
  <w:style w:type="character" w:customStyle="1" w:styleId="HistoricalN">
    <w:name w:val="Historical N"/>
    <w:rsid w:val="00F217AC"/>
  </w:style>
  <w:style w:type="paragraph" w:customStyle="1" w:styleId="WP9Header">
    <w:name w:val="WP9_Header"/>
    <w:basedOn w:val="Normal"/>
    <w:rsid w:val="00F217AC"/>
    <w:pPr>
      <w:tabs>
        <w:tab w:val="center" w:pos="4320"/>
        <w:tab w:val="right" w:pos="8640"/>
        <w:tab w:val="right" w:pos="9360"/>
      </w:tabs>
    </w:pPr>
    <w:rPr>
      <w:rFonts w:ascii="Times New Roman" w:eastAsia="Times New Roman" w:hAnsi="Times New Roman" w:cs="Times New Roman"/>
      <w:szCs w:val="20"/>
    </w:rPr>
  </w:style>
  <w:style w:type="character" w:customStyle="1" w:styleId="AuthorityNo">
    <w:name w:val="Authority No"/>
    <w:rsid w:val="00F217AC"/>
  </w:style>
  <w:style w:type="character" w:customStyle="1" w:styleId="BalloonTextChar1">
    <w:name w:val="Balloon Text Char1"/>
    <w:rsid w:val="00F217AC"/>
    <w:rPr>
      <w:rFonts w:ascii="Tahoma" w:hAnsi="Tahoma" w:cs="Tahoma"/>
      <w:sz w:val="16"/>
      <w:szCs w:val="16"/>
    </w:rPr>
  </w:style>
  <w:style w:type="character" w:styleId="FootnoteReference">
    <w:name w:val="footnote reference"/>
    <w:rsid w:val="00F217AC"/>
  </w:style>
  <w:style w:type="paragraph" w:styleId="BodyText2">
    <w:name w:val="Body Text 2"/>
    <w:basedOn w:val="Normal"/>
    <w:link w:val="BodyText2Char"/>
    <w:rsid w:val="00F217AC"/>
    <w:pPr>
      <w:widowControl w:val="0"/>
      <w:autoSpaceDE w:val="0"/>
      <w:autoSpaceDN w:val="0"/>
      <w:adjustRightInd w:val="0"/>
      <w:jc w:val="both"/>
    </w:pPr>
    <w:rPr>
      <w:rFonts w:ascii="Arial" w:eastAsia="Times New Roman" w:hAnsi="Arial" w:cs="Arial"/>
      <w:szCs w:val="20"/>
    </w:rPr>
  </w:style>
  <w:style w:type="character" w:customStyle="1" w:styleId="BodyText2Char">
    <w:name w:val="Body Text 2 Char"/>
    <w:basedOn w:val="DefaultParagraphFont"/>
    <w:link w:val="BodyText2"/>
    <w:rsid w:val="00F217AC"/>
    <w:rPr>
      <w:rFonts w:ascii="Arial" w:eastAsia="Times New Roman" w:hAnsi="Arial" w:cs="Arial"/>
      <w:szCs w:val="20"/>
    </w:rPr>
  </w:style>
  <w:style w:type="character" w:customStyle="1" w:styleId="div6head">
    <w:name w:val="div6head"/>
    <w:basedOn w:val="DefaultParagraphFont"/>
    <w:rsid w:val="00F217AC"/>
  </w:style>
  <w:style w:type="paragraph" w:customStyle="1" w:styleId="Style1">
    <w:name w:val="Style 1"/>
    <w:basedOn w:val="Normal"/>
    <w:rsid w:val="00F217AC"/>
    <w:pPr>
      <w:widowControl w:val="0"/>
      <w:autoSpaceDE w:val="0"/>
      <w:autoSpaceDN w:val="0"/>
      <w:adjustRightInd w:val="0"/>
    </w:pPr>
    <w:rPr>
      <w:rFonts w:ascii="Times New Roman" w:eastAsia="Times New Roman" w:hAnsi="Times New Roman" w:cs="Times New Roman"/>
    </w:rPr>
  </w:style>
  <w:style w:type="character" w:customStyle="1" w:styleId="text0">
    <w:name w:val="text"/>
    <w:basedOn w:val="DefaultParagraphFont"/>
    <w:rsid w:val="00F217AC"/>
  </w:style>
  <w:style w:type="character" w:customStyle="1" w:styleId="CharacterStyle4">
    <w:name w:val="Character Style 4"/>
    <w:rsid w:val="00F217AC"/>
    <w:rPr>
      <w:rFonts w:ascii="Garamond" w:hAnsi="Garamond" w:cs="Garamond"/>
      <w:sz w:val="24"/>
      <w:szCs w:val="24"/>
    </w:rPr>
  </w:style>
  <w:style w:type="character" w:customStyle="1" w:styleId="CharacterStyle2">
    <w:name w:val="Character Style 2"/>
    <w:rsid w:val="00F217AC"/>
    <w:rPr>
      <w:rFonts w:ascii="Garamond" w:hAnsi="Garamond" w:cs="Garamond"/>
      <w:sz w:val="24"/>
      <w:szCs w:val="24"/>
    </w:rPr>
  </w:style>
  <w:style w:type="character" w:customStyle="1" w:styleId="CharacterStyle3">
    <w:name w:val="Character Style 3"/>
    <w:rsid w:val="00F217AC"/>
    <w:rPr>
      <w:rFonts w:ascii="Garamond" w:hAnsi="Garamond" w:cs="Garamond"/>
      <w:sz w:val="21"/>
      <w:szCs w:val="21"/>
    </w:rPr>
  </w:style>
  <w:style w:type="character" w:customStyle="1" w:styleId="CharacterStyle1">
    <w:name w:val="Character Style 1"/>
    <w:rsid w:val="00F217AC"/>
    <w:rPr>
      <w:rFonts w:ascii="Garamond" w:hAnsi="Garamond" w:cs="Garamond"/>
      <w:sz w:val="23"/>
      <w:szCs w:val="23"/>
    </w:rPr>
  </w:style>
  <w:style w:type="character" w:customStyle="1" w:styleId="CharacterStyle7">
    <w:name w:val="Character Style 7"/>
    <w:rsid w:val="00F217AC"/>
    <w:rPr>
      <w:b/>
      <w:bCs/>
      <w:sz w:val="21"/>
      <w:szCs w:val="21"/>
    </w:rPr>
  </w:style>
  <w:style w:type="character" w:customStyle="1" w:styleId="CharacterStyle6">
    <w:name w:val="Character Style 6"/>
    <w:rsid w:val="00F217AC"/>
    <w:rPr>
      <w:rFonts w:ascii="Garamond" w:hAnsi="Garamond" w:cs="Garamond"/>
      <w:sz w:val="21"/>
      <w:szCs w:val="21"/>
    </w:rPr>
  </w:style>
  <w:style w:type="paragraph" w:styleId="BodyText">
    <w:name w:val="Body Text"/>
    <w:basedOn w:val="Normal"/>
    <w:link w:val="BodyTextChar"/>
    <w:rsid w:val="00F217AC"/>
    <w:pPr>
      <w:spacing w:after="120"/>
    </w:pPr>
    <w:rPr>
      <w:rFonts w:ascii="Times New Roman" w:eastAsia="Times New Roman" w:hAnsi="Times New Roman" w:cs="Times New Roman"/>
      <w:szCs w:val="20"/>
    </w:rPr>
  </w:style>
  <w:style w:type="character" w:customStyle="1" w:styleId="BodyTextChar">
    <w:name w:val="Body Text Char"/>
    <w:basedOn w:val="DefaultParagraphFont"/>
    <w:link w:val="BodyText"/>
    <w:rsid w:val="00F217AC"/>
    <w:rPr>
      <w:rFonts w:ascii="Times New Roman" w:eastAsia="Times New Roman" w:hAnsi="Times New Roman" w:cs="Times New Roman"/>
      <w:szCs w:val="20"/>
    </w:rPr>
  </w:style>
  <w:style w:type="paragraph" w:customStyle="1" w:styleId="Default">
    <w:name w:val="Default"/>
    <w:rsid w:val="00F217AC"/>
    <w:pPr>
      <w:widowControl w:val="0"/>
      <w:autoSpaceDE w:val="0"/>
      <w:autoSpaceDN w:val="0"/>
      <w:adjustRightInd w:val="0"/>
    </w:pPr>
    <w:rPr>
      <w:rFonts w:ascii="Times New Roman" w:eastAsia="Times New Roman" w:hAnsi="Times New Roman" w:cs="Times New Roman"/>
      <w:color w:val="000000"/>
      <w:kern w:val="2"/>
    </w:rPr>
  </w:style>
  <w:style w:type="paragraph" w:styleId="TOC4">
    <w:name w:val="toc 4"/>
    <w:basedOn w:val="Normal"/>
    <w:next w:val="Normal"/>
    <w:autoRedefine/>
    <w:uiPriority w:val="39"/>
    <w:unhideWhenUsed/>
    <w:rsid w:val="00F217AC"/>
    <w:pPr>
      <w:spacing w:after="100" w:line="276" w:lineRule="auto"/>
      <w:ind w:left="660"/>
    </w:pPr>
    <w:rPr>
      <w:rFonts w:ascii="Calibri" w:eastAsia="Times New Roman" w:hAnsi="Calibri" w:cs="Times New Roman"/>
      <w:szCs w:val="20"/>
    </w:rPr>
  </w:style>
  <w:style w:type="paragraph" w:styleId="TOC5">
    <w:name w:val="toc 5"/>
    <w:basedOn w:val="Normal"/>
    <w:next w:val="Normal"/>
    <w:autoRedefine/>
    <w:uiPriority w:val="39"/>
    <w:unhideWhenUsed/>
    <w:rsid w:val="00F217AC"/>
    <w:pPr>
      <w:spacing w:after="100" w:line="276" w:lineRule="auto"/>
      <w:ind w:left="880"/>
    </w:pPr>
    <w:rPr>
      <w:rFonts w:ascii="Calibri" w:eastAsia="Times New Roman" w:hAnsi="Calibri" w:cs="Times New Roman"/>
      <w:szCs w:val="20"/>
    </w:rPr>
  </w:style>
  <w:style w:type="paragraph" w:styleId="TOC6">
    <w:name w:val="toc 6"/>
    <w:basedOn w:val="Normal"/>
    <w:next w:val="Normal"/>
    <w:autoRedefine/>
    <w:uiPriority w:val="39"/>
    <w:unhideWhenUsed/>
    <w:rsid w:val="00F217AC"/>
    <w:pPr>
      <w:spacing w:after="100" w:line="276" w:lineRule="auto"/>
      <w:ind w:left="1100"/>
    </w:pPr>
    <w:rPr>
      <w:rFonts w:ascii="Calibri" w:eastAsia="Times New Roman" w:hAnsi="Calibri" w:cs="Times New Roman"/>
      <w:szCs w:val="20"/>
    </w:rPr>
  </w:style>
  <w:style w:type="paragraph" w:styleId="TOC7">
    <w:name w:val="toc 7"/>
    <w:basedOn w:val="Normal"/>
    <w:next w:val="Normal"/>
    <w:autoRedefine/>
    <w:uiPriority w:val="39"/>
    <w:unhideWhenUsed/>
    <w:rsid w:val="00F217AC"/>
    <w:pPr>
      <w:spacing w:after="100" w:line="276" w:lineRule="auto"/>
      <w:ind w:left="1320"/>
    </w:pPr>
    <w:rPr>
      <w:rFonts w:ascii="Calibri" w:eastAsia="Times New Roman" w:hAnsi="Calibri" w:cs="Times New Roman"/>
      <w:szCs w:val="20"/>
    </w:rPr>
  </w:style>
  <w:style w:type="paragraph" w:styleId="TOC8">
    <w:name w:val="toc 8"/>
    <w:basedOn w:val="Normal"/>
    <w:next w:val="Normal"/>
    <w:autoRedefine/>
    <w:uiPriority w:val="39"/>
    <w:unhideWhenUsed/>
    <w:rsid w:val="00F217AC"/>
    <w:pPr>
      <w:spacing w:after="100" w:line="276" w:lineRule="auto"/>
      <w:ind w:left="1540"/>
    </w:pPr>
    <w:rPr>
      <w:rFonts w:ascii="Calibri" w:eastAsia="Times New Roman" w:hAnsi="Calibri" w:cs="Times New Roman"/>
      <w:szCs w:val="20"/>
    </w:rPr>
  </w:style>
  <w:style w:type="paragraph" w:styleId="TOC9">
    <w:name w:val="toc 9"/>
    <w:basedOn w:val="Normal"/>
    <w:next w:val="Normal"/>
    <w:autoRedefine/>
    <w:uiPriority w:val="39"/>
    <w:unhideWhenUsed/>
    <w:rsid w:val="00F217AC"/>
    <w:pPr>
      <w:spacing w:after="100" w:line="276" w:lineRule="auto"/>
      <w:ind w:left="1760"/>
    </w:pPr>
    <w:rPr>
      <w:rFonts w:ascii="Calibri" w:eastAsia="Times New Roman" w:hAnsi="Calibri" w:cs="Times New Roman"/>
      <w:szCs w:val="20"/>
    </w:rPr>
  </w:style>
  <w:style w:type="character" w:customStyle="1" w:styleId="ChapterChar">
    <w:name w:val="Chapter Char"/>
    <w:link w:val="Chapter"/>
    <w:rsid w:val="00F217AC"/>
    <w:rPr>
      <w:rFonts w:ascii="Times New Roman" w:eastAsia="Times New Roman" w:hAnsi="Times New Roman" w:cs="Times New Roman"/>
      <w:b/>
      <w:kern w:val="2"/>
      <w:sz w:val="28"/>
      <w:szCs w:val="20"/>
    </w:rPr>
  </w:style>
  <w:style w:type="character" w:customStyle="1" w:styleId="TextChar">
    <w:name w:val="Text Char"/>
    <w:link w:val="Text"/>
    <w:locked/>
    <w:rsid w:val="00F217AC"/>
    <w:rPr>
      <w:rFonts w:ascii="Times New Roman" w:eastAsia="Times New Roman" w:hAnsi="Times New Roman" w:cs="Times New Roman"/>
      <w:kern w:val="2"/>
      <w:sz w:val="20"/>
      <w:szCs w:val="20"/>
    </w:rPr>
  </w:style>
  <w:style w:type="character" w:customStyle="1" w:styleId="LACNoteChar">
    <w:name w:val="LACNote Char"/>
    <w:link w:val="LACNote"/>
    <w:rsid w:val="00F217AC"/>
    <w:rPr>
      <w:rFonts w:ascii="Times New Roman" w:eastAsia="Times New Roman" w:hAnsi="Times New Roman" w:cs="Times New Roman"/>
      <w:kern w:val="2"/>
      <w:sz w:val="16"/>
      <w:szCs w:val="20"/>
    </w:rPr>
  </w:style>
  <w:style w:type="character" w:customStyle="1" w:styleId="SubChapterChar">
    <w:name w:val="SubChapter Char"/>
    <w:link w:val="SubChapter"/>
    <w:rsid w:val="00F217AC"/>
    <w:rPr>
      <w:rFonts w:ascii="Times New Roman" w:eastAsia="Times New Roman" w:hAnsi="Times New Roman" w:cs="Times New Roman"/>
      <w:b/>
      <w:kern w:val="28"/>
      <w:sz w:val="28"/>
      <w:szCs w:val="20"/>
    </w:rPr>
  </w:style>
  <w:style w:type="paragraph" w:styleId="Subtitle">
    <w:name w:val="Subtitle"/>
    <w:basedOn w:val="Normal"/>
    <w:next w:val="Normal"/>
    <w:link w:val="SubtitleChar"/>
    <w:qFormat/>
    <w:rsid w:val="00F217AC"/>
    <w:pPr>
      <w:tabs>
        <w:tab w:val="left" w:pos="180"/>
        <w:tab w:val="left" w:pos="2520"/>
      </w:tabs>
    </w:pPr>
    <w:rPr>
      <w:rFonts w:ascii="Times New Roman" w:eastAsia="Times New Roman" w:hAnsi="Times New Roman" w:cs="Times New Roman"/>
      <w:lang w:val="x-none" w:eastAsia="x-none"/>
    </w:rPr>
  </w:style>
  <w:style w:type="character" w:customStyle="1" w:styleId="SubtitleChar">
    <w:name w:val="Subtitle Char"/>
    <w:basedOn w:val="DefaultParagraphFont"/>
    <w:link w:val="Subtitle"/>
    <w:rsid w:val="00F217AC"/>
    <w:rPr>
      <w:rFonts w:ascii="Times New Roman" w:eastAsia="Times New Roman" w:hAnsi="Times New Roman" w:cs="Times New Roman"/>
      <w:lang w:val="x-none" w:eastAsia="x-none"/>
    </w:rPr>
  </w:style>
  <w:style w:type="character" w:customStyle="1" w:styleId="AuthorityNoteChar">
    <w:name w:val="Authority Note Char"/>
    <w:link w:val="AuthorityNote"/>
    <w:locked/>
    <w:rsid w:val="00F217AC"/>
    <w:rPr>
      <w:rFonts w:ascii="Times New Roman" w:eastAsia="Times New Roman" w:hAnsi="Times New Roman" w:cs="Times New Roman"/>
      <w:kern w:val="2"/>
      <w:sz w:val="18"/>
      <w:szCs w:val="20"/>
    </w:rPr>
  </w:style>
  <w:style w:type="paragraph" w:styleId="NormalWeb">
    <w:name w:val="Normal (Web)"/>
    <w:basedOn w:val="Normal"/>
    <w:uiPriority w:val="99"/>
    <w:unhideWhenUsed/>
    <w:rsid w:val="00F217AC"/>
    <w:pPr>
      <w:spacing w:before="100" w:beforeAutospacing="1" w:after="100" w:afterAutospacing="1"/>
    </w:pPr>
    <w:rPr>
      <w:rFonts w:ascii="Times New Roman" w:eastAsia="Times New Roman" w:hAnsi="Times New Roman" w:cs="Times New Roman"/>
    </w:rPr>
  </w:style>
  <w:style w:type="table" w:customStyle="1" w:styleId="TableGrid11">
    <w:name w:val="Table Grid11"/>
    <w:basedOn w:val="TableNormal"/>
    <w:next w:val="TableGrid"/>
    <w:uiPriority w:val="59"/>
    <w:rsid w:val="00F217AC"/>
    <w:rPr>
      <w:rFonts w:ascii="Calibri" w:eastAsia="Calibri" w:hAnsi="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029F0"/>
    <w:rPr>
      <w:color w:val="605E5C"/>
      <w:shd w:val="clear" w:color="auto" w:fill="E1DFDD"/>
    </w:rPr>
  </w:style>
  <w:style w:type="character" w:styleId="FollowedHyperlink">
    <w:name w:val="FollowedHyperlink"/>
    <w:basedOn w:val="DefaultParagraphFont"/>
    <w:uiPriority w:val="99"/>
    <w:semiHidden/>
    <w:unhideWhenUsed/>
    <w:rsid w:val="00B029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CAC53-AD2C-4D1D-AF1C-CB4C7D5A5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950</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Frugé</dc:creator>
  <cp:keywords/>
  <dc:description/>
  <cp:lastModifiedBy>Laura Almond</cp:lastModifiedBy>
  <cp:revision>2</cp:revision>
  <cp:lastPrinted>2026-08-24T17:38:00Z</cp:lastPrinted>
  <dcterms:created xsi:type="dcterms:W3CDTF">2026-08-24T20:07:00Z</dcterms:created>
  <dcterms:modified xsi:type="dcterms:W3CDTF">2026-08-24T20:07:00Z</dcterms:modified>
</cp:coreProperties>
</file>