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BB8FD" w14:textId="77777777" w:rsidR="00E76D04" w:rsidRPr="00E76D04" w:rsidRDefault="00E76D04" w:rsidP="00E76D04">
      <w:pPr>
        <w:spacing w:after="0" w:line="240" w:lineRule="auto"/>
        <w:jc w:val="center"/>
        <w:rPr>
          <w:rFonts w:ascii="Times New Roman" w:eastAsia="Times New Roman" w:hAnsi="Times New Roman" w:cs="Times New Roman"/>
          <w:kern w:val="0"/>
          <w14:ligatures w14:val="none"/>
        </w:rPr>
      </w:pPr>
      <w:bookmarkStart w:id="0" w:name="TOC_Part0"/>
      <w:bookmarkStart w:id="1" w:name="_Toc57892880"/>
      <w:bookmarkStart w:id="2" w:name="_Toc180673216"/>
      <w:bookmarkStart w:id="3" w:name="_Toc187235176"/>
      <w:r w:rsidRPr="00E76D04">
        <w:rPr>
          <w:rFonts w:ascii="Times New Roman" w:eastAsia="Times New Roman" w:hAnsi="Times New Roman" w:cs="Times New Roman"/>
          <w:kern w:val="0"/>
          <w14:ligatures w14:val="none"/>
        </w:rPr>
        <w:t>NOTICE OF INTENT</w:t>
      </w:r>
    </w:p>
    <w:p w14:paraId="44F48BF0" w14:textId="77777777" w:rsidR="00E76D04" w:rsidRPr="00E76D04" w:rsidRDefault="00E76D04" w:rsidP="00E76D04">
      <w:pPr>
        <w:spacing w:after="0" w:line="240" w:lineRule="auto"/>
        <w:jc w:val="center"/>
        <w:rPr>
          <w:rFonts w:ascii="Times New Roman" w:eastAsia="Times New Roman" w:hAnsi="Times New Roman" w:cs="Times New Roman"/>
          <w:kern w:val="0"/>
          <w14:ligatures w14:val="none"/>
        </w:rPr>
      </w:pPr>
    </w:p>
    <w:p w14:paraId="74A961B5" w14:textId="77777777" w:rsidR="00E76D04" w:rsidRPr="00E76D04" w:rsidRDefault="00E76D04" w:rsidP="00E76D04">
      <w:pPr>
        <w:spacing w:after="0" w:line="240" w:lineRule="auto"/>
        <w:jc w:val="center"/>
        <w:rPr>
          <w:rFonts w:ascii="Times New Roman" w:eastAsia="Times New Roman" w:hAnsi="Times New Roman" w:cs="Times New Roman"/>
          <w:kern w:val="0"/>
          <w14:ligatures w14:val="none"/>
        </w:rPr>
      </w:pPr>
      <w:r w:rsidRPr="00E76D04">
        <w:rPr>
          <w:rFonts w:ascii="Times New Roman" w:eastAsia="Times New Roman" w:hAnsi="Times New Roman" w:cs="Times New Roman"/>
          <w:kern w:val="0"/>
          <w14:ligatures w14:val="none"/>
        </w:rPr>
        <w:t>Department of Environmental Quality</w:t>
      </w:r>
    </w:p>
    <w:p w14:paraId="21164FB2" w14:textId="77777777" w:rsidR="00E76D04" w:rsidRPr="00E76D04" w:rsidRDefault="00E76D04" w:rsidP="00E76D04">
      <w:pPr>
        <w:spacing w:after="0" w:line="240" w:lineRule="auto"/>
        <w:jc w:val="center"/>
        <w:rPr>
          <w:rFonts w:ascii="Times New Roman" w:eastAsia="Times New Roman" w:hAnsi="Times New Roman" w:cs="Times New Roman"/>
          <w:kern w:val="0"/>
          <w14:ligatures w14:val="none"/>
        </w:rPr>
      </w:pPr>
      <w:r w:rsidRPr="00E76D04">
        <w:rPr>
          <w:rFonts w:ascii="Times New Roman" w:eastAsia="Times New Roman" w:hAnsi="Times New Roman" w:cs="Times New Roman"/>
          <w:kern w:val="0"/>
          <w14:ligatures w14:val="none"/>
        </w:rPr>
        <w:t>Office of the Secretary</w:t>
      </w:r>
    </w:p>
    <w:p w14:paraId="6FFC2BB7" w14:textId="77777777" w:rsidR="00E76D04" w:rsidRPr="00E76D04" w:rsidRDefault="00E76D04" w:rsidP="00E76D04">
      <w:pPr>
        <w:spacing w:after="0" w:line="240" w:lineRule="auto"/>
        <w:jc w:val="center"/>
        <w:rPr>
          <w:rFonts w:ascii="Times New Roman" w:eastAsia="Times New Roman" w:hAnsi="Times New Roman" w:cs="Times New Roman"/>
          <w:kern w:val="0"/>
          <w14:ligatures w14:val="none"/>
        </w:rPr>
      </w:pPr>
      <w:r w:rsidRPr="00E76D04">
        <w:rPr>
          <w:rFonts w:ascii="Times New Roman" w:eastAsia="Times New Roman" w:hAnsi="Times New Roman" w:cs="Times New Roman"/>
          <w:kern w:val="0"/>
          <w14:ligatures w14:val="none"/>
        </w:rPr>
        <w:t>Legal Affairs Division</w:t>
      </w:r>
    </w:p>
    <w:p w14:paraId="3825F355" w14:textId="77777777" w:rsidR="00E76D04" w:rsidRPr="00E76D04" w:rsidRDefault="00E76D04" w:rsidP="00E76D04">
      <w:pPr>
        <w:spacing w:after="0" w:line="240" w:lineRule="auto"/>
        <w:jc w:val="center"/>
        <w:rPr>
          <w:rFonts w:ascii="Times New Roman" w:eastAsia="Times New Roman" w:hAnsi="Times New Roman" w:cs="Times New Roman"/>
          <w:kern w:val="0"/>
          <w14:ligatures w14:val="none"/>
        </w:rPr>
      </w:pPr>
    </w:p>
    <w:p w14:paraId="22F4D46E" w14:textId="77777777" w:rsidR="00E76D04" w:rsidRPr="00E76D04" w:rsidRDefault="00E76D04" w:rsidP="00E76D04">
      <w:pPr>
        <w:spacing w:after="0" w:line="240" w:lineRule="auto"/>
        <w:jc w:val="center"/>
        <w:rPr>
          <w:rFonts w:ascii="Times New Roman" w:eastAsia="Times New Roman" w:hAnsi="Times New Roman" w:cs="Times New Roman"/>
          <w:kern w:val="0"/>
          <w14:ligatures w14:val="none"/>
        </w:rPr>
      </w:pPr>
      <w:r w:rsidRPr="00E76D04">
        <w:rPr>
          <w:rFonts w:ascii="Times New Roman" w:eastAsia="Times New Roman" w:hAnsi="Times New Roman" w:cs="Times New Roman"/>
          <w:noProof/>
          <w:kern w:val="0"/>
          <w14:ligatures w14:val="none"/>
        </w:rPr>
        <w:t>Part V. Hazardous Waste and Hazardous Materials</w:t>
      </w:r>
    </w:p>
    <w:p w14:paraId="25863D8E" w14:textId="77777777" w:rsidR="00E76D04" w:rsidRPr="00E76D04" w:rsidRDefault="00E76D04" w:rsidP="00E76D04">
      <w:pPr>
        <w:spacing w:after="0" w:line="240" w:lineRule="auto"/>
        <w:jc w:val="center"/>
        <w:rPr>
          <w:rFonts w:ascii="Times New Roman" w:eastAsia="Times New Roman" w:hAnsi="Times New Roman" w:cs="Times New Roman"/>
          <w:kern w:val="0"/>
          <w14:ligatures w14:val="none"/>
        </w:rPr>
      </w:pPr>
      <w:r w:rsidRPr="00E76D04">
        <w:rPr>
          <w:rFonts w:ascii="Times New Roman" w:eastAsia="Times New Roman" w:hAnsi="Times New Roman" w:cs="Times New Roman"/>
          <w:kern w:val="0"/>
          <w14:ligatures w14:val="none"/>
        </w:rPr>
        <w:t>(</w:t>
      </w:r>
      <w:r w:rsidRPr="00E76D04">
        <w:rPr>
          <w:rFonts w:ascii="Times New Roman" w:eastAsia="Times New Roman" w:hAnsi="Times New Roman" w:cs="Times New Roman"/>
          <w:noProof/>
          <w:kern w:val="0"/>
          <w14:ligatures w14:val="none"/>
        </w:rPr>
        <w:t>LAC 33:V.Chapters 1, 3, 4, 10, 15, 30, 37, 43, and 51</w:t>
      </w:r>
      <w:r w:rsidRPr="00E76D04">
        <w:rPr>
          <w:rFonts w:ascii="Times New Roman" w:eastAsia="Times New Roman" w:hAnsi="Times New Roman" w:cs="Times New Roman"/>
          <w:kern w:val="0"/>
          <w14:ligatures w14:val="none"/>
        </w:rPr>
        <w:t>)</w:t>
      </w:r>
    </w:p>
    <w:p w14:paraId="29F42FE7" w14:textId="77777777" w:rsidR="00E76D04" w:rsidRPr="00E76D04" w:rsidRDefault="00E76D04" w:rsidP="00E76D04">
      <w:pPr>
        <w:spacing w:after="0" w:line="240" w:lineRule="auto"/>
        <w:jc w:val="center"/>
        <w:rPr>
          <w:rFonts w:ascii="Times New Roman" w:eastAsia="Times New Roman" w:hAnsi="Times New Roman" w:cs="Times New Roman"/>
          <w:kern w:val="0"/>
          <w14:ligatures w14:val="none"/>
        </w:rPr>
      </w:pPr>
    </w:p>
    <w:p w14:paraId="17DE770E" w14:textId="5825C98E" w:rsidR="00E76D04" w:rsidRPr="00E76D04" w:rsidRDefault="00E76D04" w:rsidP="00E76D04">
      <w:pPr>
        <w:spacing w:line="240" w:lineRule="auto"/>
        <w:rPr>
          <w:rFonts w:ascii="Times New Roman" w:eastAsia="Times New Roman" w:hAnsi="Times New Roman" w:cs="Times New Roman"/>
          <w:kern w:val="0"/>
          <w14:ligatures w14:val="none"/>
        </w:rPr>
      </w:pPr>
      <w:r w:rsidRPr="00E76D04">
        <w:rPr>
          <w:rFonts w:ascii="Times New Roman" w:eastAsia="Times New Roman" w:hAnsi="Times New Roman" w:cs="Times New Roman"/>
          <w:kern w:val="0"/>
          <w14:ligatures w14:val="none"/>
        </w:rPr>
        <w:tab/>
        <w:t xml:space="preserve">Under the authority of the Louisiana Environmental Quality Act, R.S. 30:2001 et seq., and in accordance with the provisions of the Administrative Procedure Act, R.S. 49:950 et seq., the secretary gives notice that rulemaking procedures have been initiated to amend the Hazardous Waste regulations, LAC 33:V.Chapters 1, 3, 4, </w:t>
      </w:r>
      <w:r w:rsidR="00B83432">
        <w:rPr>
          <w:rFonts w:ascii="Times New Roman" w:eastAsia="Times New Roman" w:hAnsi="Times New Roman" w:cs="Times New Roman"/>
          <w:kern w:val="0"/>
          <w14:ligatures w14:val="none"/>
        </w:rPr>
        <w:t xml:space="preserve">10, </w:t>
      </w:r>
      <w:r w:rsidRPr="00E76D04">
        <w:rPr>
          <w:rFonts w:ascii="Times New Roman" w:eastAsia="Times New Roman" w:hAnsi="Times New Roman" w:cs="Times New Roman"/>
          <w:kern w:val="0"/>
          <w14:ligatures w14:val="none"/>
        </w:rPr>
        <w:t xml:space="preserve">15, </w:t>
      </w:r>
      <w:r w:rsidR="00B83432">
        <w:rPr>
          <w:rFonts w:ascii="Times New Roman" w:eastAsia="Times New Roman" w:hAnsi="Times New Roman" w:cs="Times New Roman"/>
          <w:kern w:val="0"/>
          <w14:ligatures w14:val="none"/>
        </w:rPr>
        <w:t xml:space="preserve">30, </w:t>
      </w:r>
      <w:r w:rsidRPr="00E76D04">
        <w:rPr>
          <w:rFonts w:ascii="Times New Roman" w:eastAsia="Times New Roman" w:hAnsi="Times New Roman" w:cs="Times New Roman"/>
          <w:kern w:val="0"/>
          <w14:ligatures w14:val="none"/>
        </w:rPr>
        <w:t>37, 43, and 51</w:t>
      </w:r>
      <w:r w:rsidR="004309C5">
        <w:rPr>
          <w:rFonts w:ascii="Times New Roman" w:eastAsia="Times New Roman" w:hAnsi="Times New Roman" w:cs="Times New Roman"/>
          <w:kern w:val="0"/>
          <w14:ligatures w14:val="none"/>
        </w:rPr>
        <w:t>.</w:t>
      </w:r>
      <w:r w:rsidRPr="00E76D04">
        <w:rPr>
          <w:rFonts w:ascii="Times New Roman" w:eastAsia="Times New Roman" w:hAnsi="Times New Roman" w:cs="Times New Roman"/>
          <w:kern w:val="0"/>
          <w14:ligatures w14:val="none"/>
        </w:rPr>
        <w:t xml:space="preserve"> (HW142)</w:t>
      </w:r>
    </w:p>
    <w:p w14:paraId="4C8A0829" w14:textId="77777777" w:rsidR="00E76D04" w:rsidRPr="00E76D04" w:rsidRDefault="00E76D04" w:rsidP="00E76D04">
      <w:pPr>
        <w:spacing w:line="240" w:lineRule="auto"/>
        <w:rPr>
          <w:rFonts w:ascii="Times New Roman" w:eastAsia="Times New Roman" w:hAnsi="Times New Roman" w:cs="Times New Roman"/>
          <w:kern w:val="0"/>
          <w14:ligatures w14:val="none"/>
        </w:rPr>
      </w:pPr>
      <w:r w:rsidRPr="00E76D04">
        <w:rPr>
          <w:rFonts w:ascii="Times New Roman" w:eastAsia="Times New Roman" w:hAnsi="Times New Roman" w:cs="Times New Roman"/>
          <w:kern w:val="0"/>
          <w14:ligatures w14:val="none"/>
        </w:rPr>
        <w:tab/>
        <w:t>The proposed Rule consolidates duplicative text in LAC 33:V.Chapter 43 (Interim Status). Where a Chapter 43 Section reproduces in full a standard already codified elsewhere in LAC 33:V, the reproduced text is replaced with a cross-reference in the form “Interim status facilities must comply with LAC 33:V.____.” Existing cross-references are conformed to cite the specific Subsections and Paragraphs that apply rather than an entire Section. The proposed Rule amends 81 Sections and reduces Chapter 43 by approximately 38,400 words.</w:t>
      </w:r>
    </w:p>
    <w:p w14:paraId="6667EFF3" w14:textId="77777777" w:rsidR="00E76D04" w:rsidRPr="00E76D04" w:rsidRDefault="00E76D04" w:rsidP="00E76D04">
      <w:pPr>
        <w:spacing w:line="240" w:lineRule="auto"/>
        <w:rPr>
          <w:rFonts w:ascii="Times New Roman" w:eastAsia="Times New Roman" w:hAnsi="Times New Roman" w:cs="Times New Roman"/>
          <w:kern w:val="0"/>
          <w14:ligatures w14:val="none"/>
        </w:rPr>
      </w:pPr>
      <w:r w:rsidRPr="00E76D04">
        <w:rPr>
          <w:rFonts w:ascii="Times New Roman" w:eastAsia="Times New Roman" w:hAnsi="Times New Roman" w:cs="Times New Roman"/>
          <w:kern w:val="0"/>
          <w14:ligatures w14:val="none"/>
        </w:rPr>
        <w:tab/>
        <w:t>Chapter 43 was built Section by Section beginning in 1984 and has been amended more than twenty times since. Rather than referring interim status facilities to standards already stated elsewhere in LAC 33:V, the Chapter often reproduced those standards verbatim, so the same requirement now appears in two places. A departmental review identified 98 Chapter 43 Sections within confirmed near-duplicate clusters, the largest comprising 43 Sections of substantially identical text. Duplication of this kind creates a maintenance burden and a compliance risk. When the underlying standard is amended, the duplicated text must be separately located and amended, or the two provisions drift apart and leave the regulated community with two differently worded statements of one obligation. A cross-reference causes future amendments to carry through automatically.</w:t>
      </w:r>
    </w:p>
    <w:p w14:paraId="3C6D1C10" w14:textId="77777777" w:rsidR="00E76D04" w:rsidRPr="00E76D04" w:rsidRDefault="00E76D04" w:rsidP="00E76D04">
      <w:pPr>
        <w:spacing w:line="240" w:lineRule="auto"/>
        <w:rPr>
          <w:rFonts w:ascii="Times New Roman" w:eastAsia="Times New Roman" w:hAnsi="Times New Roman" w:cs="Times New Roman"/>
          <w:kern w:val="0"/>
          <w14:ligatures w14:val="none"/>
        </w:rPr>
      </w:pPr>
      <w:r w:rsidRPr="00E76D04">
        <w:rPr>
          <w:rFonts w:ascii="Times New Roman" w:eastAsia="Times New Roman" w:hAnsi="Times New Roman" w:cs="Times New Roman"/>
          <w:kern w:val="0"/>
          <w14:ligatures w14:val="none"/>
        </w:rPr>
        <w:tab/>
        <w:t>Within Chapter 43, the proposed Rule replaces the text of 45 Sections with a cross-reference to the standard that already governs, repeals 11 Sections whose requirements are stated in LAC 33:V.Chapter 15 and makes conforming or clerical corrections in the remaining 15 Sections. The 11 repealed Chapter 43 Sections are §§4339, 4341, 4343, 4345, 4347, 4349, 4353, 4355, 4356, 4359, and 4361, which address contingency planning, the emergency coordinator, emergency procedures, use of the manifest system, manifest discrepancies, unmanifested waste reports, recordkeeping, and the annual report. Each requirement continues to apply to interim status facilities through LAC 33:V.Chapter 15, and Sections 4337 and 4351 are amended to state that application expressly.</w:t>
      </w:r>
    </w:p>
    <w:p w14:paraId="40DA6309" w14:textId="77777777" w:rsidR="00E76D04" w:rsidRPr="00E76D04" w:rsidRDefault="00E76D04" w:rsidP="00E76D04">
      <w:pPr>
        <w:spacing w:line="240" w:lineRule="auto"/>
        <w:rPr>
          <w:rFonts w:ascii="Times New Roman" w:eastAsia="Times New Roman" w:hAnsi="Times New Roman" w:cs="Times New Roman"/>
          <w:kern w:val="0"/>
          <w14:ligatures w14:val="none"/>
        </w:rPr>
      </w:pPr>
      <w:r w:rsidRPr="00E76D04">
        <w:rPr>
          <w:rFonts w:ascii="Times New Roman" w:eastAsia="Times New Roman" w:hAnsi="Times New Roman" w:cs="Times New Roman"/>
          <w:kern w:val="0"/>
          <w14:ligatures w14:val="none"/>
        </w:rPr>
        <w:tab/>
        <w:t>Outside Chapter 43, the proposed Rule amends Section 105 (Program Scope) to remove obsolete references to the Department of Natural Resources and to the February 1, 1984, transfer of authority, to update the mailing address of the United States Environmental Protection Agency office that receives written agreements, and to conform the judicial review and rulemaking petition provisions to current law. It also removes an obsolete telephone number for reporting unauthorized discharges and makes clerical corrections in Sections 325 and 3705. In Chapter 51, a correction is made and obsolete and redundant fee provisions are removed.</w:t>
      </w:r>
    </w:p>
    <w:p w14:paraId="15162637" w14:textId="77777777" w:rsidR="00E76D04" w:rsidRPr="00E76D04" w:rsidRDefault="00E76D04" w:rsidP="00E76D04">
      <w:pPr>
        <w:spacing w:after="0" w:line="240" w:lineRule="auto"/>
        <w:rPr>
          <w:rFonts w:ascii="Times New Roman" w:eastAsia="Times New Roman" w:hAnsi="Times New Roman" w:cs="Times New Roman"/>
          <w:kern w:val="0"/>
          <w14:ligatures w14:val="none"/>
        </w:rPr>
      </w:pPr>
      <w:r w:rsidRPr="00E76D04">
        <w:rPr>
          <w:rFonts w:ascii="Times New Roman" w:eastAsia="Times New Roman" w:hAnsi="Times New Roman" w:cs="Times New Roman"/>
          <w:noProof/>
          <w:kern w:val="0"/>
          <w14:ligatures w14:val="none"/>
        </w:rPr>
        <w:tab/>
        <w:t>The basis and rationale for the proposed Rule are to simplify and modernize the structure of Chapter 43 without altering the obligations it imposes, and to eliminate the risk that duplicated provisions diverge from the standards they restate.</w:t>
      </w:r>
      <w:r w:rsidRPr="00E76D04">
        <w:rPr>
          <w:rFonts w:ascii="Times New Roman" w:eastAsia="Times New Roman" w:hAnsi="Times New Roman" w:cs="Times New Roman"/>
          <w:kern w:val="0"/>
          <w14:ligatures w14:val="none"/>
        </w:rPr>
        <w:t xml:space="preserve"> The proposed Rule meets an exception listed in R.S. 30:2019(D)(2) and R.S. 49:963.B(3); therefore, no report regarding environmental/health benefits and social/economic costs is required.</w:t>
      </w:r>
    </w:p>
    <w:p w14:paraId="0DC4CC92" w14:textId="77777777" w:rsidR="00E76D04" w:rsidRPr="00E76D04" w:rsidRDefault="00E76D04" w:rsidP="00E76D04">
      <w:pPr>
        <w:spacing w:after="0" w:line="240" w:lineRule="auto"/>
        <w:rPr>
          <w:rFonts w:ascii="Times New Roman" w:eastAsia="Times New Roman" w:hAnsi="Times New Roman" w:cs="Times New Roman"/>
          <w:kern w:val="0"/>
          <w14:ligatures w14:val="none"/>
        </w:rPr>
      </w:pPr>
    </w:p>
    <w:p w14:paraId="51E8C68B" w14:textId="77777777" w:rsidR="00E76D04" w:rsidRPr="00E76D04" w:rsidRDefault="00E76D04" w:rsidP="00E76D04">
      <w:pPr>
        <w:spacing w:after="0" w:line="240" w:lineRule="auto"/>
        <w:jc w:val="center"/>
        <w:rPr>
          <w:rFonts w:ascii="Times New Roman" w:eastAsia="Times New Roman" w:hAnsi="Times New Roman" w:cs="Times New Roman"/>
          <w:kern w:val="0"/>
          <w14:ligatures w14:val="none"/>
        </w:rPr>
      </w:pPr>
      <w:r w:rsidRPr="00E76D04">
        <w:rPr>
          <w:rFonts w:ascii="Times New Roman" w:eastAsia="Times New Roman" w:hAnsi="Times New Roman" w:cs="Times New Roman"/>
          <w:b/>
          <w:kern w:val="0"/>
          <w14:ligatures w14:val="none"/>
        </w:rPr>
        <w:t>Family Impact Statement</w:t>
      </w:r>
    </w:p>
    <w:p w14:paraId="6A15A39A" w14:textId="77777777" w:rsidR="00E76D04" w:rsidRPr="00E76D04" w:rsidRDefault="00E76D04" w:rsidP="00E76D04">
      <w:pPr>
        <w:spacing w:after="0" w:line="240" w:lineRule="auto"/>
        <w:ind w:firstLine="720"/>
        <w:rPr>
          <w:rFonts w:ascii="Times New Roman" w:eastAsia="Times New Roman" w:hAnsi="Times New Roman" w:cs="Times New Roman"/>
          <w:kern w:val="0"/>
          <w14:ligatures w14:val="none"/>
        </w:rPr>
      </w:pPr>
      <w:r w:rsidRPr="00E76D04">
        <w:rPr>
          <w:rFonts w:ascii="Times New Roman" w:eastAsia="Times New Roman" w:hAnsi="Times New Roman" w:cs="Times New Roman"/>
          <w:kern w:val="0"/>
          <w14:ligatures w14:val="none"/>
        </w:rPr>
        <w:t>The proposed Rule has no known impact on family formation, stability, and autonomy as described in R.S. 49:972.</w:t>
      </w:r>
    </w:p>
    <w:p w14:paraId="5B32345E" w14:textId="77777777" w:rsidR="00E76D04" w:rsidRPr="00E76D04" w:rsidRDefault="00E76D04" w:rsidP="00E76D04">
      <w:pPr>
        <w:spacing w:after="0" w:line="240" w:lineRule="auto"/>
        <w:jc w:val="center"/>
        <w:rPr>
          <w:rFonts w:ascii="Times New Roman" w:eastAsia="Times New Roman" w:hAnsi="Times New Roman" w:cs="Times New Roman"/>
          <w:kern w:val="0"/>
          <w14:ligatures w14:val="none"/>
        </w:rPr>
      </w:pPr>
      <w:r w:rsidRPr="00E76D04">
        <w:rPr>
          <w:rFonts w:ascii="Times New Roman" w:eastAsia="Times New Roman" w:hAnsi="Times New Roman" w:cs="Times New Roman"/>
          <w:b/>
          <w:kern w:val="0"/>
          <w14:ligatures w14:val="none"/>
        </w:rPr>
        <w:t>Poverty Impact Statement</w:t>
      </w:r>
    </w:p>
    <w:p w14:paraId="300FE9CB" w14:textId="77777777" w:rsidR="00E76D04" w:rsidRPr="00E76D04" w:rsidRDefault="00E76D04" w:rsidP="00E76D04">
      <w:pPr>
        <w:spacing w:after="0" w:line="240" w:lineRule="auto"/>
        <w:ind w:firstLine="720"/>
        <w:rPr>
          <w:rFonts w:ascii="Times New Roman" w:eastAsia="Times New Roman" w:hAnsi="Times New Roman" w:cs="Times New Roman"/>
          <w:color w:val="000000"/>
          <w:kern w:val="0"/>
          <w14:ligatures w14:val="none"/>
        </w:rPr>
      </w:pPr>
      <w:r w:rsidRPr="00E76D04">
        <w:rPr>
          <w:rFonts w:ascii="Times New Roman" w:eastAsia="Times New Roman" w:hAnsi="Times New Roman" w:cs="Times New Roman"/>
          <w:kern w:val="0"/>
          <w14:ligatures w14:val="none"/>
        </w:rPr>
        <w:t xml:space="preserve">The proposed Rule has no known impact on </w:t>
      </w:r>
      <w:r w:rsidRPr="00E76D04">
        <w:rPr>
          <w:rFonts w:ascii="Times New Roman" w:eastAsia="Times New Roman" w:hAnsi="Times New Roman" w:cs="Times New Roman"/>
          <w:color w:val="000000"/>
          <w:kern w:val="0"/>
          <w14:ligatures w14:val="none"/>
        </w:rPr>
        <w:t>poverty as described in R.S. 49:973.</w:t>
      </w:r>
    </w:p>
    <w:p w14:paraId="6D88DCF2" w14:textId="77777777" w:rsidR="00E76D04" w:rsidRPr="00E76D04" w:rsidRDefault="00E76D04" w:rsidP="00E76D04">
      <w:pPr>
        <w:spacing w:after="0" w:line="240" w:lineRule="auto"/>
        <w:ind w:firstLine="720"/>
        <w:rPr>
          <w:rFonts w:ascii="Times New Roman" w:eastAsia="Times New Roman" w:hAnsi="Times New Roman" w:cs="Times New Roman"/>
          <w:color w:val="000000"/>
          <w:kern w:val="0"/>
          <w14:ligatures w14:val="none"/>
        </w:rPr>
      </w:pPr>
    </w:p>
    <w:p w14:paraId="369125B4" w14:textId="77777777" w:rsidR="00E76D04" w:rsidRPr="00E76D04" w:rsidRDefault="00E76D04" w:rsidP="00E76D04">
      <w:pPr>
        <w:spacing w:after="0" w:line="240" w:lineRule="auto"/>
        <w:jc w:val="center"/>
        <w:rPr>
          <w:rFonts w:ascii="Times New Roman" w:eastAsia="Times New Roman" w:hAnsi="Times New Roman" w:cs="Times New Roman"/>
          <w:b/>
          <w:color w:val="000000"/>
          <w:kern w:val="0"/>
          <w14:ligatures w14:val="none"/>
        </w:rPr>
      </w:pPr>
      <w:r w:rsidRPr="00E76D04">
        <w:rPr>
          <w:rFonts w:ascii="Times New Roman" w:eastAsia="Times New Roman" w:hAnsi="Times New Roman" w:cs="Times New Roman"/>
          <w:b/>
          <w:color w:val="000000"/>
          <w:kern w:val="0"/>
          <w14:ligatures w14:val="none"/>
        </w:rPr>
        <w:t>Small Business Analysis</w:t>
      </w:r>
    </w:p>
    <w:p w14:paraId="7960328B" w14:textId="77777777" w:rsidR="00E76D04" w:rsidRPr="00E76D04" w:rsidRDefault="00E76D04" w:rsidP="00E76D04">
      <w:pPr>
        <w:spacing w:after="0" w:line="240" w:lineRule="auto"/>
        <w:ind w:firstLine="720"/>
        <w:rPr>
          <w:rFonts w:ascii="Times New Roman" w:eastAsia="Times New Roman" w:hAnsi="Times New Roman" w:cs="Times New Roman"/>
          <w:kern w:val="0"/>
          <w14:ligatures w14:val="none"/>
        </w:rPr>
      </w:pPr>
      <w:r w:rsidRPr="00E76D04">
        <w:rPr>
          <w:rFonts w:ascii="Times New Roman" w:eastAsia="Times New Roman" w:hAnsi="Times New Roman" w:cs="Times New Roman"/>
          <w:color w:val="000000"/>
          <w:kern w:val="0"/>
          <w14:ligatures w14:val="none"/>
        </w:rPr>
        <w:lastRenderedPageBreak/>
        <w:t xml:space="preserve">Small businesses should not be significantly impacted by the proposed Rule as described in </w:t>
      </w:r>
      <w:r w:rsidRPr="00E76D04">
        <w:rPr>
          <w:rFonts w:ascii="Times New Roman" w:eastAsia="Times New Roman" w:hAnsi="Times New Roman" w:cs="Times New Roman"/>
          <w:kern w:val="0"/>
          <w14:ligatures w14:val="none"/>
        </w:rPr>
        <w:t>R.S. 49:974.1 - 974.8.</w:t>
      </w:r>
    </w:p>
    <w:p w14:paraId="7A7FFBA0" w14:textId="77777777" w:rsidR="00E76D04" w:rsidRPr="00E76D04" w:rsidRDefault="00E76D04" w:rsidP="00E76D04">
      <w:pPr>
        <w:spacing w:after="0" w:line="240" w:lineRule="auto"/>
        <w:ind w:firstLine="720"/>
        <w:rPr>
          <w:rFonts w:ascii="Times New Roman" w:eastAsia="Times New Roman" w:hAnsi="Times New Roman" w:cs="Times New Roman"/>
          <w:color w:val="000000"/>
          <w:kern w:val="0"/>
          <w14:ligatures w14:val="none"/>
        </w:rPr>
      </w:pPr>
    </w:p>
    <w:p w14:paraId="1AE51027" w14:textId="77777777" w:rsidR="00E76D04" w:rsidRPr="00E76D04" w:rsidRDefault="00E76D04" w:rsidP="00E76D04">
      <w:pPr>
        <w:spacing w:after="0" w:line="240" w:lineRule="auto"/>
        <w:jc w:val="center"/>
        <w:rPr>
          <w:rFonts w:ascii="Times New Roman" w:eastAsia="Times New Roman" w:hAnsi="Times New Roman" w:cs="Times New Roman"/>
          <w:color w:val="000000"/>
          <w:kern w:val="0"/>
          <w14:ligatures w14:val="none"/>
        </w:rPr>
      </w:pPr>
      <w:r w:rsidRPr="00E76D04">
        <w:rPr>
          <w:rFonts w:ascii="Times New Roman" w:eastAsia="Times New Roman" w:hAnsi="Times New Roman" w:cs="Times New Roman"/>
          <w:b/>
          <w:color w:val="000000"/>
          <w:kern w:val="0"/>
          <w14:ligatures w14:val="none"/>
        </w:rPr>
        <w:t>Provider Impact Statement</w:t>
      </w:r>
    </w:p>
    <w:p w14:paraId="60A978B7" w14:textId="77777777" w:rsidR="00E76D04" w:rsidRPr="00E76D04" w:rsidRDefault="00E76D04" w:rsidP="00E76D04">
      <w:pPr>
        <w:spacing w:after="0" w:line="240" w:lineRule="auto"/>
        <w:ind w:firstLine="720"/>
        <w:rPr>
          <w:rFonts w:ascii="Times New Roman" w:eastAsia="Times New Roman" w:hAnsi="Times New Roman" w:cs="Times New Roman"/>
          <w:kern w:val="0"/>
          <w14:ligatures w14:val="none"/>
        </w:rPr>
      </w:pPr>
      <w:r w:rsidRPr="00E76D04">
        <w:rPr>
          <w:rFonts w:ascii="Times New Roman" w:eastAsia="Times New Roman" w:hAnsi="Times New Roman" w:cs="Times New Roman"/>
          <w:color w:val="000000"/>
          <w:kern w:val="0"/>
          <w14:ligatures w14:val="none"/>
        </w:rPr>
        <w:t>The proposed Rule has no known impact on providers as described in HCR 170 of 2014.</w:t>
      </w:r>
    </w:p>
    <w:p w14:paraId="6088E86F" w14:textId="77777777" w:rsidR="00E76D04" w:rsidRPr="00E76D04" w:rsidRDefault="00E76D04" w:rsidP="00E76D04">
      <w:pPr>
        <w:spacing w:after="0" w:line="240" w:lineRule="auto"/>
        <w:rPr>
          <w:rFonts w:ascii="Times New Roman" w:eastAsia="Times New Roman" w:hAnsi="Times New Roman" w:cs="Times New Roman"/>
          <w:kern w:val="0"/>
          <w14:ligatures w14:val="none"/>
        </w:rPr>
      </w:pPr>
    </w:p>
    <w:p w14:paraId="7F49D000" w14:textId="77777777" w:rsidR="00E76D04" w:rsidRPr="00E76D04" w:rsidRDefault="00E76D04" w:rsidP="00E76D04">
      <w:pPr>
        <w:spacing w:after="0" w:line="240" w:lineRule="auto"/>
        <w:jc w:val="center"/>
        <w:rPr>
          <w:rFonts w:ascii="Times New Roman" w:eastAsia="Times New Roman" w:hAnsi="Times New Roman" w:cs="Times New Roman"/>
          <w:b/>
          <w:kern w:val="0"/>
          <w14:ligatures w14:val="none"/>
        </w:rPr>
      </w:pPr>
      <w:r w:rsidRPr="00E76D04">
        <w:rPr>
          <w:rFonts w:ascii="Times New Roman" w:eastAsia="Times New Roman" w:hAnsi="Times New Roman" w:cs="Times New Roman"/>
          <w:b/>
          <w:kern w:val="0"/>
          <w14:ligatures w14:val="none"/>
        </w:rPr>
        <w:t>Public Comments</w:t>
      </w:r>
    </w:p>
    <w:p w14:paraId="4DBD7C7F" w14:textId="5A5E1316" w:rsidR="00E76D04" w:rsidRPr="00E76D04" w:rsidRDefault="00E76D04" w:rsidP="00E76D04">
      <w:pPr>
        <w:spacing w:after="0" w:line="240" w:lineRule="auto"/>
        <w:rPr>
          <w:rFonts w:ascii="Times New Roman" w:eastAsia="Times New Roman" w:hAnsi="Times New Roman" w:cs="Times New Roman"/>
          <w:kern w:val="0"/>
          <w14:ligatures w14:val="none"/>
        </w:rPr>
      </w:pPr>
      <w:r w:rsidRPr="00E76D04">
        <w:rPr>
          <w:rFonts w:ascii="Times New Roman" w:eastAsia="Times New Roman" w:hAnsi="Times New Roman" w:cs="Times New Roman"/>
          <w:kern w:val="0"/>
          <w14:ligatures w14:val="none"/>
        </w:rPr>
        <w:tab/>
        <w:t xml:space="preserve">All interested persons are invited to submit written comments on the proposed Rule. Persons commenting should reference the proposed Rule by </w:t>
      </w:r>
      <w:r w:rsidRPr="00E76D04">
        <w:rPr>
          <w:rFonts w:ascii="Times New Roman" w:eastAsia="Times New Roman" w:hAnsi="Times New Roman" w:cs="Times New Roman"/>
          <w:noProof/>
          <w:kern w:val="0"/>
          <w14:ligatures w14:val="none"/>
        </w:rPr>
        <w:t>HW142</w:t>
      </w:r>
      <w:r w:rsidRPr="00E76D04">
        <w:rPr>
          <w:rFonts w:ascii="Times New Roman" w:eastAsia="Times New Roman" w:hAnsi="Times New Roman" w:cs="Times New Roman"/>
          <w:kern w:val="0"/>
          <w14:ligatures w14:val="none"/>
        </w:rPr>
        <w:t xml:space="preserve">. Such comments must be received no later than </w:t>
      </w:r>
      <w:r w:rsidRPr="00E76D04">
        <w:rPr>
          <w:rFonts w:ascii="Times New Roman" w:eastAsia="Times New Roman" w:hAnsi="Times New Roman" w:cs="Times New Roman"/>
          <w:noProof/>
          <w:kern w:val="0"/>
          <w14:ligatures w14:val="none"/>
        </w:rPr>
        <w:t>November 4, 2026</w:t>
      </w:r>
      <w:r w:rsidRPr="00E76D04">
        <w:rPr>
          <w:rFonts w:ascii="Times New Roman" w:eastAsia="Times New Roman" w:hAnsi="Times New Roman" w:cs="Times New Roman"/>
          <w:kern w:val="0"/>
          <w14:ligatures w14:val="none"/>
        </w:rPr>
        <w:t xml:space="preserve">, at 4:30 p.m., and should be sent to William Little, Attorney Supervisor, Office of the Secretary, Legal Affairs Division, P.O. Box 4302, Baton Rouge, LA 70821-4302, by fax (225) 219-4068, or by E-mail to DEQ.Reg.Dev.Comments@la.gov. Copies of the proposed Rule can be purchased by contacting the LDEQ Public Records Center at (225) 219-3168. Check or money order is required in advance for each copy of </w:t>
      </w:r>
      <w:r w:rsidR="0076613C">
        <w:rPr>
          <w:rFonts w:ascii="Times New Roman" w:eastAsia="Times New Roman" w:hAnsi="Times New Roman" w:cs="Times New Roman"/>
          <w:noProof/>
          <w:kern w:val="0"/>
          <w14:ligatures w14:val="none"/>
        </w:rPr>
        <w:t>HW142</w:t>
      </w:r>
      <w:r w:rsidRPr="00E76D04">
        <w:rPr>
          <w:rFonts w:ascii="Times New Roman" w:eastAsia="Times New Roman" w:hAnsi="Times New Roman" w:cs="Times New Roman"/>
          <w:kern w:val="0"/>
          <w14:ligatures w14:val="none"/>
        </w:rPr>
        <w:t xml:space="preserve">. The proposed Rule is available on the Internet at https://www.deq.louisiana.gov/about-ldeq/monthly-regulation-changes-2026. </w:t>
      </w:r>
    </w:p>
    <w:p w14:paraId="795DEE92" w14:textId="77777777" w:rsidR="00E76D04" w:rsidRPr="00E76D04" w:rsidRDefault="00E76D04" w:rsidP="00E76D04">
      <w:pPr>
        <w:spacing w:after="0" w:line="240" w:lineRule="auto"/>
        <w:rPr>
          <w:rFonts w:ascii="Times New Roman" w:eastAsia="Times New Roman" w:hAnsi="Times New Roman" w:cs="Times New Roman"/>
          <w:strike/>
          <w:kern w:val="0"/>
          <w14:ligatures w14:val="none"/>
        </w:rPr>
      </w:pPr>
    </w:p>
    <w:p w14:paraId="23966076" w14:textId="77777777" w:rsidR="00E76D04" w:rsidRPr="00E76D04" w:rsidRDefault="00E76D04" w:rsidP="00E76D04">
      <w:pPr>
        <w:spacing w:after="0" w:line="240" w:lineRule="auto"/>
        <w:jc w:val="center"/>
        <w:rPr>
          <w:rFonts w:ascii="Times New Roman" w:eastAsia="Times New Roman" w:hAnsi="Times New Roman" w:cs="Times New Roman"/>
          <w:kern w:val="0"/>
          <w14:ligatures w14:val="none"/>
        </w:rPr>
      </w:pPr>
      <w:r w:rsidRPr="00E76D04">
        <w:rPr>
          <w:rFonts w:ascii="Times New Roman" w:eastAsia="Times New Roman" w:hAnsi="Times New Roman" w:cs="Times New Roman"/>
          <w:b/>
          <w:kern w:val="0"/>
          <w14:ligatures w14:val="none"/>
        </w:rPr>
        <w:t>Public Hearing</w:t>
      </w:r>
    </w:p>
    <w:p w14:paraId="5AFF4770" w14:textId="77777777" w:rsidR="00E76D04" w:rsidRPr="00E76D04" w:rsidRDefault="00E76D04" w:rsidP="00E76D04">
      <w:pPr>
        <w:spacing w:after="0" w:line="240" w:lineRule="auto"/>
        <w:ind w:firstLine="720"/>
        <w:rPr>
          <w:rFonts w:ascii="Times New Roman" w:eastAsia="Times New Roman" w:hAnsi="Times New Roman" w:cs="Times New Roman"/>
          <w:kern w:val="0"/>
          <w14:ligatures w14:val="none"/>
        </w:rPr>
      </w:pPr>
      <w:r w:rsidRPr="00E76D04">
        <w:rPr>
          <w:rFonts w:ascii="Times New Roman" w:eastAsia="Times New Roman" w:hAnsi="Times New Roman" w:cs="Times New Roman"/>
          <w:kern w:val="0"/>
          <w14:ligatures w14:val="none"/>
        </w:rPr>
        <w:t xml:space="preserve">A public hearing will be held on </w:t>
      </w:r>
      <w:r w:rsidRPr="00E76D04">
        <w:rPr>
          <w:rFonts w:ascii="Times New Roman" w:eastAsia="Times New Roman" w:hAnsi="Times New Roman" w:cs="Times New Roman"/>
          <w:noProof/>
          <w:kern w:val="0"/>
          <w14:ligatures w14:val="none"/>
        </w:rPr>
        <w:t>October 28, 2026</w:t>
      </w:r>
      <w:r w:rsidRPr="00E76D04">
        <w:rPr>
          <w:rFonts w:ascii="Times New Roman" w:eastAsia="Times New Roman" w:hAnsi="Times New Roman" w:cs="Times New Roman"/>
          <w:kern w:val="0"/>
          <w14:ligatures w14:val="none"/>
        </w:rPr>
        <w:t>, at 1:30 p.m. in the Galvez Building, Oliver Pollock Conference Room, 602 N. Fifth Street, Baton Rouge, LA 70802. Interested persons are invited to attend in person or online via Microsoft Teams at https://teams.microsoft.com/meet/225581962557365?p=WA1olUFploGq8u2YOV Meeting ID: 225 581 962 557 365 Passcode: A2NL2hJ9 or by phone (872) 239-6160 using phone conference ID: 833 450 698#. Should individuals with a disability need an accommodation to participate, contact Doug Bordelon at the address given below or at (225) 219-1325.</w:t>
      </w:r>
    </w:p>
    <w:p w14:paraId="0E6472DA" w14:textId="77777777" w:rsidR="00E76D04" w:rsidRPr="00E76D04" w:rsidRDefault="00E76D04" w:rsidP="00E76D04">
      <w:pPr>
        <w:spacing w:after="0" w:line="240" w:lineRule="auto"/>
        <w:ind w:firstLine="720"/>
        <w:rPr>
          <w:rFonts w:ascii="Times New Roman" w:eastAsia="Times New Roman" w:hAnsi="Times New Roman" w:cs="Times New Roman"/>
          <w:kern w:val="0"/>
          <w14:ligatures w14:val="none"/>
        </w:rPr>
      </w:pPr>
    </w:p>
    <w:p w14:paraId="3E96BC88" w14:textId="77777777" w:rsidR="00E76D04" w:rsidRPr="00E76D04" w:rsidRDefault="00E76D04" w:rsidP="00E76D04">
      <w:pPr>
        <w:spacing w:after="0" w:line="240" w:lineRule="auto"/>
        <w:rPr>
          <w:rFonts w:ascii="Times New Roman" w:eastAsia="Times New Roman" w:hAnsi="Times New Roman" w:cs="Times New Roman"/>
          <w:kern w:val="0"/>
          <w14:ligatures w14:val="none"/>
        </w:rPr>
      </w:pPr>
      <w:r w:rsidRPr="00E76D04">
        <w:rPr>
          <w:rFonts w:ascii="Times New Roman" w:eastAsia="Times New Roman" w:hAnsi="Times New Roman" w:cs="Times New Roman"/>
          <w:kern w:val="0"/>
          <w14:ligatures w14:val="none"/>
        </w:rPr>
        <w:tab/>
        <w:t>The proposed Rule is available for inspection at the following LDEQ office locations from 8 a.m. until 4:30 p.m.:  602 N. Fifth Street, Baton Rouge, LA 70802; 508 Downing Pines Road, West Monroe, LA 71292; State Office Building, 1525 Fairfield Avenue, Shreveport, LA 71101; 1301 Gadwall Street, Lake Charles, LA 70615;</w:t>
      </w:r>
      <w:r w:rsidRPr="00E76D04">
        <w:rPr>
          <w:rFonts w:ascii="CG Times (W1)" w:eastAsia="Times New Roman" w:hAnsi="CG Times (W1)" w:cs="Times New Roman"/>
          <w:kern w:val="0"/>
          <w14:ligatures w14:val="none"/>
        </w:rPr>
        <w:t xml:space="preserve"> </w:t>
      </w:r>
      <w:r w:rsidRPr="00E76D04">
        <w:rPr>
          <w:rFonts w:ascii="Times New Roman" w:eastAsia="Times New Roman" w:hAnsi="Times New Roman" w:cs="Times New Roman"/>
          <w:kern w:val="0"/>
          <w14:ligatures w14:val="none"/>
        </w:rPr>
        <w:t>111 New Center Drive, Lafayette, LA 70508; 110 Barataria Street, Lockport, LA 70374; 201 Evans Road, Bldg. 4, Suite 420, New Orleans, LA  70123.</w:t>
      </w:r>
    </w:p>
    <w:p w14:paraId="37CB951C" w14:textId="77777777" w:rsidR="00E76D04" w:rsidRPr="00E76D04" w:rsidRDefault="00E76D04" w:rsidP="00E76D04">
      <w:pPr>
        <w:spacing w:after="0" w:line="240" w:lineRule="auto"/>
        <w:rPr>
          <w:rFonts w:ascii="Times New Roman" w:eastAsia="Times New Roman" w:hAnsi="Times New Roman" w:cs="Times New Roman"/>
          <w:kern w:val="0"/>
          <w14:ligatures w14:val="none"/>
        </w:rPr>
      </w:pPr>
    </w:p>
    <w:p w14:paraId="182415A3" w14:textId="77777777" w:rsidR="00E76D04" w:rsidRPr="00E76D04" w:rsidRDefault="00E76D04" w:rsidP="00E76D04">
      <w:pPr>
        <w:spacing w:after="0" w:line="240" w:lineRule="auto"/>
        <w:rPr>
          <w:rFonts w:ascii="Times New Roman" w:eastAsia="Times New Roman" w:hAnsi="Times New Roman" w:cs="Times New Roman"/>
          <w:kern w:val="0"/>
          <w14:ligatures w14:val="none"/>
        </w:rPr>
      </w:pPr>
      <w:r w:rsidRPr="00E76D04">
        <w:rPr>
          <w:rFonts w:ascii="Times New Roman" w:eastAsia="Times New Roman" w:hAnsi="Times New Roman" w:cs="Times New Roman"/>
          <w:kern w:val="0"/>
          <w14:ligatures w14:val="none"/>
        </w:rPr>
        <w:tab/>
      </w:r>
      <w:r w:rsidRPr="00E76D04">
        <w:rPr>
          <w:rFonts w:ascii="Times New Roman" w:eastAsia="Times New Roman" w:hAnsi="Times New Roman" w:cs="Times New Roman"/>
          <w:kern w:val="0"/>
          <w14:ligatures w14:val="none"/>
        </w:rPr>
        <w:tab/>
      </w:r>
      <w:r w:rsidRPr="00E76D04">
        <w:rPr>
          <w:rFonts w:ascii="Times New Roman" w:eastAsia="Times New Roman" w:hAnsi="Times New Roman" w:cs="Times New Roman"/>
          <w:kern w:val="0"/>
          <w14:ligatures w14:val="none"/>
        </w:rPr>
        <w:tab/>
      </w:r>
      <w:r w:rsidRPr="00E76D04">
        <w:rPr>
          <w:rFonts w:ascii="Times New Roman" w:eastAsia="Times New Roman" w:hAnsi="Times New Roman" w:cs="Times New Roman"/>
          <w:kern w:val="0"/>
          <w14:ligatures w14:val="none"/>
        </w:rPr>
        <w:tab/>
      </w:r>
      <w:r w:rsidRPr="00E76D04">
        <w:rPr>
          <w:rFonts w:ascii="Times New Roman" w:eastAsia="Times New Roman" w:hAnsi="Times New Roman" w:cs="Times New Roman"/>
          <w:kern w:val="0"/>
          <w14:ligatures w14:val="none"/>
        </w:rPr>
        <w:tab/>
      </w:r>
      <w:r w:rsidRPr="00E76D04">
        <w:rPr>
          <w:rFonts w:ascii="Times New Roman" w:eastAsia="Times New Roman" w:hAnsi="Times New Roman" w:cs="Times New Roman"/>
          <w:kern w:val="0"/>
          <w14:ligatures w14:val="none"/>
        </w:rPr>
        <w:tab/>
        <w:t>Jill C. Clark</w:t>
      </w:r>
    </w:p>
    <w:p w14:paraId="3B5EC61D" w14:textId="77777777" w:rsidR="00E76D04" w:rsidRPr="00E76D04" w:rsidRDefault="00E76D04" w:rsidP="00E76D04">
      <w:pPr>
        <w:spacing w:after="0" w:line="240" w:lineRule="auto"/>
        <w:rPr>
          <w:rFonts w:ascii="Times New Roman" w:eastAsia="Times New Roman" w:hAnsi="Times New Roman" w:cs="Times New Roman"/>
          <w:kern w:val="0"/>
          <w14:ligatures w14:val="none"/>
        </w:rPr>
      </w:pPr>
      <w:r w:rsidRPr="00E76D04">
        <w:rPr>
          <w:rFonts w:ascii="Times New Roman" w:eastAsia="Times New Roman" w:hAnsi="Times New Roman" w:cs="Times New Roman"/>
          <w:kern w:val="0"/>
          <w14:ligatures w14:val="none"/>
        </w:rPr>
        <w:tab/>
      </w:r>
      <w:r w:rsidRPr="00E76D04">
        <w:rPr>
          <w:rFonts w:ascii="Times New Roman" w:eastAsia="Times New Roman" w:hAnsi="Times New Roman" w:cs="Times New Roman"/>
          <w:kern w:val="0"/>
          <w14:ligatures w14:val="none"/>
        </w:rPr>
        <w:tab/>
      </w:r>
      <w:r w:rsidRPr="00E76D04">
        <w:rPr>
          <w:rFonts w:ascii="Times New Roman" w:eastAsia="Times New Roman" w:hAnsi="Times New Roman" w:cs="Times New Roman"/>
          <w:kern w:val="0"/>
          <w14:ligatures w14:val="none"/>
        </w:rPr>
        <w:tab/>
      </w:r>
      <w:r w:rsidRPr="00E76D04">
        <w:rPr>
          <w:rFonts w:ascii="Times New Roman" w:eastAsia="Times New Roman" w:hAnsi="Times New Roman" w:cs="Times New Roman"/>
          <w:kern w:val="0"/>
          <w14:ligatures w14:val="none"/>
        </w:rPr>
        <w:tab/>
      </w:r>
      <w:r w:rsidRPr="00E76D04">
        <w:rPr>
          <w:rFonts w:ascii="Times New Roman" w:eastAsia="Times New Roman" w:hAnsi="Times New Roman" w:cs="Times New Roman"/>
          <w:kern w:val="0"/>
          <w14:ligatures w14:val="none"/>
        </w:rPr>
        <w:tab/>
      </w:r>
      <w:r w:rsidRPr="00E76D04">
        <w:rPr>
          <w:rFonts w:ascii="Times New Roman" w:eastAsia="Times New Roman" w:hAnsi="Times New Roman" w:cs="Times New Roman"/>
          <w:kern w:val="0"/>
          <w14:ligatures w14:val="none"/>
        </w:rPr>
        <w:tab/>
        <w:t>General Counsel</w:t>
      </w:r>
    </w:p>
    <w:p w14:paraId="7C229A5D" w14:textId="77777777" w:rsidR="00EF782A" w:rsidRDefault="00EF782A" w:rsidP="00EF782A">
      <w:pPr>
        <w:rPr>
          <w:b/>
        </w:rPr>
      </w:pPr>
    </w:p>
    <w:p w14:paraId="3E1D430B" w14:textId="6B8DCEB9" w:rsidR="005805F8" w:rsidRDefault="005805F8" w:rsidP="005805F8">
      <w:pPr>
        <w:spacing w:after="0" w:line="240" w:lineRule="auto"/>
        <w:jc w:val="center"/>
        <w:rPr>
          <w:rFonts w:ascii="Times New Roman" w:hAnsi="Times New Roman" w:cs="Times New Roman"/>
          <w:b/>
          <w:bCs/>
        </w:rPr>
      </w:pPr>
      <w:r>
        <w:rPr>
          <w:rFonts w:ascii="Times New Roman" w:hAnsi="Times New Roman" w:cs="Times New Roman"/>
          <w:b/>
          <w:bCs/>
        </w:rPr>
        <w:t>Title 33</w:t>
      </w:r>
    </w:p>
    <w:p w14:paraId="586EB09D" w14:textId="6ED7FD3F" w:rsidR="005805F8" w:rsidRDefault="005805F8" w:rsidP="005805F8">
      <w:pPr>
        <w:spacing w:after="0" w:line="240" w:lineRule="auto"/>
        <w:jc w:val="center"/>
        <w:rPr>
          <w:rFonts w:ascii="Times New Roman" w:hAnsi="Times New Roman" w:cs="Times New Roman"/>
          <w:b/>
          <w:bCs/>
        </w:rPr>
      </w:pPr>
      <w:r>
        <w:rPr>
          <w:rFonts w:ascii="Times New Roman" w:hAnsi="Times New Roman" w:cs="Times New Roman"/>
          <w:b/>
          <w:bCs/>
        </w:rPr>
        <w:t>ENVIRONMENTAL QUALITY</w:t>
      </w:r>
    </w:p>
    <w:p w14:paraId="7EC575E2" w14:textId="6A82FC7D" w:rsidR="00EF782A" w:rsidRPr="00C05CDC" w:rsidRDefault="00EF782A" w:rsidP="005805F8">
      <w:pPr>
        <w:spacing w:after="0" w:line="240" w:lineRule="auto"/>
        <w:jc w:val="center"/>
        <w:rPr>
          <w:rFonts w:ascii="Times New Roman" w:hAnsi="Times New Roman" w:cs="Times New Roman"/>
          <w:b/>
          <w:bCs/>
        </w:rPr>
      </w:pPr>
      <w:r w:rsidRPr="00C05CDC">
        <w:rPr>
          <w:rFonts w:ascii="Times New Roman" w:hAnsi="Times New Roman" w:cs="Times New Roman"/>
          <w:b/>
          <w:bCs/>
        </w:rPr>
        <w:t>Part V.  Hazardous Waste and Hazardous Materials</w:t>
      </w:r>
      <w:bookmarkEnd w:id="0"/>
      <w:bookmarkEnd w:id="1"/>
      <w:bookmarkEnd w:id="2"/>
      <w:bookmarkEnd w:id="3"/>
    </w:p>
    <w:p w14:paraId="78486020" w14:textId="201D58EA" w:rsidR="00EF782A" w:rsidRPr="00C05CDC" w:rsidRDefault="00EF782A" w:rsidP="00C05CDC">
      <w:pPr>
        <w:jc w:val="center"/>
        <w:rPr>
          <w:rFonts w:ascii="Times New Roman" w:hAnsi="Times New Roman" w:cs="Times New Roman"/>
          <w:b/>
          <w:bCs/>
        </w:rPr>
      </w:pPr>
      <w:bookmarkStart w:id="4" w:name="TOC_SubP1"/>
      <w:bookmarkStart w:id="5" w:name="_Toc57892881"/>
      <w:bookmarkStart w:id="6" w:name="_Toc180673217"/>
      <w:bookmarkStart w:id="7" w:name="_Toc187235177"/>
      <w:r w:rsidRPr="00C05CDC">
        <w:rPr>
          <w:rFonts w:ascii="Times New Roman" w:hAnsi="Times New Roman" w:cs="Times New Roman"/>
          <w:b/>
          <w:bCs/>
        </w:rPr>
        <w:t>Subpart 1.  Department of Environmental Quality―Hazardous Waste</w:t>
      </w:r>
      <w:bookmarkEnd w:id="4"/>
      <w:bookmarkEnd w:id="5"/>
      <w:bookmarkEnd w:id="6"/>
      <w:bookmarkEnd w:id="7"/>
    </w:p>
    <w:p w14:paraId="73940E48" w14:textId="50A2E5B3" w:rsidR="00DF1FED" w:rsidRDefault="00DF1FED" w:rsidP="005F7F71">
      <w:pPr>
        <w:spacing w:line="480" w:lineRule="auto"/>
        <w:rPr>
          <w:rFonts w:ascii="Times New Roman" w:hAnsi="Times New Roman" w:cs="Times New Roman"/>
          <w:b/>
          <w:bCs/>
        </w:rPr>
      </w:pPr>
      <w:bookmarkStart w:id="8" w:name="M__WORK_33V05_33V05005_001"/>
      <w:bookmarkStart w:id="9" w:name="M__WORK_33V05_33V05009_001"/>
      <w:bookmarkStart w:id="10" w:name="M__WORK_33V05_33V05015_001"/>
      <w:bookmarkStart w:id="11" w:name="BM40CFR266_210"/>
      <w:bookmarkStart w:id="12" w:name="TOC_Chap1011"/>
      <w:bookmarkEnd w:id="8"/>
      <w:bookmarkEnd w:id="9"/>
      <w:bookmarkEnd w:id="10"/>
      <w:bookmarkEnd w:id="11"/>
      <w:r>
        <w:rPr>
          <w:rFonts w:ascii="Times New Roman" w:hAnsi="Times New Roman" w:cs="Times New Roman"/>
          <w:b/>
          <w:bCs/>
        </w:rPr>
        <w:t>Chapter 1.</w:t>
      </w:r>
      <w:r>
        <w:rPr>
          <w:rFonts w:ascii="Times New Roman" w:hAnsi="Times New Roman" w:cs="Times New Roman"/>
          <w:b/>
          <w:bCs/>
        </w:rPr>
        <w:tab/>
        <w:t>General Provisions and Definitions</w:t>
      </w:r>
    </w:p>
    <w:p w14:paraId="0A213640" w14:textId="6F3C3397" w:rsidR="005F7F71" w:rsidRPr="005F7F71" w:rsidRDefault="005F7F71" w:rsidP="005F7F71">
      <w:pPr>
        <w:spacing w:line="480" w:lineRule="auto"/>
        <w:rPr>
          <w:rFonts w:ascii="Times New Roman" w:hAnsi="Times New Roman" w:cs="Times New Roman"/>
          <w:b/>
          <w:bCs/>
        </w:rPr>
      </w:pPr>
      <w:r w:rsidRPr="005F7F71">
        <w:rPr>
          <w:rFonts w:ascii="Times New Roman" w:hAnsi="Times New Roman" w:cs="Times New Roman"/>
          <w:b/>
          <w:bCs/>
        </w:rPr>
        <w:t>§105.</w:t>
      </w:r>
      <w:r w:rsidRPr="005F7F71">
        <w:rPr>
          <w:rFonts w:ascii="Times New Roman" w:hAnsi="Times New Roman" w:cs="Times New Roman"/>
          <w:b/>
          <w:bCs/>
        </w:rPr>
        <w:tab/>
        <w:t>Program Scope</w:t>
      </w:r>
    </w:p>
    <w:p w14:paraId="372AF22B" w14:textId="77777777" w:rsidR="005F7F71" w:rsidRPr="008B3E0F" w:rsidRDefault="005F7F71" w:rsidP="005F7F71">
      <w:pPr>
        <w:pStyle w:val="A"/>
        <w:tabs>
          <w:tab w:val="clear" w:pos="187"/>
          <w:tab w:val="clear" w:pos="540"/>
          <w:tab w:val="clear" w:pos="4500"/>
          <w:tab w:val="clear" w:pos="4680"/>
          <w:tab w:val="clear" w:pos="4860"/>
          <w:tab w:val="clear" w:pos="5040"/>
          <w:tab w:val="clear" w:pos="7200"/>
          <w:tab w:val="left" w:pos="720"/>
        </w:tabs>
        <w:spacing w:line="480" w:lineRule="auto"/>
        <w:ind w:firstLine="0"/>
        <w:rPr>
          <w:sz w:val="24"/>
          <w:szCs w:val="24"/>
        </w:rPr>
      </w:pPr>
      <w:r>
        <w:rPr>
          <w:sz w:val="24"/>
          <w:szCs w:val="24"/>
        </w:rPr>
        <w:tab/>
      </w:r>
      <w:r w:rsidRPr="008B3E0F">
        <w:rPr>
          <w:sz w:val="24"/>
          <w:szCs w:val="24"/>
        </w:rPr>
        <w:t>These rules and regulations apply to owners and operators of all facilities that generate, transport, treat, store, or dispose of hazardous waste, except as specifically provided otherwise herein. The procedures of these regulations also apply to the denial of a permit for the active life of a hazardous waste management facility or individual unit at a treatment, storage, and disposal (TSD) facility under LAC 33:V.706.</w:t>
      </w:r>
      <w:r w:rsidRPr="00064334">
        <w:rPr>
          <w:strike/>
          <w:sz w:val="24"/>
          <w:szCs w:val="24"/>
        </w:rPr>
        <w:t xml:space="preserve"> Definitions appropriate to these rules and regulations, including </w:t>
      </w:r>
      <w:r w:rsidRPr="00064334">
        <w:rPr>
          <w:i/>
          <w:strike/>
          <w:sz w:val="24"/>
          <w:szCs w:val="24"/>
        </w:rPr>
        <w:t>solid waste</w:t>
      </w:r>
      <w:r w:rsidRPr="00064334">
        <w:rPr>
          <w:strike/>
          <w:sz w:val="24"/>
          <w:szCs w:val="24"/>
        </w:rPr>
        <w:t xml:space="preserve"> and </w:t>
      </w:r>
      <w:r w:rsidRPr="00064334">
        <w:rPr>
          <w:i/>
          <w:strike/>
          <w:sz w:val="24"/>
          <w:szCs w:val="24"/>
        </w:rPr>
        <w:t>hazardous waste</w:t>
      </w:r>
      <w:r w:rsidRPr="00064334">
        <w:rPr>
          <w:strike/>
          <w:sz w:val="24"/>
          <w:szCs w:val="24"/>
        </w:rPr>
        <w:t>, appear in LAC 33:V.109. Wastes that are excluded from regulation are found in this Section.</w:t>
      </w:r>
    </w:p>
    <w:p w14:paraId="059928F3" w14:textId="77777777" w:rsidR="005F7F71" w:rsidRPr="008B3E0F" w:rsidRDefault="005F7F71" w:rsidP="005F7F71">
      <w:pPr>
        <w:pStyle w:val="A"/>
        <w:tabs>
          <w:tab w:val="clear" w:pos="187"/>
          <w:tab w:val="clear" w:pos="540"/>
          <w:tab w:val="clear" w:pos="4500"/>
          <w:tab w:val="clear" w:pos="4680"/>
          <w:tab w:val="clear" w:pos="4860"/>
          <w:tab w:val="clear" w:pos="5040"/>
          <w:tab w:val="clear" w:pos="7200"/>
          <w:tab w:val="left" w:pos="720"/>
        </w:tabs>
        <w:spacing w:line="480" w:lineRule="auto"/>
        <w:ind w:firstLine="0"/>
        <w:rPr>
          <w:sz w:val="24"/>
          <w:szCs w:val="24"/>
        </w:rPr>
      </w:pPr>
      <w:r>
        <w:rPr>
          <w:sz w:val="24"/>
          <w:szCs w:val="24"/>
        </w:rPr>
        <w:tab/>
      </w:r>
      <w:r w:rsidRPr="008B3E0F">
        <w:rPr>
          <w:sz w:val="24"/>
          <w:szCs w:val="24"/>
        </w:rPr>
        <w:t>A. — A.3.</w:t>
      </w:r>
      <w:r w:rsidRPr="008B3E0F">
        <w:rPr>
          <w:sz w:val="24"/>
          <w:szCs w:val="24"/>
        </w:rPr>
        <w:tab/>
        <w:t>…</w:t>
      </w:r>
    </w:p>
    <w:p w14:paraId="5FC4B723" w14:textId="77777777" w:rsidR="005F7F71" w:rsidRPr="00064334" w:rsidRDefault="005F7F71" w:rsidP="005F7F71">
      <w:pPr>
        <w:pStyle w:val="1"/>
        <w:tabs>
          <w:tab w:val="clear" w:pos="979"/>
          <w:tab w:val="clear" w:pos="1152"/>
          <w:tab w:val="clear" w:pos="4500"/>
          <w:tab w:val="clear" w:pos="4680"/>
          <w:tab w:val="clear" w:pos="4860"/>
          <w:tab w:val="clear" w:pos="5040"/>
          <w:tab w:val="clear" w:pos="7200"/>
        </w:tabs>
        <w:spacing w:line="480" w:lineRule="auto"/>
        <w:ind w:firstLine="0"/>
        <w:rPr>
          <w:sz w:val="24"/>
          <w:szCs w:val="24"/>
          <w:u w:val="single"/>
        </w:rPr>
      </w:pPr>
      <w:r>
        <w:rPr>
          <w:sz w:val="24"/>
          <w:szCs w:val="24"/>
        </w:rPr>
        <w:lastRenderedPageBreak/>
        <w:tab/>
      </w:r>
      <w:r>
        <w:rPr>
          <w:sz w:val="24"/>
          <w:szCs w:val="24"/>
        </w:rPr>
        <w:tab/>
      </w:r>
      <w:r w:rsidRPr="008B3E0F">
        <w:rPr>
          <w:sz w:val="24"/>
          <w:szCs w:val="24"/>
        </w:rPr>
        <w:t>4.</w:t>
      </w:r>
      <w:r w:rsidRPr="008B3E0F">
        <w:rPr>
          <w:sz w:val="24"/>
          <w:szCs w:val="24"/>
        </w:rPr>
        <w:tab/>
      </w:r>
      <w:r w:rsidRPr="00064334">
        <w:rPr>
          <w:strike/>
          <w:sz w:val="24"/>
          <w:szCs w:val="24"/>
        </w:rPr>
        <w:t>All facilities with an active EPA identification number shall be subject to requirements in LAC 33:V.Subpart 1.</w:t>
      </w:r>
      <w:r>
        <w:rPr>
          <w:sz w:val="24"/>
          <w:szCs w:val="24"/>
          <w:u w:val="single"/>
        </w:rPr>
        <w:t>Reserved.</w:t>
      </w:r>
    </w:p>
    <w:p w14:paraId="18B290C9" w14:textId="77777777" w:rsidR="005F7F71" w:rsidRPr="008B3E0F" w:rsidRDefault="005F7F71" w:rsidP="005F7F71">
      <w:pPr>
        <w:pStyle w:val="1"/>
        <w:tabs>
          <w:tab w:val="clear" w:pos="979"/>
          <w:tab w:val="clear" w:pos="1152"/>
          <w:tab w:val="clear" w:pos="4500"/>
          <w:tab w:val="clear" w:pos="4680"/>
          <w:tab w:val="clear" w:pos="4860"/>
          <w:tab w:val="clear" w:pos="5040"/>
          <w:tab w:val="clear" w:pos="7200"/>
        </w:tabs>
        <w:spacing w:line="480" w:lineRule="auto"/>
        <w:ind w:firstLine="0"/>
        <w:rPr>
          <w:sz w:val="24"/>
          <w:szCs w:val="24"/>
        </w:rPr>
      </w:pPr>
      <w:r>
        <w:rPr>
          <w:sz w:val="24"/>
          <w:szCs w:val="24"/>
        </w:rPr>
        <w:tab/>
      </w:r>
      <w:r>
        <w:rPr>
          <w:sz w:val="24"/>
          <w:szCs w:val="24"/>
        </w:rPr>
        <w:tab/>
      </w:r>
      <w:r w:rsidRPr="008B3E0F">
        <w:rPr>
          <w:sz w:val="24"/>
          <w:szCs w:val="24"/>
        </w:rPr>
        <w:t>5.</w:t>
      </w:r>
      <w:r w:rsidRPr="008B3E0F">
        <w:rPr>
          <w:sz w:val="24"/>
          <w:szCs w:val="24"/>
        </w:rPr>
        <w:tab/>
        <w:t>Approved Forms for Notification of Hazardous Waste Activity</w:t>
      </w:r>
    </w:p>
    <w:p w14:paraId="1569250C" w14:textId="77777777" w:rsidR="005F7F71" w:rsidRPr="008B3E0F" w:rsidRDefault="005F7F71" w:rsidP="005F7F71">
      <w:pPr>
        <w:pStyle w:val="a0"/>
        <w:tabs>
          <w:tab w:val="clear" w:pos="907"/>
          <w:tab w:val="clear" w:pos="4500"/>
          <w:tab w:val="clear" w:pos="4680"/>
          <w:tab w:val="clear" w:pos="4860"/>
          <w:tab w:val="clear" w:pos="5040"/>
          <w:tab w:val="clear" w:pos="7200"/>
          <w:tab w:val="left" w:pos="720"/>
        </w:tabs>
        <w:spacing w:line="480" w:lineRule="auto"/>
        <w:ind w:firstLine="0"/>
        <w:rPr>
          <w:strike/>
          <w:sz w:val="24"/>
          <w:szCs w:val="24"/>
        </w:rPr>
      </w:pPr>
      <w:r>
        <w:rPr>
          <w:sz w:val="24"/>
          <w:szCs w:val="24"/>
        </w:rPr>
        <w:tab/>
      </w:r>
      <w:r>
        <w:rPr>
          <w:sz w:val="24"/>
          <w:szCs w:val="24"/>
        </w:rPr>
        <w:tab/>
      </w:r>
      <w:r>
        <w:rPr>
          <w:sz w:val="24"/>
          <w:szCs w:val="24"/>
        </w:rPr>
        <w:tab/>
      </w:r>
      <w:r w:rsidRPr="008B3E0F">
        <w:rPr>
          <w:sz w:val="24"/>
          <w:szCs w:val="24"/>
        </w:rPr>
        <w:t>a.</w:t>
      </w:r>
      <w:r w:rsidRPr="008B3E0F">
        <w:rPr>
          <w:sz w:val="24"/>
          <w:szCs w:val="24"/>
        </w:rPr>
        <w:tab/>
        <w:t>Notification of Hazardous Waste Activity Form (HW-1). All notifications of hazardous waste activity shall be made on the most current HW-1 form approved by the department and found on the department’s website.</w:t>
      </w:r>
      <w:r w:rsidRPr="00064334">
        <w:rPr>
          <w:strike/>
          <w:sz w:val="24"/>
          <w:szCs w:val="24"/>
        </w:rPr>
        <w:t xml:space="preserve"> The department may provide the HW-1 form in either a hardcopy or web-based format or both.</w:t>
      </w:r>
    </w:p>
    <w:p w14:paraId="7DBEEF68" w14:textId="77777777" w:rsidR="005F7F71" w:rsidRPr="008B3E0F" w:rsidRDefault="005F7F71" w:rsidP="005F7F71">
      <w:pPr>
        <w:pStyle w:val="a0"/>
        <w:tabs>
          <w:tab w:val="clear" w:pos="907"/>
          <w:tab w:val="clear" w:pos="4500"/>
          <w:tab w:val="clear" w:pos="4680"/>
          <w:tab w:val="clear" w:pos="4860"/>
          <w:tab w:val="clear" w:pos="5040"/>
          <w:tab w:val="clear" w:pos="7200"/>
          <w:tab w:val="left" w:pos="720"/>
        </w:tabs>
        <w:spacing w:line="480" w:lineRule="auto"/>
        <w:ind w:firstLine="0"/>
        <w:rPr>
          <w:sz w:val="24"/>
          <w:szCs w:val="24"/>
        </w:rPr>
      </w:pPr>
      <w:r>
        <w:rPr>
          <w:sz w:val="24"/>
          <w:szCs w:val="24"/>
        </w:rPr>
        <w:tab/>
      </w:r>
      <w:r w:rsidRPr="008B3E0F">
        <w:rPr>
          <w:sz w:val="24"/>
          <w:szCs w:val="24"/>
        </w:rPr>
        <w:t>A.5.b. — B.2.</w:t>
      </w:r>
      <w:r w:rsidRPr="008B3E0F">
        <w:rPr>
          <w:sz w:val="24"/>
          <w:szCs w:val="24"/>
        </w:rPr>
        <w:tab/>
        <w:t>…</w:t>
      </w:r>
      <w:r w:rsidRPr="008B3E0F">
        <w:rPr>
          <w:sz w:val="24"/>
          <w:szCs w:val="24"/>
        </w:rPr>
        <w:tab/>
      </w:r>
    </w:p>
    <w:p w14:paraId="20F375E0" w14:textId="77777777" w:rsidR="005F7F71" w:rsidRPr="008B3E0F" w:rsidRDefault="005F7F71" w:rsidP="005F7F71">
      <w:pPr>
        <w:pStyle w:val="A"/>
        <w:tabs>
          <w:tab w:val="clear" w:pos="187"/>
          <w:tab w:val="clear" w:pos="540"/>
          <w:tab w:val="clear" w:pos="4500"/>
          <w:tab w:val="clear" w:pos="4680"/>
          <w:tab w:val="clear" w:pos="4860"/>
          <w:tab w:val="clear" w:pos="5040"/>
          <w:tab w:val="clear" w:pos="7200"/>
          <w:tab w:val="left" w:pos="720"/>
        </w:tabs>
        <w:spacing w:line="480" w:lineRule="auto"/>
        <w:ind w:firstLine="0"/>
        <w:rPr>
          <w:sz w:val="24"/>
          <w:szCs w:val="24"/>
        </w:rPr>
      </w:pPr>
      <w:r w:rsidRPr="00064334">
        <w:tab/>
      </w:r>
      <w:r w:rsidRPr="00064334">
        <w:rPr>
          <w:sz w:val="24"/>
          <w:szCs w:val="24"/>
        </w:rPr>
        <w:t>C.</w:t>
      </w:r>
      <w:r w:rsidRPr="00064334">
        <w:tab/>
      </w:r>
      <w:r w:rsidRPr="008B3E0F">
        <w:rPr>
          <w:sz w:val="24"/>
          <w:szCs w:val="24"/>
        </w:rPr>
        <w:t xml:space="preserve">Control of Wastes. Wastes generated, transported, treated, stored, and/or disposed of in Louisiana are controlled by the state of Louisiana according to the appropriate statutes of the state of Louisiana as follows, and provided that nothing contained herein shall limit the authority granted to the </w:t>
      </w:r>
      <w:r w:rsidRPr="00064334">
        <w:rPr>
          <w:strike/>
          <w:sz w:val="24"/>
          <w:szCs w:val="24"/>
        </w:rPr>
        <w:t>Department of Natural Resources (hereinafter referred to as the department) under Title 30 of the Louisiana revised statutes or to its successor (scheduled to be the Department of Environmental Quality after February 1, 1984)</w:t>
      </w:r>
      <w:r w:rsidRPr="008B3E0F">
        <w:rPr>
          <w:sz w:val="24"/>
          <w:szCs w:val="24"/>
          <w:u w:val="single"/>
        </w:rPr>
        <w:t>Department of Environmental Quality</w:t>
      </w:r>
      <w:r w:rsidRPr="008B3E0F">
        <w:rPr>
          <w:sz w:val="24"/>
          <w:szCs w:val="24"/>
        </w:rPr>
        <w:t>.</w:t>
      </w:r>
    </w:p>
    <w:p w14:paraId="36FDC70D" w14:textId="77777777" w:rsidR="005F7F71" w:rsidRPr="008B3E0F" w:rsidRDefault="005F7F71" w:rsidP="005F7F71">
      <w:pPr>
        <w:pStyle w:val="1"/>
        <w:tabs>
          <w:tab w:val="clear" w:pos="979"/>
          <w:tab w:val="clear" w:pos="1152"/>
          <w:tab w:val="clear" w:pos="4500"/>
          <w:tab w:val="clear" w:pos="4680"/>
          <w:tab w:val="clear" w:pos="4860"/>
          <w:tab w:val="clear" w:pos="5040"/>
          <w:tab w:val="clear" w:pos="7200"/>
        </w:tabs>
        <w:spacing w:line="480" w:lineRule="auto"/>
        <w:ind w:firstLine="0"/>
        <w:rPr>
          <w:sz w:val="24"/>
          <w:szCs w:val="24"/>
        </w:rPr>
      </w:pPr>
      <w:r>
        <w:rPr>
          <w:sz w:val="24"/>
          <w:szCs w:val="24"/>
        </w:rPr>
        <w:tab/>
      </w:r>
      <w:r w:rsidRPr="008B3E0F">
        <w:rPr>
          <w:sz w:val="24"/>
          <w:szCs w:val="24"/>
        </w:rPr>
        <w:t>C.1. — C.3.</w:t>
      </w:r>
      <w:r w:rsidRPr="008B3E0F">
        <w:rPr>
          <w:sz w:val="24"/>
          <w:szCs w:val="24"/>
        </w:rPr>
        <w:tab/>
        <w:t>…</w:t>
      </w:r>
      <w:r w:rsidRPr="008B3E0F">
        <w:rPr>
          <w:sz w:val="24"/>
          <w:szCs w:val="24"/>
        </w:rPr>
        <w:tab/>
      </w:r>
    </w:p>
    <w:p w14:paraId="40CA0BCC" w14:textId="77777777" w:rsidR="005F7F71" w:rsidRPr="008B3E0F" w:rsidRDefault="005F7F71" w:rsidP="005F7F71">
      <w:pPr>
        <w:pStyle w:val="a0"/>
        <w:tabs>
          <w:tab w:val="clear" w:pos="907"/>
          <w:tab w:val="clear" w:pos="4500"/>
          <w:tab w:val="clear" w:pos="4680"/>
          <w:tab w:val="clear" w:pos="4860"/>
          <w:tab w:val="clear" w:pos="5040"/>
          <w:tab w:val="clear" w:pos="7200"/>
          <w:tab w:val="left" w:pos="720"/>
        </w:tabs>
        <w:spacing w:line="480" w:lineRule="auto"/>
        <w:ind w:firstLine="0"/>
        <w:rPr>
          <w:sz w:val="24"/>
          <w:szCs w:val="24"/>
        </w:rPr>
      </w:pPr>
      <w:r>
        <w:rPr>
          <w:sz w:val="24"/>
          <w:szCs w:val="24"/>
        </w:rPr>
        <w:tab/>
      </w:r>
      <w:r>
        <w:rPr>
          <w:sz w:val="24"/>
          <w:szCs w:val="24"/>
        </w:rPr>
        <w:tab/>
      </w:r>
      <w:r>
        <w:rPr>
          <w:sz w:val="24"/>
          <w:szCs w:val="24"/>
        </w:rPr>
        <w:tab/>
      </w:r>
      <w:r w:rsidRPr="008B3E0F">
        <w:rPr>
          <w:sz w:val="24"/>
          <w:szCs w:val="24"/>
        </w:rPr>
        <w:t>a.</w:t>
      </w:r>
      <w:r w:rsidRPr="008B3E0F">
        <w:rPr>
          <w:sz w:val="24"/>
          <w:szCs w:val="24"/>
        </w:rPr>
        <w:tab/>
        <w:t>salt water injection wells including related surface installations, mud pits, and other areas associated with the exploration and production of oil and gas</w:t>
      </w:r>
      <w:r w:rsidRPr="00064334">
        <w:rPr>
          <w:sz w:val="24"/>
          <w:szCs w:val="24"/>
          <w:u w:val="single"/>
        </w:rPr>
        <w:t>.</w:t>
      </w:r>
      <w:r w:rsidRPr="00064334">
        <w:rPr>
          <w:strike/>
          <w:sz w:val="24"/>
          <w:szCs w:val="24"/>
        </w:rPr>
        <w:t>; and</w:t>
      </w:r>
    </w:p>
    <w:p w14:paraId="2233754A" w14:textId="77777777" w:rsidR="005F7F71" w:rsidRPr="008B3E0F" w:rsidRDefault="005F7F71" w:rsidP="005F7F71">
      <w:pPr>
        <w:pStyle w:val="a0"/>
        <w:tabs>
          <w:tab w:val="clear" w:pos="907"/>
          <w:tab w:val="clear" w:pos="4500"/>
          <w:tab w:val="clear" w:pos="4680"/>
          <w:tab w:val="clear" w:pos="4860"/>
          <w:tab w:val="clear" w:pos="5040"/>
          <w:tab w:val="clear" w:pos="7200"/>
          <w:tab w:val="left" w:pos="720"/>
        </w:tabs>
        <w:spacing w:line="480" w:lineRule="auto"/>
        <w:ind w:firstLine="0"/>
        <w:rPr>
          <w:strike/>
          <w:sz w:val="24"/>
          <w:szCs w:val="24"/>
        </w:rPr>
      </w:pPr>
      <w:r w:rsidRPr="00064334">
        <w:rPr>
          <w:strike/>
          <w:sz w:val="24"/>
          <w:szCs w:val="24"/>
        </w:rPr>
        <w:tab/>
      </w:r>
      <w:r w:rsidRPr="00064334">
        <w:rPr>
          <w:strike/>
          <w:sz w:val="24"/>
          <w:szCs w:val="24"/>
        </w:rPr>
        <w:tab/>
      </w:r>
      <w:r w:rsidRPr="00064334">
        <w:rPr>
          <w:strike/>
          <w:sz w:val="24"/>
          <w:szCs w:val="24"/>
        </w:rPr>
        <w:tab/>
        <w:t>b.</w:t>
      </w:r>
      <w:r w:rsidRPr="00064334">
        <w:rPr>
          <w:strike/>
          <w:sz w:val="24"/>
          <w:szCs w:val="24"/>
        </w:rPr>
        <w:tab/>
        <w:t>injection wells, less related surface installations and areas, for industrial on-site or commercial disposal of hazardous wastes, until the effective date of Act 97 of 1983 (scheduled to be February 1, 1984), after which time they shall be regulated by the Department of Environmental Quality in accordance with the provisions of Title 30 of the Louisiana Revised Statutes.</w:t>
      </w:r>
    </w:p>
    <w:p w14:paraId="2B276C1B" w14:textId="77777777" w:rsidR="005F7F71" w:rsidRPr="008B3E0F" w:rsidRDefault="005F7F71" w:rsidP="005F7F71">
      <w:pPr>
        <w:pStyle w:val="1"/>
        <w:tabs>
          <w:tab w:val="clear" w:pos="979"/>
          <w:tab w:val="clear" w:pos="1152"/>
          <w:tab w:val="clear" w:pos="4500"/>
          <w:tab w:val="clear" w:pos="4680"/>
          <w:tab w:val="clear" w:pos="4860"/>
          <w:tab w:val="clear" w:pos="5040"/>
          <w:tab w:val="clear" w:pos="7200"/>
          <w:tab w:val="left" w:pos="1440"/>
          <w:tab w:val="left" w:pos="2520"/>
          <w:tab w:val="left" w:pos="3150"/>
        </w:tabs>
        <w:spacing w:line="480" w:lineRule="auto"/>
        <w:ind w:firstLine="720"/>
        <w:rPr>
          <w:sz w:val="24"/>
          <w:szCs w:val="24"/>
        </w:rPr>
      </w:pPr>
      <w:r w:rsidRPr="008B3E0F">
        <w:rPr>
          <w:sz w:val="24"/>
          <w:szCs w:val="24"/>
        </w:rPr>
        <w:t>C.4. — D.2.l.i.</w:t>
      </w:r>
      <w:r>
        <w:rPr>
          <w:sz w:val="24"/>
          <w:szCs w:val="24"/>
        </w:rPr>
        <w:tab/>
      </w:r>
      <w:r w:rsidRPr="008B3E0F">
        <w:rPr>
          <w:sz w:val="24"/>
          <w:szCs w:val="24"/>
        </w:rPr>
        <w:t>…</w:t>
      </w:r>
    </w:p>
    <w:p w14:paraId="226B0195" w14:textId="77777777" w:rsidR="005F7F71" w:rsidRPr="008B3E0F" w:rsidRDefault="005F7F71" w:rsidP="005F7F71">
      <w:pPr>
        <w:pStyle w:val="i"/>
        <w:tabs>
          <w:tab w:val="clear" w:pos="1080"/>
          <w:tab w:val="clear" w:pos="4500"/>
          <w:tab w:val="clear" w:pos="4680"/>
          <w:tab w:val="clear" w:pos="4860"/>
          <w:tab w:val="clear" w:pos="5040"/>
          <w:tab w:val="clear" w:pos="7200"/>
          <w:tab w:val="left" w:pos="720"/>
        </w:tabs>
        <w:spacing w:line="480" w:lineRule="auto"/>
        <w:rPr>
          <w:sz w:val="24"/>
          <w:szCs w:val="24"/>
        </w:rPr>
      </w:pPr>
      <w:r>
        <w:rPr>
          <w:sz w:val="24"/>
          <w:szCs w:val="24"/>
        </w:rPr>
        <w:tab/>
      </w:r>
      <w:r>
        <w:rPr>
          <w:sz w:val="24"/>
          <w:szCs w:val="24"/>
        </w:rPr>
        <w:tab/>
      </w:r>
      <w:r>
        <w:rPr>
          <w:sz w:val="24"/>
          <w:szCs w:val="24"/>
        </w:rPr>
        <w:tab/>
      </w:r>
      <w:r>
        <w:rPr>
          <w:sz w:val="24"/>
          <w:szCs w:val="24"/>
        </w:rPr>
        <w:tab/>
      </w:r>
      <w:r w:rsidRPr="00064334">
        <w:rPr>
          <w:sz w:val="24"/>
          <w:szCs w:val="24"/>
        </w:rPr>
        <w:t>ii.</w:t>
      </w:r>
      <w:r w:rsidRPr="00064334">
        <w:rPr>
          <w:sz w:val="24"/>
          <w:szCs w:val="24"/>
        </w:rPr>
        <w:tab/>
        <w:t xml:space="preserve">a copy of the written agreement has been submitted to: </w:t>
      </w:r>
      <w:r w:rsidRPr="00064334">
        <w:rPr>
          <w:strike/>
          <w:sz w:val="24"/>
          <w:szCs w:val="24"/>
        </w:rPr>
        <w:t>Characteristics Section (OS-333)</w:t>
      </w:r>
      <w:r w:rsidRPr="00064334">
        <w:rPr>
          <w:sz w:val="24"/>
          <w:szCs w:val="24"/>
          <w:u w:val="single"/>
        </w:rPr>
        <w:t>Waste Identification Branch (5304)</w:t>
      </w:r>
      <w:r w:rsidRPr="00064334">
        <w:rPr>
          <w:sz w:val="24"/>
          <w:szCs w:val="24"/>
        </w:rPr>
        <w:t>, U.S. Environmental Protection Agency, 1200 Pennsylvania Ave, NW, Washington, DC 20460;</w:t>
      </w:r>
    </w:p>
    <w:p w14:paraId="7E286653" w14:textId="77777777" w:rsidR="005F7F71" w:rsidRPr="008B3E0F" w:rsidRDefault="005F7F71" w:rsidP="005F7F71">
      <w:pPr>
        <w:pStyle w:val="a0"/>
        <w:tabs>
          <w:tab w:val="clear" w:pos="907"/>
          <w:tab w:val="clear" w:pos="4500"/>
          <w:tab w:val="clear" w:pos="4680"/>
          <w:tab w:val="clear" w:pos="4860"/>
          <w:tab w:val="clear" w:pos="5040"/>
          <w:tab w:val="clear" w:pos="7200"/>
          <w:tab w:val="left" w:pos="720"/>
        </w:tabs>
        <w:spacing w:line="480" w:lineRule="auto"/>
        <w:ind w:firstLine="0"/>
        <w:rPr>
          <w:sz w:val="24"/>
          <w:szCs w:val="24"/>
        </w:rPr>
      </w:pPr>
      <w:r>
        <w:rPr>
          <w:sz w:val="24"/>
          <w:szCs w:val="24"/>
        </w:rPr>
        <w:tab/>
      </w:r>
      <w:r w:rsidRPr="008B3E0F">
        <w:rPr>
          <w:sz w:val="24"/>
          <w:szCs w:val="24"/>
        </w:rPr>
        <w:t>D.2.m. — D.11.e.iii.</w:t>
      </w:r>
      <w:r w:rsidRPr="008B3E0F">
        <w:rPr>
          <w:sz w:val="24"/>
          <w:szCs w:val="24"/>
        </w:rPr>
        <w:tab/>
        <w:t>…</w:t>
      </w:r>
      <w:r w:rsidRPr="008B3E0F">
        <w:rPr>
          <w:sz w:val="24"/>
          <w:szCs w:val="24"/>
        </w:rPr>
        <w:tab/>
      </w:r>
    </w:p>
    <w:p w14:paraId="6EEA7D01" w14:textId="2621D3C7" w:rsidR="005F7F71" w:rsidRPr="008B3E0F" w:rsidRDefault="005F7F71" w:rsidP="005F7F71">
      <w:pPr>
        <w:pStyle w:val="A"/>
        <w:tabs>
          <w:tab w:val="clear" w:pos="187"/>
          <w:tab w:val="clear" w:pos="540"/>
          <w:tab w:val="clear" w:pos="4500"/>
          <w:tab w:val="clear" w:pos="4680"/>
          <w:tab w:val="clear" w:pos="4860"/>
          <w:tab w:val="clear" w:pos="5040"/>
          <w:tab w:val="clear" w:pos="7200"/>
          <w:tab w:val="left" w:pos="720"/>
        </w:tabs>
        <w:spacing w:line="480" w:lineRule="auto"/>
        <w:ind w:firstLine="0"/>
        <w:rPr>
          <w:sz w:val="24"/>
          <w:szCs w:val="24"/>
          <w:u w:val="single"/>
        </w:rPr>
      </w:pPr>
      <w:r>
        <w:rPr>
          <w:sz w:val="24"/>
          <w:szCs w:val="24"/>
        </w:rPr>
        <w:tab/>
      </w:r>
      <w:r w:rsidRPr="00064334">
        <w:rPr>
          <w:sz w:val="24"/>
          <w:szCs w:val="24"/>
        </w:rPr>
        <w:t>E.</w:t>
      </w:r>
      <w:r w:rsidRPr="00064334">
        <w:rPr>
          <w:sz w:val="24"/>
          <w:szCs w:val="24"/>
        </w:rPr>
        <w:tab/>
      </w:r>
      <w:r w:rsidRPr="008B3E0F">
        <w:rPr>
          <w:sz w:val="24"/>
          <w:szCs w:val="24"/>
        </w:rPr>
        <w:t xml:space="preserve">Judicial Review. </w:t>
      </w:r>
      <w:r w:rsidRPr="00064334">
        <w:rPr>
          <w:strike/>
          <w:sz w:val="24"/>
          <w:szCs w:val="24"/>
        </w:rPr>
        <w:t xml:space="preserve">Any person has the right to file a lawsuit to reverse any act or failure to act by the administrative authority pursuant to these regulations or the act in accordance </w:t>
      </w:r>
      <w:r w:rsidRPr="00064334">
        <w:rPr>
          <w:strike/>
          <w:sz w:val="24"/>
          <w:szCs w:val="24"/>
        </w:rPr>
        <w:lastRenderedPageBreak/>
        <w:t>with the provisions of the Administrative Procedure Act (R.S. 49:951 et seq.) or any other applicable provision of law.</w:t>
      </w:r>
      <w:r w:rsidRPr="008B3E0F">
        <w:rPr>
          <w:sz w:val="24"/>
          <w:szCs w:val="24"/>
          <w:u w:val="single"/>
        </w:rPr>
        <w:t>Judicial review is available as provided in the Louisiana Administrative Procedure Act (R.S.49:</w:t>
      </w:r>
      <w:r w:rsidR="0054516A">
        <w:rPr>
          <w:sz w:val="24"/>
          <w:szCs w:val="24"/>
          <w:u w:val="single"/>
        </w:rPr>
        <w:t>978.1</w:t>
      </w:r>
      <w:r w:rsidRPr="008B3E0F">
        <w:rPr>
          <w:sz w:val="24"/>
          <w:szCs w:val="24"/>
          <w:u w:val="single"/>
        </w:rPr>
        <w:t>) and the Louisiana Environmental Quality Act.</w:t>
      </w:r>
    </w:p>
    <w:p w14:paraId="34CA7D22" w14:textId="77777777" w:rsidR="005F7F71" w:rsidRPr="00D660D3" w:rsidRDefault="005F7F71" w:rsidP="005F7F71">
      <w:pPr>
        <w:tabs>
          <w:tab w:val="left" w:pos="720"/>
        </w:tabs>
        <w:spacing w:line="480" w:lineRule="auto"/>
        <w:rPr>
          <w:rFonts w:ascii="Times New Roman" w:hAnsi="Times New Roman" w:cs="Times New Roman"/>
        </w:rPr>
      </w:pPr>
      <w:r>
        <w:tab/>
      </w:r>
      <w:r w:rsidRPr="00D660D3">
        <w:rPr>
          <w:rFonts w:ascii="Times New Roman" w:hAnsi="Times New Roman" w:cs="Times New Roman"/>
        </w:rPr>
        <w:t>F. — G.</w:t>
      </w:r>
      <w:r w:rsidRPr="00D660D3">
        <w:rPr>
          <w:rFonts w:ascii="Times New Roman" w:hAnsi="Times New Roman" w:cs="Times New Roman"/>
        </w:rPr>
        <w:tab/>
        <w:t>…</w:t>
      </w:r>
    </w:p>
    <w:p w14:paraId="572F5F3C" w14:textId="77777777" w:rsidR="005F7F71" w:rsidRPr="008B3E0F" w:rsidRDefault="005F7F71" w:rsidP="005F7F71">
      <w:pPr>
        <w:pStyle w:val="A"/>
        <w:tabs>
          <w:tab w:val="clear" w:pos="187"/>
          <w:tab w:val="clear" w:pos="540"/>
          <w:tab w:val="clear" w:pos="4500"/>
          <w:tab w:val="clear" w:pos="4680"/>
          <w:tab w:val="clear" w:pos="4860"/>
          <w:tab w:val="clear" w:pos="5040"/>
          <w:tab w:val="clear" w:pos="7200"/>
          <w:tab w:val="left" w:pos="720"/>
        </w:tabs>
        <w:spacing w:line="480" w:lineRule="auto"/>
        <w:ind w:firstLine="0"/>
        <w:rPr>
          <w:sz w:val="24"/>
          <w:szCs w:val="24"/>
        </w:rPr>
      </w:pPr>
      <w:r>
        <w:rPr>
          <w:sz w:val="24"/>
          <w:szCs w:val="24"/>
        </w:rPr>
        <w:tab/>
      </w:r>
      <w:r w:rsidRPr="00064334">
        <w:rPr>
          <w:sz w:val="24"/>
          <w:szCs w:val="24"/>
        </w:rPr>
        <w:t>H.</w:t>
      </w:r>
      <w:r w:rsidRPr="00064334">
        <w:rPr>
          <w:sz w:val="24"/>
          <w:szCs w:val="24"/>
        </w:rPr>
        <w:tab/>
      </w:r>
      <w:r w:rsidRPr="008B3E0F">
        <w:rPr>
          <w:sz w:val="24"/>
          <w:szCs w:val="24"/>
        </w:rPr>
        <w:t xml:space="preserve">General Procedures to Petition the Administrative Authority. </w:t>
      </w:r>
      <w:r w:rsidRPr="00064334">
        <w:rPr>
          <w:strike/>
          <w:sz w:val="24"/>
          <w:szCs w:val="24"/>
        </w:rPr>
        <w:t>The procedure that must be followed to petition for rulemaking can be found in LAC 33:I.Chapter 9 and other applicable chapters in this Subpart.</w:t>
      </w:r>
      <w:r w:rsidRPr="00D660D3">
        <w:rPr>
          <w:sz w:val="24"/>
          <w:szCs w:val="24"/>
          <w:u w:val="single"/>
        </w:rPr>
        <w:t>The procedure to petition for rulemaking is set forth in LAC 33:I.Chapter 9.</w:t>
      </w:r>
    </w:p>
    <w:p w14:paraId="4F65717D" w14:textId="77777777" w:rsidR="005F7F71" w:rsidRPr="008B3E0F" w:rsidRDefault="005F7F71" w:rsidP="005F7F71">
      <w:pPr>
        <w:pStyle w:val="1"/>
        <w:tabs>
          <w:tab w:val="clear" w:pos="979"/>
          <w:tab w:val="clear" w:pos="1152"/>
          <w:tab w:val="clear" w:pos="4500"/>
          <w:tab w:val="clear" w:pos="4680"/>
          <w:tab w:val="clear" w:pos="4860"/>
          <w:tab w:val="clear" w:pos="5040"/>
          <w:tab w:val="clear" w:pos="7200"/>
        </w:tabs>
        <w:spacing w:line="480" w:lineRule="auto"/>
        <w:ind w:firstLine="0"/>
        <w:rPr>
          <w:sz w:val="24"/>
          <w:szCs w:val="24"/>
        </w:rPr>
      </w:pPr>
      <w:r>
        <w:rPr>
          <w:sz w:val="24"/>
          <w:szCs w:val="24"/>
        </w:rPr>
        <w:tab/>
      </w:r>
      <w:r w:rsidRPr="008B3E0F">
        <w:rPr>
          <w:sz w:val="24"/>
          <w:szCs w:val="24"/>
        </w:rPr>
        <w:t>I. — I.3.</w:t>
      </w:r>
      <w:r w:rsidRPr="008B3E0F">
        <w:rPr>
          <w:sz w:val="24"/>
          <w:szCs w:val="24"/>
        </w:rPr>
        <w:tab/>
        <w:t>…</w:t>
      </w:r>
    </w:p>
    <w:p w14:paraId="01BFA972" w14:textId="77777777" w:rsidR="005F7F71" w:rsidRPr="008B3E0F" w:rsidRDefault="005F7F71" w:rsidP="005F7F71">
      <w:pPr>
        <w:pStyle w:val="A"/>
        <w:tabs>
          <w:tab w:val="clear" w:pos="187"/>
          <w:tab w:val="clear" w:pos="540"/>
          <w:tab w:val="clear" w:pos="4500"/>
          <w:tab w:val="clear" w:pos="4680"/>
          <w:tab w:val="clear" w:pos="4860"/>
          <w:tab w:val="clear" w:pos="5040"/>
          <w:tab w:val="clear" w:pos="7200"/>
          <w:tab w:val="left" w:pos="720"/>
        </w:tabs>
        <w:spacing w:line="480" w:lineRule="auto"/>
        <w:ind w:firstLine="0"/>
        <w:rPr>
          <w:sz w:val="24"/>
          <w:szCs w:val="24"/>
        </w:rPr>
      </w:pPr>
      <w:r>
        <w:rPr>
          <w:sz w:val="24"/>
          <w:szCs w:val="24"/>
        </w:rPr>
        <w:tab/>
      </w:r>
      <w:r w:rsidRPr="00064334">
        <w:rPr>
          <w:sz w:val="24"/>
          <w:szCs w:val="24"/>
        </w:rPr>
        <w:t>J.</w:t>
      </w:r>
      <w:r w:rsidRPr="00064334">
        <w:rPr>
          <w:sz w:val="24"/>
          <w:szCs w:val="24"/>
        </w:rPr>
        <w:tab/>
      </w:r>
      <w:r w:rsidRPr="008B3E0F">
        <w:rPr>
          <w:sz w:val="24"/>
          <w:szCs w:val="24"/>
        </w:rPr>
        <w:t>Discharge Reporting Requirements</w:t>
      </w:r>
    </w:p>
    <w:p w14:paraId="30D43682" w14:textId="77777777" w:rsidR="005F7F71" w:rsidRPr="008B3E0F" w:rsidRDefault="005F7F71" w:rsidP="005F7F71">
      <w:pPr>
        <w:pStyle w:val="1"/>
        <w:tabs>
          <w:tab w:val="clear" w:pos="979"/>
          <w:tab w:val="clear" w:pos="1152"/>
          <w:tab w:val="clear" w:pos="4500"/>
          <w:tab w:val="clear" w:pos="4680"/>
          <w:tab w:val="clear" w:pos="4860"/>
          <w:tab w:val="clear" w:pos="5040"/>
          <w:tab w:val="clear" w:pos="7200"/>
        </w:tabs>
        <w:spacing w:line="480" w:lineRule="auto"/>
        <w:ind w:firstLine="0"/>
        <w:rPr>
          <w:sz w:val="24"/>
          <w:szCs w:val="24"/>
        </w:rPr>
      </w:pPr>
      <w:r>
        <w:rPr>
          <w:sz w:val="24"/>
          <w:szCs w:val="24"/>
        </w:rPr>
        <w:tab/>
      </w:r>
      <w:r>
        <w:rPr>
          <w:sz w:val="24"/>
          <w:szCs w:val="24"/>
        </w:rPr>
        <w:tab/>
      </w:r>
      <w:r w:rsidRPr="008B3E0F">
        <w:rPr>
          <w:sz w:val="24"/>
          <w:szCs w:val="24"/>
        </w:rPr>
        <w:t>1.</w:t>
      </w:r>
      <w:r w:rsidRPr="008B3E0F">
        <w:rPr>
          <w:sz w:val="24"/>
          <w:szCs w:val="24"/>
        </w:rPr>
        <w:tab/>
        <w:t>Emergency Conditions. For any unauthorized discharge of a Hazardous Waste, in contravention of the Louisiana Hazardous Waste Control Law (R.S. 30:2171 et seq.) or of the regulations, or of the terms and conditions of a permit or license issued thereunder, which results or threatens to result in an emergency condition (a condition which could reasonably be expected to endanger the health and safety of the public, cause significant adverse impact to the land, water or air environment, or cause severe damage to property), the discharger shall immediately, but in no case later than one hour, notify</w:t>
      </w:r>
      <w:r w:rsidRPr="00064334">
        <w:rPr>
          <w:strike/>
          <w:sz w:val="24"/>
          <w:szCs w:val="24"/>
        </w:rPr>
        <w:t xml:space="preserve"> the Department of Public Safety 24-hour Louisiana Emergency Hazardous Materials Hotline at (225) 925-6595 (collect calls accepted 24 hours a day) and</w:t>
      </w:r>
      <w:r w:rsidRPr="008B3E0F">
        <w:rPr>
          <w:sz w:val="24"/>
          <w:szCs w:val="24"/>
        </w:rPr>
        <w:t xml:space="preserve"> in accordance with other provisions of LAC 33:I.Chapter 39.</w:t>
      </w:r>
    </w:p>
    <w:p w14:paraId="583BE6A1" w14:textId="77777777" w:rsidR="005F7F71" w:rsidRPr="008B3E0F" w:rsidRDefault="005F7F71" w:rsidP="005F7F71">
      <w:pPr>
        <w:pStyle w:val="AuthorityNote"/>
        <w:tabs>
          <w:tab w:val="clear" w:pos="0"/>
          <w:tab w:val="clear" w:pos="180"/>
          <w:tab w:val="clear" w:pos="360"/>
          <w:tab w:val="clear" w:pos="54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clear" w:pos="5040"/>
          <w:tab w:val="clear" w:pos="5220"/>
          <w:tab w:val="clear" w:pos="5400"/>
          <w:tab w:val="clear" w:pos="5580"/>
          <w:tab w:val="clear" w:pos="5760"/>
          <w:tab w:val="clear" w:pos="5940"/>
          <w:tab w:val="clear" w:pos="6120"/>
          <w:tab w:val="clear" w:pos="6300"/>
          <w:tab w:val="clear" w:pos="6480"/>
          <w:tab w:val="clear" w:pos="6660"/>
          <w:tab w:val="clear" w:pos="6840"/>
          <w:tab w:val="clear" w:pos="7020"/>
        </w:tabs>
        <w:spacing w:line="480" w:lineRule="auto"/>
        <w:ind w:firstLine="0"/>
        <w:rPr>
          <w:sz w:val="24"/>
          <w:szCs w:val="24"/>
        </w:rPr>
      </w:pPr>
      <w:r>
        <w:rPr>
          <w:sz w:val="24"/>
          <w:szCs w:val="24"/>
        </w:rPr>
        <w:tab/>
      </w:r>
      <w:r w:rsidRPr="008B3E0F">
        <w:rPr>
          <w:sz w:val="24"/>
          <w:szCs w:val="24"/>
        </w:rPr>
        <w:t>J.2. — R.8.h.</w:t>
      </w:r>
      <w:r w:rsidRPr="008B3E0F">
        <w:rPr>
          <w:sz w:val="24"/>
          <w:szCs w:val="24"/>
        </w:rPr>
        <w:tab/>
        <w:t>…</w:t>
      </w:r>
    </w:p>
    <w:p w14:paraId="0D0B9152" w14:textId="77777777" w:rsidR="005F7F71" w:rsidRPr="008B3E0F" w:rsidRDefault="005F7F71" w:rsidP="005F7F71">
      <w:pPr>
        <w:pStyle w:val="AuthorityNote"/>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clear" w:pos="5040"/>
          <w:tab w:val="clear" w:pos="5220"/>
          <w:tab w:val="clear" w:pos="5400"/>
          <w:tab w:val="clear" w:pos="5580"/>
          <w:tab w:val="clear" w:pos="5760"/>
          <w:tab w:val="clear" w:pos="5940"/>
          <w:tab w:val="clear" w:pos="6120"/>
          <w:tab w:val="clear" w:pos="6300"/>
          <w:tab w:val="clear" w:pos="6480"/>
          <w:tab w:val="clear" w:pos="6660"/>
          <w:tab w:val="clear" w:pos="6840"/>
          <w:tab w:val="clear" w:pos="7020"/>
          <w:tab w:val="left" w:pos="288"/>
        </w:tabs>
        <w:rPr>
          <w:sz w:val="24"/>
          <w:szCs w:val="24"/>
        </w:rPr>
      </w:pPr>
      <w:r w:rsidRPr="008B3E0F">
        <w:rPr>
          <w:sz w:val="24"/>
          <w:szCs w:val="24"/>
        </w:rPr>
        <w:t>AUTHORITY NOTE:</w:t>
      </w:r>
      <w:r w:rsidRPr="008B3E0F">
        <w:rPr>
          <w:sz w:val="24"/>
          <w:szCs w:val="24"/>
        </w:rPr>
        <w:tab/>
        <w:t>Promulgated in accordance with R.S. 30:2180 et seq., and in particular, 2186(A)(2).</w:t>
      </w:r>
    </w:p>
    <w:p w14:paraId="0FD2C0AC" w14:textId="449BC635" w:rsidR="005F7F71" w:rsidRPr="008B3E0F" w:rsidRDefault="005F7F71" w:rsidP="005F7F71">
      <w:pPr>
        <w:pStyle w:val="HistoricalNote"/>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clear" w:pos="5040"/>
          <w:tab w:val="clear" w:pos="5220"/>
          <w:tab w:val="clear" w:pos="5400"/>
          <w:tab w:val="clear" w:pos="5580"/>
          <w:tab w:val="clear" w:pos="5760"/>
          <w:tab w:val="clear" w:pos="5940"/>
          <w:tab w:val="clear" w:pos="6120"/>
          <w:tab w:val="clear" w:pos="6300"/>
          <w:tab w:val="clear" w:pos="6480"/>
          <w:tab w:val="clear" w:pos="6660"/>
          <w:tab w:val="clear" w:pos="6840"/>
          <w:tab w:val="clear" w:pos="7020"/>
          <w:tab w:val="left" w:pos="288"/>
        </w:tabs>
        <w:rPr>
          <w:sz w:val="24"/>
          <w:szCs w:val="24"/>
        </w:rPr>
      </w:pPr>
      <w:r w:rsidRPr="008B3E0F">
        <w:rPr>
          <w:sz w:val="24"/>
          <w:szCs w:val="24"/>
        </w:rPr>
        <w:t>HISTORICAL NOTE:</w:t>
      </w:r>
      <w:r w:rsidRPr="008B3E0F">
        <w:rPr>
          <w:sz w:val="24"/>
          <w:szCs w:val="24"/>
        </w:rPr>
        <w:tab/>
        <w:t xml:space="preserve">Promulgated by the Department of Environmental Quality, Office of Solid and Hazardous Waste, Hazardous Waste Division, LR 10:200 (March 1984), amended LR 10:496 (July 1984), LR 11:1139 (December 1985), LR 12:319 (May 1986), LR 13:84 (February 1987), LR 13:433 (August 1987), LR 13:651 (November 1987), LR 14:790 (November 1988), LR 15:181 (March 1989), LR 16:47 (January 1990), LR 16:217, LR 16:220 (March 1990), LR 16:398 (May 1990), LR 16:614 (July 1990), LR 17:362, 368 (April 1991), LR 17:478 (May 1991), LR 17:883 (September 1991), LR 18:723 (July 1992), LR 18:1256 (November 1992), LR 18:1375 (December 1992), amended by the Office of the Secretary, LR 19:1022 (August 1993), amended by the Office of Solid and Hazardous Waste, Hazardous Waste Division, LR 20:1000 (September 1994), LR 21:266 (March 1995), LR 21:944 (September 1995), LR 22:813, 831 (September 1996), amended by the Office of the Secretary, LR 23:298 (March 1997), amended by the Office of Solid and Hazardous Waste, Hazardous Waste Division, LR 23:564, 567 (May 1997), LR 23:721 (June 1997), amended by the Office of Waste Services, Hazardous Waste Division, LR 23:952 (August 1997), LR 23:1511 (November 1997), LR 24:298 (February 1998), LR 24:655 (April 1998), LR 24:1093 (June 1998), LR 24:1687, 1759 (September 1998), LR 25:431 (March 1999), amended by the Office of Environmental Assessment, Environmental Planning Division, LR 26:268 (February 2000), LR 26:2464 (November 2000), LR 27:291 (March 2001), LR 27:706 (May </w:t>
      </w:r>
      <w:r w:rsidRPr="008B3E0F">
        <w:rPr>
          <w:sz w:val="24"/>
          <w:szCs w:val="24"/>
        </w:rPr>
        <w:lastRenderedPageBreak/>
        <w:t>2001), LR 29:317 (March 2003), LR 30:1680 (August 2004), amended by the Office of Environmental Assessment, LR 30:2463 (November 2004), amended by the Office of the Secretary, Legal Affairs Division, LR 31:2451 (October 2005), LR 32:605 (April 2006), LR 32:821 (May 2006), LR 33:450 (March 2007), LR 33:2097 (October 2007), LR 34:614 (April 2008), LR 34:1008 (June 2008), LR 34:1893 (September 2008), LR 34:2395 (November 2008), LR 35:1878 (September 2009), LR 36:2553 (November 2010), LR 38:791 (March 2012), amended by the Office of the Secretary, Legal Division. LR 40:1336 (July 2014), LR 42:2178, 2181 (December 2016), LR 43:1151 (June 2017), repromulgated by the Office of the Secretary, Legal Affairs and Criminal Investigation Division, LR 43:1523 (August 2017), amended by the Office of the Secretary, Legal Affairs and Criminal Investigations Division, LR 46:896 (July 2020), LR 47:1851 (December 2021), amended by the Office of the Secretary, Legal Affairs Division, LR 50:1456 (October 2024), LR 51:1843 (November 2025), LR 51:2071 (December 2025), LR 52:</w:t>
      </w:r>
      <w:r w:rsidR="00C10EFF">
        <w:rPr>
          <w:sz w:val="24"/>
          <w:szCs w:val="24"/>
        </w:rPr>
        <w:t>669</w:t>
      </w:r>
      <w:r w:rsidRPr="008B3E0F">
        <w:rPr>
          <w:sz w:val="24"/>
          <w:szCs w:val="24"/>
        </w:rPr>
        <w:t xml:space="preserve"> (May 2026), amended by the Office of the Secretary, Legal Affairs Division, LR 52</w:t>
      </w:r>
    </w:p>
    <w:p w14:paraId="23363DB5" w14:textId="77777777" w:rsidR="005F7F71" w:rsidRDefault="005F7F71" w:rsidP="005F7F71">
      <w:pPr>
        <w:widowControl w:val="0"/>
        <w:tabs>
          <w:tab w:val="left" w:pos="720"/>
        </w:tabs>
        <w:rPr>
          <w:b/>
        </w:rPr>
      </w:pPr>
    </w:p>
    <w:p w14:paraId="230D8914" w14:textId="364BE8AF" w:rsidR="00FA606F" w:rsidRDefault="00FA606F" w:rsidP="00C05CDC">
      <w:pPr>
        <w:rPr>
          <w:rFonts w:ascii="Times New Roman" w:hAnsi="Times New Roman" w:cs="Times New Roman"/>
          <w:b/>
          <w:bCs/>
        </w:rPr>
      </w:pPr>
      <w:r>
        <w:rPr>
          <w:rFonts w:ascii="Times New Roman" w:hAnsi="Times New Roman" w:cs="Times New Roman"/>
          <w:b/>
          <w:bCs/>
        </w:rPr>
        <w:t>Chapter 3.</w:t>
      </w:r>
      <w:r>
        <w:rPr>
          <w:rFonts w:ascii="Times New Roman" w:hAnsi="Times New Roman" w:cs="Times New Roman"/>
          <w:b/>
          <w:bCs/>
        </w:rPr>
        <w:tab/>
        <w:t>General Conditions for Treatment, Storage, and Disposal Facility Permits</w:t>
      </w:r>
    </w:p>
    <w:p w14:paraId="42CDDDBE" w14:textId="77777777" w:rsidR="0043667C" w:rsidRPr="0043667C" w:rsidRDefault="0043667C" w:rsidP="0043667C">
      <w:pPr>
        <w:rPr>
          <w:rFonts w:ascii="Times New Roman" w:hAnsi="Times New Roman" w:cs="Times New Roman"/>
          <w:b/>
          <w:bCs/>
        </w:rPr>
      </w:pPr>
      <w:bookmarkStart w:id="13" w:name="TOC_Sect1211"/>
      <w:r w:rsidRPr="005077EF">
        <w:rPr>
          <w:rFonts w:ascii="Times New Roman" w:hAnsi="Times New Roman" w:cs="Times New Roman"/>
          <w:b/>
          <w:bCs/>
        </w:rPr>
        <w:t>§325.</w:t>
      </w:r>
      <w:r w:rsidRPr="005077EF">
        <w:rPr>
          <w:rFonts w:ascii="Times New Roman" w:hAnsi="Times New Roman" w:cs="Times New Roman"/>
          <w:b/>
          <w:bCs/>
        </w:rPr>
        <w:tab/>
        <w:t>Compliance Schedule for Facilities Existing on the Effective Date of These Regulations</w:t>
      </w:r>
      <w:bookmarkEnd w:id="13"/>
    </w:p>
    <w:p w14:paraId="7A0B67AB" w14:textId="27D62E23" w:rsidR="005077EF" w:rsidRPr="0043667C" w:rsidRDefault="005805F8" w:rsidP="005805F8">
      <w:pPr>
        <w:tabs>
          <w:tab w:val="left" w:pos="720"/>
        </w:tabs>
        <w:spacing w:after="0" w:line="480" w:lineRule="auto"/>
        <w:rPr>
          <w:rFonts w:ascii="Times New Roman" w:hAnsi="Times New Roman" w:cs="Times New Roman"/>
        </w:rPr>
      </w:pPr>
      <w:r>
        <w:rPr>
          <w:rFonts w:ascii="Times New Roman" w:hAnsi="Times New Roman" w:cs="Times New Roman"/>
        </w:rPr>
        <w:tab/>
      </w:r>
      <w:r w:rsidR="005077EF" w:rsidRPr="0043667C">
        <w:rPr>
          <w:rFonts w:ascii="Times New Roman" w:hAnsi="Times New Roman" w:cs="Times New Roman"/>
        </w:rPr>
        <w:t>A.</w:t>
      </w:r>
      <w:r w:rsidR="005077EF">
        <w:rPr>
          <w:rFonts w:ascii="Times New Roman" w:hAnsi="Times New Roman" w:cs="Times New Roman"/>
        </w:rPr>
        <w:t xml:space="preserve"> </w:t>
      </w:r>
      <w:r w:rsidR="005077EF">
        <w:rPr>
          <w:rFonts w:ascii="Times New Roman" w:hAnsi="Times New Roman" w:cs="Times New Roman"/>
        </w:rPr>
        <w:sym w:font="Symbol" w:char="F0BE"/>
      </w:r>
      <w:r w:rsidR="005077EF">
        <w:rPr>
          <w:rFonts w:ascii="Times New Roman" w:hAnsi="Times New Roman" w:cs="Times New Roman"/>
        </w:rPr>
        <w:t xml:space="preserve"> B.3.c</w:t>
      </w:r>
      <w:r w:rsidR="005077EF">
        <w:rPr>
          <w:rFonts w:ascii="Times New Roman" w:hAnsi="Times New Roman" w:cs="Times New Roman"/>
        </w:rPr>
        <w:tab/>
        <w:t>...</w:t>
      </w:r>
      <w:r w:rsidR="005077EF" w:rsidRPr="0043667C">
        <w:rPr>
          <w:rFonts w:ascii="Times New Roman" w:hAnsi="Times New Roman" w:cs="Times New Roman"/>
        </w:rPr>
        <w:tab/>
      </w:r>
    </w:p>
    <w:p w14:paraId="229500D6" w14:textId="77777777" w:rsidR="005077EF" w:rsidRPr="0043667C" w:rsidRDefault="005077EF" w:rsidP="005805F8">
      <w:pPr>
        <w:tabs>
          <w:tab w:val="left" w:pos="72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Pr="0043667C">
        <w:rPr>
          <w:rFonts w:ascii="Times New Roman" w:hAnsi="Times New Roman" w:cs="Times New Roman"/>
        </w:rPr>
        <w:t>4.</w:t>
      </w:r>
      <w:r w:rsidRPr="0043667C">
        <w:rPr>
          <w:rFonts w:ascii="Times New Roman" w:hAnsi="Times New Roman" w:cs="Times New Roman"/>
        </w:rPr>
        <w:tab/>
        <w:t>The applicant's or permittee's decision to cease conducting regulated activities shall be evidenced by a firm public commitment satisfactory to the administrative authority</w:t>
      </w:r>
      <w:r w:rsidRPr="009605F4">
        <w:rPr>
          <w:rFonts w:ascii="Times New Roman" w:hAnsi="Times New Roman" w:cs="Times New Roman"/>
          <w:strike/>
        </w:rPr>
        <w:t>, such as a resolution of the board of directors of a corporation</w:t>
      </w:r>
      <w:r w:rsidRPr="0043667C">
        <w:rPr>
          <w:rFonts w:ascii="Times New Roman" w:hAnsi="Times New Roman" w:cs="Times New Roman"/>
        </w:rPr>
        <w:t>.</w:t>
      </w:r>
    </w:p>
    <w:p w14:paraId="494DD301" w14:textId="77777777" w:rsidR="005077EF" w:rsidRPr="0043667C" w:rsidRDefault="005077EF" w:rsidP="005077EF">
      <w:pPr>
        <w:tabs>
          <w:tab w:val="left" w:pos="288"/>
        </w:tabs>
        <w:spacing w:after="0" w:line="240" w:lineRule="auto"/>
        <w:rPr>
          <w:rFonts w:ascii="Times New Roman" w:hAnsi="Times New Roman" w:cs="Times New Roman"/>
        </w:rPr>
      </w:pPr>
      <w:r>
        <w:rPr>
          <w:rFonts w:ascii="Times New Roman" w:hAnsi="Times New Roman" w:cs="Times New Roman"/>
        </w:rPr>
        <w:tab/>
      </w:r>
      <w:r w:rsidRPr="0043667C">
        <w:rPr>
          <w:rFonts w:ascii="Times New Roman" w:hAnsi="Times New Roman" w:cs="Times New Roman"/>
        </w:rPr>
        <w:t>AUTHORITY NOTE:</w:t>
      </w:r>
      <w:r w:rsidRPr="0043667C">
        <w:rPr>
          <w:rFonts w:ascii="Times New Roman" w:hAnsi="Times New Roman" w:cs="Times New Roman"/>
        </w:rPr>
        <w:tab/>
        <w:t>Promulgated in accordance with R.S. 30:2180 et seq.</w:t>
      </w:r>
    </w:p>
    <w:p w14:paraId="49A4AF38" w14:textId="77777777" w:rsidR="005077EF" w:rsidRDefault="005077EF" w:rsidP="005077EF">
      <w:pPr>
        <w:tabs>
          <w:tab w:val="left" w:pos="288"/>
        </w:tabs>
        <w:spacing w:after="0" w:line="240" w:lineRule="auto"/>
        <w:rPr>
          <w:rFonts w:ascii="Times New Roman" w:hAnsi="Times New Roman" w:cs="Times New Roman"/>
        </w:rPr>
      </w:pPr>
      <w:r>
        <w:rPr>
          <w:rFonts w:ascii="Times New Roman" w:hAnsi="Times New Roman" w:cs="Times New Roman"/>
        </w:rPr>
        <w:tab/>
      </w:r>
      <w:r w:rsidRPr="0043667C">
        <w:rPr>
          <w:rFonts w:ascii="Times New Roman" w:hAnsi="Times New Roman" w:cs="Times New Roman"/>
        </w:rPr>
        <w:t>HISTORICAL NOTE:</w:t>
      </w:r>
      <w:r w:rsidRPr="0043667C">
        <w:rPr>
          <w:rFonts w:ascii="Times New Roman" w:hAnsi="Times New Roman" w:cs="Times New Roman"/>
        </w:rPr>
        <w:tab/>
        <w:t>Promulgated by the Department of Environmental Quality, Office of Solid and Hazardous Waste, Hazardous Waste Division, LR 10:200 (March 1984)</w:t>
      </w:r>
      <w:r>
        <w:rPr>
          <w:rFonts w:ascii="Times New Roman" w:hAnsi="Times New Roman" w:cs="Times New Roman"/>
        </w:rPr>
        <w:t>, amended by the Office of the Secretary, Legal Affairs Division, LR 52:</w:t>
      </w:r>
    </w:p>
    <w:p w14:paraId="4DE2D9B9" w14:textId="77777777" w:rsidR="005077EF" w:rsidRDefault="005077EF" w:rsidP="005077EF"/>
    <w:p w14:paraId="6B8A1E91" w14:textId="7AEF9CE0" w:rsidR="00A822E1" w:rsidRDefault="00A822E1" w:rsidP="005077EF">
      <w:pPr>
        <w:rPr>
          <w:rFonts w:ascii="Times New Roman" w:hAnsi="Times New Roman" w:cs="Times New Roman"/>
          <w:b/>
          <w:bCs/>
        </w:rPr>
      </w:pPr>
      <w:bookmarkStart w:id="14" w:name="TOC_Sect1216"/>
      <w:r>
        <w:rPr>
          <w:rFonts w:ascii="Times New Roman" w:hAnsi="Times New Roman" w:cs="Times New Roman"/>
          <w:b/>
          <w:bCs/>
        </w:rPr>
        <w:t xml:space="preserve">Chapter 4. Requirements for Commercial Treatment, Storage, </w:t>
      </w:r>
      <w:r w:rsidR="005805F8">
        <w:rPr>
          <w:rFonts w:ascii="Times New Roman" w:hAnsi="Times New Roman" w:cs="Times New Roman"/>
          <w:b/>
          <w:bCs/>
        </w:rPr>
        <w:t xml:space="preserve">and </w:t>
      </w:r>
      <w:r>
        <w:rPr>
          <w:rFonts w:ascii="Times New Roman" w:hAnsi="Times New Roman" w:cs="Times New Roman"/>
          <w:b/>
          <w:bCs/>
        </w:rPr>
        <w:t>Disposal Facility Permits</w:t>
      </w:r>
    </w:p>
    <w:p w14:paraId="12C77B02" w14:textId="19BC6562" w:rsidR="005077EF" w:rsidRPr="009478B0" w:rsidRDefault="005077EF" w:rsidP="005077EF">
      <w:pPr>
        <w:rPr>
          <w:rFonts w:ascii="Times New Roman" w:hAnsi="Times New Roman" w:cs="Times New Roman"/>
          <w:b/>
          <w:bCs/>
        </w:rPr>
      </w:pPr>
      <w:r w:rsidRPr="009478B0">
        <w:rPr>
          <w:rFonts w:ascii="Times New Roman" w:hAnsi="Times New Roman" w:cs="Times New Roman"/>
          <w:b/>
          <w:bCs/>
        </w:rPr>
        <w:t>§405.</w:t>
      </w:r>
      <w:r w:rsidRPr="009478B0">
        <w:rPr>
          <w:rFonts w:ascii="Times New Roman" w:hAnsi="Times New Roman" w:cs="Times New Roman"/>
          <w:b/>
          <w:bCs/>
        </w:rPr>
        <w:tab/>
        <w:t>Requirements for Commercial TSD Facilities</w:t>
      </w:r>
      <w:bookmarkEnd w:id="14"/>
    </w:p>
    <w:p w14:paraId="09C6A551" w14:textId="77777777" w:rsidR="005077EF" w:rsidRPr="009478B0" w:rsidRDefault="005077EF" w:rsidP="005805F8">
      <w:pPr>
        <w:tabs>
          <w:tab w:val="left" w:pos="720"/>
        </w:tabs>
        <w:spacing w:after="0" w:line="480" w:lineRule="auto"/>
        <w:rPr>
          <w:rFonts w:ascii="Times New Roman" w:hAnsi="Times New Roman" w:cs="Times New Roman"/>
        </w:rPr>
      </w:pPr>
      <w:r>
        <w:rPr>
          <w:rFonts w:ascii="Times New Roman" w:hAnsi="Times New Roman" w:cs="Times New Roman"/>
        </w:rPr>
        <w:tab/>
      </w:r>
      <w:r w:rsidRPr="009478B0">
        <w:rPr>
          <w:rFonts w:ascii="Times New Roman" w:hAnsi="Times New Roman" w:cs="Times New Roman"/>
        </w:rPr>
        <w:t>A.</w:t>
      </w:r>
      <w:r>
        <w:rPr>
          <w:rFonts w:ascii="Times New Roman" w:hAnsi="Times New Roman" w:cs="Times New Roman"/>
        </w:rPr>
        <w:t xml:space="preserve"> </w:t>
      </w:r>
      <w:r>
        <w:rPr>
          <w:rFonts w:ascii="Times New Roman" w:hAnsi="Times New Roman" w:cs="Times New Roman"/>
        </w:rPr>
        <w:sym w:font="Symbol" w:char="F0BE"/>
      </w:r>
      <w:r>
        <w:rPr>
          <w:rFonts w:ascii="Times New Roman" w:hAnsi="Times New Roman" w:cs="Times New Roman"/>
        </w:rPr>
        <w:t xml:space="preserve"> B.1.c</w:t>
      </w:r>
      <w:r>
        <w:rPr>
          <w:rFonts w:ascii="Times New Roman" w:hAnsi="Times New Roman" w:cs="Times New Roman"/>
        </w:rPr>
        <w:tab/>
        <w:t>...</w:t>
      </w:r>
    </w:p>
    <w:p w14:paraId="24C0C0A3" w14:textId="77777777" w:rsidR="005077EF" w:rsidRPr="009478B0" w:rsidRDefault="005077EF" w:rsidP="005805F8">
      <w:pPr>
        <w:tabs>
          <w:tab w:val="left" w:pos="72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Pr="009478B0">
        <w:rPr>
          <w:rFonts w:ascii="Times New Roman" w:hAnsi="Times New Roman" w:cs="Times New Roman"/>
        </w:rPr>
        <w:t>2.</w:t>
      </w:r>
      <w:r w:rsidRPr="009478B0">
        <w:rPr>
          <w:rFonts w:ascii="Times New Roman" w:hAnsi="Times New Roman" w:cs="Times New Roman"/>
        </w:rPr>
        <w:tab/>
        <w:t>The administrative authority may approve, on a case-by-case basis, an alternative to the requirements in Subparagraph B.1.a or b of this Section if the applicant can affirmatively demonstrate that as a result of site-specific circumstances, the location of the proposed waste management unit will not adversely impact an environmentally sensitive area, impose an undue risk to human health</w:t>
      </w:r>
      <w:r w:rsidRPr="009605F4">
        <w:rPr>
          <w:rFonts w:ascii="Times New Roman" w:hAnsi="Times New Roman" w:cs="Times New Roman"/>
          <w:strike/>
        </w:rPr>
        <w:t>, or preclude further economic development of the area</w:t>
      </w:r>
      <w:r w:rsidRPr="009478B0">
        <w:rPr>
          <w:rFonts w:ascii="Times New Roman" w:hAnsi="Times New Roman" w:cs="Times New Roman"/>
        </w:rPr>
        <w:t>.</w:t>
      </w:r>
    </w:p>
    <w:p w14:paraId="11AAE723" w14:textId="77777777" w:rsidR="005077EF" w:rsidRPr="009478B0" w:rsidRDefault="005077EF" w:rsidP="005805F8">
      <w:pPr>
        <w:tabs>
          <w:tab w:val="left" w:pos="72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Pr="009478B0">
        <w:rPr>
          <w:rFonts w:ascii="Times New Roman" w:hAnsi="Times New Roman" w:cs="Times New Roman"/>
        </w:rPr>
        <w:t>3.</w:t>
      </w:r>
      <w:r w:rsidRPr="009478B0">
        <w:rPr>
          <w:rFonts w:ascii="Times New Roman" w:hAnsi="Times New Roman" w:cs="Times New Roman"/>
        </w:rPr>
        <w:tab/>
      </w:r>
      <w:r>
        <w:rPr>
          <w:rFonts w:ascii="Times New Roman" w:hAnsi="Times New Roman" w:cs="Times New Roman"/>
        </w:rPr>
        <w:t>...</w:t>
      </w:r>
    </w:p>
    <w:p w14:paraId="6471ECD9" w14:textId="77777777" w:rsidR="005077EF" w:rsidRPr="009478B0" w:rsidRDefault="005077EF" w:rsidP="005077EF">
      <w:pPr>
        <w:tabs>
          <w:tab w:val="left" w:pos="288"/>
        </w:tabs>
        <w:spacing w:after="0" w:line="240" w:lineRule="auto"/>
        <w:rPr>
          <w:rFonts w:ascii="Times New Roman" w:hAnsi="Times New Roman" w:cs="Times New Roman"/>
        </w:rPr>
      </w:pPr>
      <w:r>
        <w:rPr>
          <w:rFonts w:ascii="Times New Roman" w:hAnsi="Times New Roman" w:cs="Times New Roman"/>
        </w:rPr>
        <w:tab/>
      </w:r>
      <w:r w:rsidRPr="009478B0">
        <w:rPr>
          <w:rFonts w:ascii="Times New Roman" w:hAnsi="Times New Roman" w:cs="Times New Roman"/>
        </w:rPr>
        <w:t>AUTHORITY NOTE:</w:t>
      </w:r>
      <w:r w:rsidRPr="009478B0">
        <w:rPr>
          <w:rFonts w:ascii="Times New Roman" w:hAnsi="Times New Roman" w:cs="Times New Roman"/>
        </w:rPr>
        <w:tab/>
        <w:t>Promulgated in accordance with R.S. 30:2178.</w:t>
      </w:r>
    </w:p>
    <w:p w14:paraId="01983773" w14:textId="6C48C455" w:rsidR="005077EF" w:rsidRPr="009478B0" w:rsidRDefault="005077EF" w:rsidP="005077EF">
      <w:pPr>
        <w:tabs>
          <w:tab w:val="left" w:pos="288"/>
        </w:tabs>
        <w:spacing w:after="0" w:line="240" w:lineRule="auto"/>
        <w:rPr>
          <w:rFonts w:ascii="Times New Roman" w:hAnsi="Times New Roman" w:cs="Times New Roman"/>
        </w:rPr>
      </w:pPr>
      <w:r>
        <w:rPr>
          <w:rFonts w:ascii="Times New Roman" w:hAnsi="Times New Roman" w:cs="Times New Roman"/>
        </w:rPr>
        <w:tab/>
      </w:r>
      <w:r w:rsidRPr="009478B0">
        <w:rPr>
          <w:rFonts w:ascii="Times New Roman" w:hAnsi="Times New Roman" w:cs="Times New Roman"/>
        </w:rPr>
        <w:t>HISTORICAL NOTE:</w:t>
      </w:r>
      <w:r w:rsidRPr="009478B0">
        <w:rPr>
          <w:rFonts w:ascii="Times New Roman" w:hAnsi="Times New Roman" w:cs="Times New Roman"/>
        </w:rPr>
        <w:tab/>
        <w:t>Promulgated by the Department of Environmental Quality, Office of Environmental Assessment, Environmental Planning Division, LR 27:285 (March 2001)</w:t>
      </w:r>
      <w:r w:rsidR="002A624D">
        <w:rPr>
          <w:rFonts w:ascii="Times New Roman" w:hAnsi="Times New Roman" w:cs="Times New Roman"/>
        </w:rPr>
        <w:t>, amended by the Office of the Secretary, Legal Affairs Division, LR 52:</w:t>
      </w:r>
    </w:p>
    <w:p w14:paraId="4793D87F" w14:textId="77777777" w:rsidR="005077EF" w:rsidRDefault="005077EF" w:rsidP="005077EF">
      <w:pPr>
        <w:rPr>
          <w:rFonts w:ascii="Times New Roman" w:hAnsi="Times New Roman" w:cs="Times New Roman"/>
          <w:b/>
          <w:bCs/>
        </w:rPr>
      </w:pPr>
      <w:bookmarkStart w:id="15" w:name="TOC_Sect1217"/>
    </w:p>
    <w:p w14:paraId="0DE54FF1" w14:textId="77777777" w:rsidR="005077EF" w:rsidRPr="009478B0" w:rsidRDefault="005077EF" w:rsidP="005077EF">
      <w:pPr>
        <w:rPr>
          <w:rFonts w:ascii="Times New Roman" w:hAnsi="Times New Roman" w:cs="Times New Roman"/>
          <w:b/>
          <w:bCs/>
        </w:rPr>
      </w:pPr>
      <w:r w:rsidRPr="009478B0">
        <w:rPr>
          <w:rFonts w:ascii="Times New Roman" w:hAnsi="Times New Roman" w:cs="Times New Roman"/>
          <w:b/>
          <w:bCs/>
        </w:rPr>
        <w:t>§407.</w:t>
      </w:r>
      <w:r w:rsidRPr="009478B0">
        <w:rPr>
          <w:rFonts w:ascii="Times New Roman" w:hAnsi="Times New Roman" w:cs="Times New Roman"/>
          <w:b/>
          <w:bCs/>
        </w:rPr>
        <w:tab/>
        <w:t>Guidelines for the Infrastructure Assessment Report Prepared by Local Government</w:t>
      </w:r>
      <w:bookmarkEnd w:id="15"/>
    </w:p>
    <w:p w14:paraId="31387A49" w14:textId="77777777" w:rsidR="005077EF" w:rsidRPr="009478B0" w:rsidRDefault="005077EF" w:rsidP="005805F8">
      <w:pPr>
        <w:tabs>
          <w:tab w:val="left" w:pos="720"/>
        </w:tabs>
        <w:spacing w:after="0" w:line="480" w:lineRule="auto"/>
        <w:rPr>
          <w:rFonts w:ascii="Times New Roman" w:hAnsi="Times New Roman" w:cs="Times New Roman"/>
        </w:rPr>
      </w:pPr>
      <w:r>
        <w:rPr>
          <w:rFonts w:ascii="Times New Roman" w:hAnsi="Times New Roman" w:cs="Times New Roman"/>
        </w:rPr>
        <w:tab/>
        <w:t xml:space="preserve">A. </w:t>
      </w:r>
      <w:r>
        <w:rPr>
          <w:rFonts w:ascii="Times New Roman" w:hAnsi="Times New Roman" w:cs="Times New Roman"/>
        </w:rPr>
        <w:sym w:font="Symbol" w:char="F0BE"/>
      </w:r>
      <w:r>
        <w:rPr>
          <w:rFonts w:ascii="Times New Roman" w:hAnsi="Times New Roman" w:cs="Times New Roman"/>
        </w:rPr>
        <w:t xml:space="preserve"> D.</w:t>
      </w:r>
      <w:r>
        <w:rPr>
          <w:rFonts w:ascii="Times New Roman" w:hAnsi="Times New Roman" w:cs="Times New Roman"/>
        </w:rPr>
        <w:tab/>
        <w:t>...</w:t>
      </w:r>
    </w:p>
    <w:p w14:paraId="5EB82307" w14:textId="77777777" w:rsidR="005077EF" w:rsidRPr="009605F4" w:rsidRDefault="005077EF" w:rsidP="005805F8">
      <w:pPr>
        <w:tabs>
          <w:tab w:val="left" w:pos="720"/>
        </w:tabs>
        <w:spacing w:after="0" w:line="480" w:lineRule="auto"/>
        <w:rPr>
          <w:rFonts w:ascii="Times New Roman" w:hAnsi="Times New Roman" w:cs="Times New Roman"/>
          <w:strike/>
        </w:rPr>
      </w:pPr>
      <w:r>
        <w:rPr>
          <w:rFonts w:ascii="Times New Roman" w:hAnsi="Times New Roman" w:cs="Times New Roman"/>
        </w:rPr>
        <w:lastRenderedPageBreak/>
        <w:tab/>
      </w:r>
      <w:r w:rsidRPr="009605F4">
        <w:rPr>
          <w:rFonts w:ascii="Times New Roman" w:hAnsi="Times New Roman" w:cs="Times New Roman"/>
          <w:strike/>
        </w:rPr>
        <w:t>E.</w:t>
      </w:r>
      <w:r w:rsidRPr="009605F4">
        <w:rPr>
          <w:rFonts w:ascii="Times New Roman" w:hAnsi="Times New Roman" w:cs="Times New Roman"/>
          <w:strike/>
        </w:rPr>
        <w:tab/>
        <w:t>The secretary may reimburse the local governmental subdivision for reasonable and necessary costs of preparation of the Infrastructure Assessment Report, provided the reimbursement request is made in writing and supported with documentation of report preparation costs.</w:t>
      </w:r>
    </w:p>
    <w:p w14:paraId="59249B95" w14:textId="77777777" w:rsidR="005077EF" w:rsidRPr="009478B0" w:rsidRDefault="005077EF" w:rsidP="005077EF">
      <w:pPr>
        <w:tabs>
          <w:tab w:val="left" w:pos="288"/>
        </w:tabs>
        <w:spacing w:after="0" w:line="240" w:lineRule="auto"/>
        <w:rPr>
          <w:rFonts w:ascii="Times New Roman" w:hAnsi="Times New Roman" w:cs="Times New Roman"/>
        </w:rPr>
      </w:pPr>
      <w:r>
        <w:rPr>
          <w:rFonts w:ascii="Times New Roman" w:hAnsi="Times New Roman" w:cs="Times New Roman"/>
        </w:rPr>
        <w:tab/>
      </w:r>
      <w:r w:rsidRPr="009478B0">
        <w:rPr>
          <w:rFonts w:ascii="Times New Roman" w:hAnsi="Times New Roman" w:cs="Times New Roman"/>
        </w:rPr>
        <w:t>AUTHORITY NOTE:</w:t>
      </w:r>
      <w:r w:rsidRPr="009478B0">
        <w:rPr>
          <w:rFonts w:ascii="Times New Roman" w:hAnsi="Times New Roman" w:cs="Times New Roman"/>
        </w:rPr>
        <w:tab/>
        <w:t>Promulgated in accordance with R.S. 30:2178 and 2182.</w:t>
      </w:r>
    </w:p>
    <w:p w14:paraId="6C718D60" w14:textId="39CABD81" w:rsidR="005077EF" w:rsidRPr="009478B0" w:rsidRDefault="005077EF" w:rsidP="005077EF">
      <w:pPr>
        <w:tabs>
          <w:tab w:val="left" w:pos="288"/>
        </w:tabs>
        <w:spacing w:after="0" w:line="240" w:lineRule="auto"/>
        <w:rPr>
          <w:rFonts w:ascii="Times New Roman" w:hAnsi="Times New Roman" w:cs="Times New Roman"/>
        </w:rPr>
      </w:pPr>
      <w:r>
        <w:rPr>
          <w:rFonts w:ascii="Times New Roman" w:hAnsi="Times New Roman" w:cs="Times New Roman"/>
        </w:rPr>
        <w:tab/>
      </w:r>
      <w:r w:rsidRPr="009478B0">
        <w:rPr>
          <w:rFonts w:ascii="Times New Roman" w:hAnsi="Times New Roman" w:cs="Times New Roman"/>
        </w:rPr>
        <w:t>HISTORICAL NOTE:</w:t>
      </w:r>
      <w:r w:rsidRPr="009478B0">
        <w:rPr>
          <w:rFonts w:ascii="Times New Roman" w:hAnsi="Times New Roman" w:cs="Times New Roman"/>
        </w:rPr>
        <w:tab/>
        <w:t>Promulgated by the Department of Environmental Quality, Office of Environmental Assessment, Environmental Planning Division, LR 27:287 (March 2001)</w:t>
      </w:r>
      <w:r w:rsidR="002A624D">
        <w:rPr>
          <w:rFonts w:ascii="Times New Roman" w:hAnsi="Times New Roman" w:cs="Times New Roman"/>
        </w:rPr>
        <w:t>, amended by the Office of the Secretary, Legal Affairs Division, LR 52:</w:t>
      </w:r>
    </w:p>
    <w:p w14:paraId="5B498B71" w14:textId="77777777" w:rsidR="005077EF" w:rsidRDefault="005077EF" w:rsidP="005077EF">
      <w:pPr>
        <w:rPr>
          <w:rFonts w:ascii="Times New Roman" w:hAnsi="Times New Roman" w:cs="Times New Roman"/>
          <w:b/>
          <w:bCs/>
        </w:rPr>
      </w:pPr>
      <w:bookmarkStart w:id="16" w:name="TOC_Sect1218"/>
    </w:p>
    <w:p w14:paraId="2F7759B9" w14:textId="77777777" w:rsidR="005077EF" w:rsidRPr="009478B0" w:rsidRDefault="005077EF" w:rsidP="005077EF">
      <w:pPr>
        <w:rPr>
          <w:rFonts w:ascii="Times New Roman" w:hAnsi="Times New Roman" w:cs="Times New Roman"/>
          <w:b/>
          <w:bCs/>
        </w:rPr>
      </w:pPr>
      <w:r w:rsidRPr="009478B0">
        <w:rPr>
          <w:rFonts w:ascii="Times New Roman" w:hAnsi="Times New Roman" w:cs="Times New Roman"/>
          <w:b/>
          <w:bCs/>
        </w:rPr>
        <w:t>§409.</w:t>
      </w:r>
      <w:r w:rsidRPr="009478B0">
        <w:rPr>
          <w:rFonts w:ascii="Times New Roman" w:hAnsi="Times New Roman" w:cs="Times New Roman"/>
          <w:b/>
          <w:bCs/>
        </w:rPr>
        <w:tab/>
        <w:t>Departmental Action on Commercial Hazardous Waste TSD Permit Applications</w:t>
      </w:r>
      <w:bookmarkEnd w:id="16"/>
    </w:p>
    <w:p w14:paraId="10B9E8B9" w14:textId="77777777" w:rsidR="005077EF" w:rsidRPr="009478B0" w:rsidRDefault="005077EF" w:rsidP="005805F8">
      <w:pPr>
        <w:tabs>
          <w:tab w:val="left" w:pos="720"/>
        </w:tabs>
        <w:spacing w:after="0" w:line="480" w:lineRule="auto"/>
        <w:rPr>
          <w:rFonts w:ascii="Times New Roman" w:hAnsi="Times New Roman" w:cs="Times New Roman"/>
        </w:rPr>
      </w:pPr>
      <w:r>
        <w:rPr>
          <w:rFonts w:ascii="Times New Roman" w:hAnsi="Times New Roman" w:cs="Times New Roman"/>
        </w:rPr>
        <w:tab/>
      </w:r>
      <w:r w:rsidRPr="009478B0">
        <w:rPr>
          <w:rFonts w:ascii="Times New Roman" w:hAnsi="Times New Roman" w:cs="Times New Roman"/>
        </w:rPr>
        <w:t>A.</w:t>
      </w:r>
      <w:r w:rsidRPr="009478B0">
        <w:rPr>
          <w:rFonts w:ascii="Times New Roman" w:hAnsi="Times New Roman" w:cs="Times New Roman"/>
        </w:rPr>
        <w:tab/>
        <w:t>The secretary's report shall be issued in conjunction with the draft permit decision for commercial hazardous waste treatment, storage, or disposal facilities. The report will assess the impact of the location of the facility on the citizens in the surrounding area, the local infrastructure</w:t>
      </w:r>
      <w:r w:rsidRPr="009605F4">
        <w:rPr>
          <w:rFonts w:ascii="Times New Roman" w:hAnsi="Times New Roman" w:cs="Times New Roman"/>
          <w:strike/>
        </w:rPr>
        <w:t>, economic development</w:t>
      </w:r>
      <w:r w:rsidRPr="009478B0">
        <w:rPr>
          <w:rFonts w:ascii="Times New Roman" w:hAnsi="Times New Roman" w:cs="Times New Roman"/>
        </w:rPr>
        <w:t>, and on the environment. The sources of information for the report include the permit application contents required in LAC 33:V, the Infrastructure Assessment Report prepared by the local governmental subdivision, and other information sources as appropriate.</w:t>
      </w:r>
    </w:p>
    <w:p w14:paraId="758A534F" w14:textId="58F41EA7" w:rsidR="005077EF" w:rsidRPr="009478B0" w:rsidRDefault="005077EF" w:rsidP="005805F8">
      <w:pPr>
        <w:tabs>
          <w:tab w:val="left" w:pos="720"/>
        </w:tabs>
        <w:spacing w:after="0" w:line="480" w:lineRule="auto"/>
        <w:rPr>
          <w:rFonts w:ascii="Times New Roman" w:hAnsi="Times New Roman" w:cs="Times New Roman"/>
        </w:rPr>
      </w:pPr>
      <w:r>
        <w:rPr>
          <w:rFonts w:ascii="Times New Roman" w:hAnsi="Times New Roman" w:cs="Times New Roman"/>
        </w:rPr>
        <w:tab/>
      </w:r>
      <w:r w:rsidRPr="009478B0">
        <w:rPr>
          <w:rFonts w:ascii="Times New Roman" w:hAnsi="Times New Roman" w:cs="Times New Roman"/>
        </w:rPr>
        <w:t>B.</w:t>
      </w:r>
      <w:r w:rsidR="002A624D">
        <w:rPr>
          <w:rFonts w:ascii="Times New Roman" w:hAnsi="Times New Roman" w:cs="Times New Roman"/>
        </w:rPr>
        <w:t xml:space="preserve"> </w:t>
      </w:r>
      <w:r w:rsidR="002A624D">
        <w:rPr>
          <w:rFonts w:ascii="Times New Roman" w:hAnsi="Times New Roman" w:cs="Times New Roman"/>
        </w:rPr>
        <w:sym w:font="Symbol" w:char="F0BE"/>
      </w:r>
      <w:r w:rsidR="002A624D">
        <w:rPr>
          <w:rFonts w:ascii="Times New Roman" w:hAnsi="Times New Roman" w:cs="Times New Roman"/>
        </w:rPr>
        <w:t xml:space="preserve"> B.8.</w:t>
      </w:r>
      <w:r w:rsidR="002A624D">
        <w:rPr>
          <w:rFonts w:ascii="Times New Roman" w:hAnsi="Times New Roman" w:cs="Times New Roman"/>
        </w:rPr>
        <w:tab/>
        <w:t>...</w:t>
      </w:r>
    </w:p>
    <w:p w14:paraId="56AAF5A9" w14:textId="77777777" w:rsidR="005077EF" w:rsidRPr="009478B0" w:rsidRDefault="005077EF" w:rsidP="005077EF">
      <w:pPr>
        <w:tabs>
          <w:tab w:val="left" w:pos="288"/>
        </w:tabs>
        <w:spacing w:after="0" w:line="240" w:lineRule="auto"/>
        <w:rPr>
          <w:rFonts w:ascii="Times New Roman" w:hAnsi="Times New Roman" w:cs="Times New Roman"/>
        </w:rPr>
      </w:pPr>
      <w:r>
        <w:rPr>
          <w:rFonts w:ascii="Times New Roman" w:hAnsi="Times New Roman" w:cs="Times New Roman"/>
        </w:rPr>
        <w:tab/>
      </w:r>
      <w:r w:rsidRPr="009478B0">
        <w:rPr>
          <w:rFonts w:ascii="Times New Roman" w:hAnsi="Times New Roman" w:cs="Times New Roman"/>
        </w:rPr>
        <w:t>AUTHORITY NOTE:</w:t>
      </w:r>
      <w:r w:rsidRPr="009478B0">
        <w:rPr>
          <w:rFonts w:ascii="Times New Roman" w:hAnsi="Times New Roman" w:cs="Times New Roman"/>
        </w:rPr>
        <w:tab/>
        <w:t>Promulgated in accordance with R.S. 30:2178.</w:t>
      </w:r>
    </w:p>
    <w:p w14:paraId="779F26E3" w14:textId="155CF640" w:rsidR="005077EF" w:rsidRPr="009478B0" w:rsidRDefault="005077EF" w:rsidP="005077EF">
      <w:pPr>
        <w:tabs>
          <w:tab w:val="left" w:pos="288"/>
        </w:tabs>
        <w:spacing w:after="0" w:line="240" w:lineRule="auto"/>
        <w:rPr>
          <w:rFonts w:ascii="Times New Roman" w:hAnsi="Times New Roman" w:cs="Times New Roman"/>
        </w:rPr>
      </w:pPr>
      <w:r>
        <w:rPr>
          <w:rFonts w:ascii="Times New Roman" w:hAnsi="Times New Roman" w:cs="Times New Roman"/>
        </w:rPr>
        <w:tab/>
      </w:r>
      <w:r w:rsidRPr="009478B0">
        <w:rPr>
          <w:rFonts w:ascii="Times New Roman" w:hAnsi="Times New Roman" w:cs="Times New Roman"/>
        </w:rPr>
        <w:t>HISTORICAL NOTE:</w:t>
      </w:r>
      <w:r w:rsidRPr="009478B0">
        <w:rPr>
          <w:rFonts w:ascii="Times New Roman" w:hAnsi="Times New Roman" w:cs="Times New Roman"/>
        </w:rPr>
        <w:tab/>
        <w:t>Promulgated by the Department of Environmental Quality, Office of Environmental Assessment, Environmental Planning Division LR 27:287 (March 2001)</w:t>
      </w:r>
      <w:r w:rsidR="002A624D">
        <w:rPr>
          <w:rFonts w:ascii="Times New Roman" w:hAnsi="Times New Roman" w:cs="Times New Roman"/>
        </w:rPr>
        <w:t>, amended by the Office of the Secretary, Legal Affairs Division, LR 52:</w:t>
      </w:r>
    </w:p>
    <w:p w14:paraId="7B5F6239" w14:textId="77777777" w:rsidR="0043667C" w:rsidRPr="0043667C" w:rsidRDefault="0043667C" w:rsidP="0043667C">
      <w:pPr>
        <w:tabs>
          <w:tab w:val="left" w:pos="288"/>
        </w:tabs>
        <w:spacing w:after="0" w:line="240" w:lineRule="auto"/>
        <w:rPr>
          <w:rFonts w:ascii="Times New Roman" w:hAnsi="Times New Roman" w:cs="Times New Roman"/>
        </w:rPr>
      </w:pPr>
    </w:p>
    <w:p w14:paraId="518CBF4F" w14:textId="40664775" w:rsidR="00233147" w:rsidRPr="004A09C6" w:rsidRDefault="00233147" w:rsidP="004A09C6">
      <w:pPr>
        <w:tabs>
          <w:tab w:val="left" w:pos="720"/>
        </w:tabs>
        <w:spacing w:after="0" w:line="480" w:lineRule="auto"/>
        <w:rPr>
          <w:rFonts w:ascii="Times New Roman" w:hAnsi="Times New Roman" w:cs="Times New Roman"/>
          <w:b/>
          <w:bCs/>
        </w:rPr>
      </w:pPr>
      <w:r w:rsidRPr="004A09C6">
        <w:rPr>
          <w:rFonts w:ascii="Times New Roman" w:hAnsi="Times New Roman" w:cs="Times New Roman"/>
          <w:b/>
          <w:bCs/>
        </w:rPr>
        <w:t>Chapter 10.</w:t>
      </w:r>
      <w:r w:rsidRPr="004A09C6">
        <w:rPr>
          <w:rFonts w:ascii="Times New Roman" w:hAnsi="Times New Roman" w:cs="Times New Roman"/>
          <w:b/>
          <w:bCs/>
        </w:rPr>
        <w:tab/>
        <w:t>Generators of Hazardous Waste</w:t>
      </w:r>
    </w:p>
    <w:p w14:paraId="00CD78A6" w14:textId="3AB07B89" w:rsidR="00233147" w:rsidRPr="004A09C6" w:rsidRDefault="00233147" w:rsidP="004A09C6">
      <w:pPr>
        <w:tabs>
          <w:tab w:val="left" w:pos="720"/>
        </w:tabs>
        <w:spacing w:after="0" w:line="480" w:lineRule="auto"/>
        <w:rPr>
          <w:rFonts w:ascii="Times New Roman" w:hAnsi="Times New Roman" w:cs="Times New Roman"/>
        </w:rPr>
      </w:pPr>
      <w:r w:rsidRPr="004A09C6">
        <w:rPr>
          <w:rFonts w:ascii="Times New Roman" w:hAnsi="Times New Roman" w:cs="Times New Roman"/>
        </w:rPr>
        <w:t>[Editor's Note: Chapter 10 consolidates and reorganizes the requirements for generators formerly contained in LAC 33:V.108 and Chapter 11.]</w:t>
      </w:r>
    </w:p>
    <w:p w14:paraId="3CBB50B0" w14:textId="65B10024" w:rsidR="00233147" w:rsidRPr="004A09C6" w:rsidRDefault="00233147" w:rsidP="004A09C6">
      <w:pPr>
        <w:tabs>
          <w:tab w:val="left" w:pos="720"/>
        </w:tabs>
        <w:spacing w:after="0" w:line="480" w:lineRule="auto"/>
        <w:rPr>
          <w:rFonts w:ascii="Times New Roman" w:hAnsi="Times New Roman" w:cs="Times New Roman"/>
          <w:b/>
          <w:bCs/>
        </w:rPr>
      </w:pPr>
      <w:r w:rsidRPr="004A09C6">
        <w:rPr>
          <w:rFonts w:ascii="Times New Roman" w:hAnsi="Times New Roman" w:cs="Times New Roman"/>
          <w:b/>
          <w:bCs/>
        </w:rPr>
        <w:t xml:space="preserve">Subchapter A. </w:t>
      </w:r>
      <w:r w:rsidRPr="004A09C6">
        <w:rPr>
          <w:rFonts w:ascii="Times New Roman" w:hAnsi="Times New Roman" w:cs="Times New Roman"/>
          <w:b/>
          <w:bCs/>
        </w:rPr>
        <w:tab/>
        <w:t>General</w:t>
      </w:r>
    </w:p>
    <w:p w14:paraId="2C004368" w14:textId="3A5EDB18" w:rsidR="00233147" w:rsidRPr="004A09C6" w:rsidRDefault="00233147" w:rsidP="004A09C6">
      <w:pPr>
        <w:tabs>
          <w:tab w:val="left" w:pos="720"/>
        </w:tabs>
        <w:spacing w:after="0" w:line="480" w:lineRule="auto"/>
        <w:rPr>
          <w:rFonts w:ascii="Times New Roman" w:hAnsi="Times New Roman" w:cs="Times New Roman"/>
          <w:b/>
          <w:bCs/>
        </w:rPr>
      </w:pPr>
      <w:r w:rsidRPr="004A09C6">
        <w:rPr>
          <w:rFonts w:ascii="Times New Roman" w:hAnsi="Times New Roman" w:cs="Times New Roman"/>
          <w:b/>
          <w:bCs/>
        </w:rPr>
        <w:t>§1015.</w:t>
      </w:r>
      <w:r w:rsidRPr="004A09C6">
        <w:rPr>
          <w:rFonts w:ascii="Times New Roman" w:hAnsi="Times New Roman" w:cs="Times New Roman"/>
          <w:b/>
          <w:bCs/>
        </w:rPr>
        <w:tab/>
        <w:t>Conditions for Exemption for Large Quantity Generators</w:t>
      </w:r>
    </w:p>
    <w:p w14:paraId="20A6CE57" w14:textId="17ECC6AF" w:rsidR="00233147" w:rsidRPr="004A09C6" w:rsidRDefault="004A09C6" w:rsidP="004A09C6">
      <w:pPr>
        <w:tabs>
          <w:tab w:val="left" w:pos="720"/>
        </w:tabs>
        <w:spacing w:after="0" w:line="480" w:lineRule="auto"/>
        <w:rPr>
          <w:rFonts w:ascii="Times New Roman" w:hAnsi="Times New Roman" w:cs="Times New Roman"/>
        </w:rPr>
      </w:pPr>
      <w:r w:rsidRPr="004A09C6">
        <w:rPr>
          <w:rFonts w:ascii="Times New Roman" w:hAnsi="Times New Roman" w:cs="Times New Roman"/>
        </w:rPr>
        <w:tab/>
      </w:r>
      <w:r w:rsidR="00233147" w:rsidRPr="004A09C6">
        <w:rPr>
          <w:rFonts w:ascii="Times New Roman" w:hAnsi="Times New Roman" w:cs="Times New Roman"/>
        </w:rPr>
        <w:t>A. — B.1.g.</w:t>
      </w:r>
      <w:r w:rsidR="00233147" w:rsidRPr="004A09C6">
        <w:rPr>
          <w:rFonts w:ascii="Times New Roman" w:hAnsi="Times New Roman" w:cs="Times New Roman"/>
        </w:rPr>
        <w:tab/>
        <w:t>...</w:t>
      </w:r>
    </w:p>
    <w:p w14:paraId="41FAE579" w14:textId="5917BE74" w:rsidR="00233147" w:rsidRPr="004A09C6" w:rsidRDefault="004A09C6" w:rsidP="004A09C6">
      <w:pPr>
        <w:tabs>
          <w:tab w:val="left" w:pos="720"/>
        </w:tabs>
        <w:spacing w:after="0" w:line="480" w:lineRule="auto"/>
        <w:rPr>
          <w:rFonts w:ascii="Times New Roman" w:hAnsi="Times New Roman" w:cs="Times New Roman"/>
        </w:rPr>
      </w:pPr>
      <w:r w:rsidRPr="004A09C6">
        <w:rPr>
          <w:rFonts w:ascii="Times New Roman" w:hAnsi="Times New Roman" w:cs="Times New Roman"/>
        </w:rPr>
        <w:tab/>
      </w:r>
      <w:r w:rsidRPr="004A09C6">
        <w:rPr>
          <w:rFonts w:ascii="Times New Roman" w:hAnsi="Times New Roman" w:cs="Times New Roman"/>
        </w:rPr>
        <w:tab/>
      </w:r>
      <w:r w:rsidRPr="004A09C6">
        <w:rPr>
          <w:rFonts w:ascii="Times New Roman" w:hAnsi="Times New Roman" w:cs="Times New Roman"/>
        </w:rPr>
        <w:tab/>
      </w:r>
      <w:r w:rsidRPr="004A09C6">
        <w:rPr>
          <w:rFonts w:ascii="Times New Roman" w:hAnsi="Times New Roman" w:cs="Times New Roman"/>
        </w:rPr>
        <w:tab/>
      </w:r>
      <w:r w:rsidR="00233147" w:rsidRPr="004A09C6">
        <w:rPr>
          <w:rFonts w:ascii="Times New Roman" w:hAnsi="Times New Roman" w:cs="Times New Roman"/>
        </w:rPr>
        <w:t>i.</w:t>
      </w:r>
      <w:r w:rsidR="00233147" w:rsidRPr="004A09C6">
        <w:rPr>
          <w:rFonts w:ascii="Times New Roman" w:hAnsi="Times New Roman" w:cs="Times New Roman"/>
        </w:rPr>
        <w:tab/>
        <w:t>Incompatible wastes, or incompatible wastes and materials (see LAC 33:V.199.Appendix B for examples), shall not be placed in the same container, unless the generator complies with LAC 33:V.4321</w:t>
      </w:r>
      <w:r w:rsidR="00233147" w:rsidRPr="004A09C6">
        <w:rPr>
          <w:rFonts w:ascii="Times New Roman" w:hAnsi="Times New Roman" w:cs="Times New Roman"/>
          <w:strike/>
        </w:rPr>
        <w:t>.B</w:t>
      </w:r>
      <w:r w:rsidR="00233147" w:rsidRPr="004A09C6">
        <w:rPr>
          <w:rFonts w:ascii="Times New Roman" w:hAnsi="Times New Roman" w:cs="Times New Roman"/>
        </w:rPr>
        <w:t>.</w:t>
      </w:r>
    </w:p>
    <w:p w14:paraId="514225D4" w14:textId="5B2BFA8B" w:rsidR="00233147" w:rsidRPr="004A09C6" w:rsidRDefault="00233147" w:rsidP="004A09C6">
      <w:pPr>
        <w:tabs>
          <w:tab w:val="left" w:pos="720"/>
        </w:tabs>
        <w:spacing w:after="0" w:line="480" w:lineRule="auto"/>
        <w:rPr>
          <w:rFonts w:ascii="Times New Roman" w:hAnsi="Times New Roman" w:cs="Times New Roman"/>
        </w:rPr>
      </w:pPr>
      <w:r w:rsidRPr="004A09C6">
        <w:rPr>
          <w:rFonts w:ascii="Times New Roman" w:hAnsi="Times New Roman" w:cs="Times New Roman"/>
        </w:rPr>
        <w:tab/>
      </w:r>
      <w:r w:rsidRPr="004A09C6">
        <w:rPr>
          <w:rFonts w:ascii="Times New Roman" w:hAnsi="Times New Roman" w:cs="Times New Roman"/>
        </w:rPr>
        <w:tab/>
      </w:r>
      <w:r w:rsidRPr="004A09C6">
        <w:rPr>
          <w:rFonts w:ascii="Times New Roman" w:hAnsi="Times New Roman" w:cs="Times New Roman"/>
        </w:rPr>
        <w:tab/>
      </w:r>
      <w:r w:rsidRPr="004A09C6">
        <w:rPr>
          <w:rFonts w:ascii="Times New Roman" w:hAnsi="Times New Roman" w:cs="Times New Roman"/>
        </w:rPr>
        <w:tab/>
        <w:t>ii.</w:t>
      </w:r>
      <w:r w:rsidRPr="004A09C6">
        <w:rPr>
          <w:rFonts w:ascii="Times New Roman" w:hAnsi="Times New Roman" w:cs="Times New Roman"/>
        </w:rPr>
        <w:tab/>
        <w:t>Hazardous waste shall not be placed in an unwashed container that previously held an incompatible waste or material (see LAC 33:V.199.Appendix B for examples), unless the generator complies with LAC 33:V.4321</w:t>
      </w:r>
      <w:r w:rsidRPr="004A09C6">
        <w:rPr>
          <w:rFonts w:ascii="Times New Roman" w:hAnsi="Times New Roman" w:cs="Times New Roman"/>
          <w:strike/>
        </w:rPr>
        <w:t>.B</w:t>
      </w:r>
      <w:r w:rsidRPr="004A09C6">
        <w:rPr>
          <w:rFonts w:ascii="Times New Roman" w:hAnsi="Times New Roman" w:cs="Times New Roman"/>
        </w:rPr>
        <w:t>.</w:t>
      </w:r>
    </w:p>
    <w:p w14:paraId="0BF23602" w14:textId="7EF259F4" w:rsidR="00233147" w:rsidRPr="004A09C6" w:rsidRDefault="004A09C6" w:rsidP="004A09C6">
      <w:pPr>
        <w:tabs>
          <w:tab w:val="left" w:pos="720"/>
        </w:tabs>
        <w:spacing w:after="0" w:line="480" w:lineRule="auto"/>
        <w:rPr>
          <w:rFonts w:ascii="Times New Roman" w:hAnsi="Times New Roman" w:cs="Times New Roman"/>
        </w:rPr>
      </w:pPr>
      <w:r w:rsidRPr="004A09C6">
        <w:rPr>
          <w:rFonts w:ascii="Times New Roman" w:hAnsi="Times New Roman" w:cs="Times New Roman"/>
        </w:rPr>
        <w:tab/>
      </w:r>
      <w:r w:rsidR="00233147" w:rsidRPr="004A09C6">
        <w:rPr>
          <w:rFonts w:ascii="Times New Roman" w:hAnsi="Times New Roman" w:cs="Times New Roman"/>
        </w:rPr>
        <w:t>B.1.g.iii. – G.3.</w:t>
      </w:r>
      <w:r w:rsidR="00233147" w:rsidRPr="004A09C6">
        <w:rPr>
          <w:rFonts w:ascii="Times New Roman" w:hAnsi="Times New Roman" w:cs="Times New Roman"/>
        </w:rPr>
        <w:tab/>
        <w:t>...</w:t>
      </w:r>
    </w:p>
    <w:p w14:paraId="647ABEFF" w14:textId="6398DBFC" w:rsidR="00233147" w:rsidRPr="004A09C6" w:rsidRDefault="00233147" w:rsidP="004A09C6">
      <w:pPr>
        <w:tabs>
          <w:tab w:val="left" w:pos="720"/>
        </w:tabs>
        <w:spacing w:after="0" w:line="480" w:lineRule="auto"/>
        <w:rPr>
          <w:rFonts w:ascii="Times New Roman" w:hAnsi="Times New Roman" w:cs="Times New Roman"/>
        </w:rPr>
      </w:pPr>
      <w:r w:rsidRPr="004A09C6">
        <w:rPr>
          <w:rFonts w:ascii="Times New Roman" w:hAnsi="Times New Roman" w:cs="Times New Roman"/>
        </w:rPr>
        <w:lastRenderedPageBreak/>
        <w:tab/>
        <w:t>H.</w:t>
      </w:r>
      <w:r w:rsidRPr="004A09C6">
        <w:rPr>
          <w:rFonts w:ascii="Times New Roman" w:hAnsi="Times New Roman" w:cs="Times New Roman"/>
        </w:rPr>
        <w:tab/>
        <w:t>Rejected Load. A large quantity generator who sends a shipment of hazardous waste to a designated facility with the understanding that the designated facility can accept and manage the waste and later receives that waste back as a rejected load or residue in accordance with the manifest discrepancy provisions of LAC 33:V.1516.C or LAC 33:V.435</w:t>
      </w:r>
      <w:r w:rsidRPr="004A09C6">
        <w:rPr>
          <w:rFonts w:ascii="Times New Roman" w:hAnsi="Times New Roman" w:cs="Times New Roman"/>
          <w:strike/>
        </w:rPr>
        <w:t>5</w:t>
      </w:r>
      <w:r w:rsidR="00EE7ECC" w:rsidRPr="004A09C6">
        <w:rPr>
          <w:rFonts w:ascii="Times New Roman" w:hAnsi="Times New Roman" w:cs="Times New Roman"/>
          <w:u w:val="single"/>
        </w:rPr>
        <w:t>1.C</w:t>
      </w:r>
      <w:r w:rsidRPr="004A09C6">
        <w:rPr>
          <w:rFonts w:ascii="Times New Roman" w:hAnsi="Times New Roman" w:cs="Times New Roman"/>
        </w:rPr>
        <w:t xml:space="preserve"> may accumulate the returned waste on-site in accordance with Subsections B and C of this Section. Upon receipt of the returned shipment, the generator shall sign:</w:t>
      </w:r>
    </w:p>
    <w:p w14:paraId="7F2D55E3" w14:textId="3271E279" w:rsidR="00233147" w:rsidRPr="004A09C6" w:rsidRDefault="00233147" w:rsidP="004A09C6">
      <w:pPr>
        <w:tabs>
          <w:tab w:val="left" w:pos="720"/>
          <w:tab w:val="left" w:pos="1440"/>
          <w:tab w:val="left" w:pos="2610"/>
        </w:tabs>
        <w:spacing w:after="0" w:line="480" w:lineRule="auto"/>
        <w:rPr>
          <w:rFonts w:ascii="Times New Roman" w:hAnsi="Times New Roman" w:cs="Times New Roman"/>
        </w:rPr>
      </w:pPr>
      <w:r w:rsidRPr="004A09C6">
        <w:rPr>
          <w:rFonts w:ascii="Times New Roman" w:hAnsi="Times New Roman" w:cs="Times New Roman"/>
        </w:rPr>
        <w:tab/>
      </w:r>
      <w:r w:rsidR="004A09C6" w:rsidRPr="004A09C6">
        <w:rPr>
          <w:rFonts w:ascii="Times New Roman" w:hAnsi="Times New Roman" w:cs="Times New Roman"/>
        </w:rPr>
        <w:tab/>
      </w:r>
      <w:r w:rsidRPr="004A09C6">
        <w:rPr>
          <w:rFonts w:ascii="Times New Roman" w:hAnsi="Times New Roman" w:cs="Times New Roman"/>
        </w:rPr>
        <w:t>1. – 2.</w:t>
      </w:r>
      <w:r w:rsidRPr="004A09C6">
        <w:rPr>
          <w:rFonts w:ascii="Times New Roman" w:hAnsi="Times New Roman" w:cs="Times New Roman"/>
        </w:rPr>
        <w:tab/>
        <w:t>...</w:t>
      </w:r>
    </w:p>
    <w:p w14:paraId="41B884CE" w14:textId="77777777" w:rsidR="00233147" w:rsidRPr="004A09C6" w:rsidRDefault="00233147" w:rsidP="004A09C6">
      <w:pPr>
        <w:pStyle w:val="AuthorityNote"/>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clear" w:pos="5040"/>
          <w:tab w:val="clear" w:pos="5220"/>
          <w:tab w:val="clear" w:pos="5400"/>
          <w:tab w:val="clear" w:pos="5580"/>
          <w:tab w:val="clear" w:pos="5760"/>
          <w:tab w:val="clear" w:pos="5940"/>
          <w:tab w:val="clear" w:pos="6120"/>
          <w:tab w:val="clear" w:pos="6300"/>
          <w:tab w:val="clear" w:pos="6480"/>
          <w:tab w:val="clear" w:pos="6660"/>
          <w:tab w:val="clear" w:pos="6840"/>
          <w:tab w:val="clear" w:pos="7020"/>
          <w:tab w:val="left" w:pos="288"/>
        </w:tabs>
        <w:jc w:val="left"/>
        <w:rPr>
          <w:sz w:val="24"/>
          <w:szCs w:val="24"/>
        </w:rPr>
      </w:pPr>
      <w:r w:rsidRPr="004A09C6">
        <w:rPr>
          <w:sz w:val="24"/>
          <w:szCs w:val="24"/>
        </w:rPr>
        <w:t>AUTHORITY NOTE:</w:t>
      </w:r>
      <w:r w:rsidRPr="004A09C6">
        <w:rPr>
          <w:sz w:val="24"/>
          <w:szCs w:val="24"/>
        </w:rPr>
        <w:tab/>
        <w:t>Promulgated in accordance with R.S. 30:2180 et seq.</w:t>
      </w:r>
    </w:p>
    <w:p w14:paraId="5ECBBD4F" w14:textId="4C0FE0A1" w:rsidR="00233147" w:rsidRPr="004A09C6" w:rsidRDefault="00233147" w:rsidP="004A09C6">
      <w:pPr>
        <w:pStyle w:val="HistoricalNote"/>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clear" w:pos="5040"/>
          <w:tab w:val="clear" w:pos="5220"/>
          <w:tab w:val="clear" w:pos="5400"/>
          <w:tab w:val="clear" w:pos="5580"/>
          <w:tab w:val="clear" w:pos="5760"/>
          <w:tab w:val="clear" w:pos="5940"/>
          <w:tab w:val="clear" w:pos="6120"/>
          <w:tab w:val="clear" w:pos="6300"/>
          <w:tab w:val="clear" w:pos="6480"/>
          <w:tab w:val="clear" w:pos="6660"/>
          <w:tab w:val="clear" w:pos="6840"/>
          <w:tab w:val="clear" w:pos="7020"/>
          <w:tab w:val="left" w:pos="288"/>
        </w:tabs>
        <w:spacing w:after="0"/>
        <w:jc w:val="left"/>
        <w:rPr>
          <w:sz w:val="24"/>
          <w:szCs w:val="24"/>
        </w:rPr>
      </w:pPr>
      <w:r w:rsidRPr="004A09C6">
        <w:rPr>
          <w:sz w:val="24"/>
          <w:szCs w:val="24"/>
        </w:rPr>
        <w:t>HISTORICAL NOTE:</w:t>
      </w:r>
      <w:r w:rsidRPr="004A09C6">
        <w:rPr>
          <w:sz w:val="24"/>
          <w:szCs w:val="24"/>
        </w:rPr>
        <w:tab/>
        <w:t>Promulgated by the Office of the Secretary, Legal Affairs and Criminal Investigations Division, LR 46:911 (July 2020), amended by the Office of the Secretary, Legal Affairs Division, LR 52:0000 (May 2026), LR 52:</w:t>
      </w:r>
    </w:p>
    <w:p w14:paraId="04335E62" w14:textId="77777777" w:rsidR="00233147" w:rsidRPr="00233147" w:rsidRDefault="00233147" w:rsidP="00233147">
      <w:pPr>
        <w:rPr>
          <w:rFonts w:ascii="Times New Roman" w:hAnsi="Times New Roman" w:cs="Times New Roman"/>
        </w:rPr>
      </w:pPr>
    </w:p>
    <w:p w14:paraId="4A02E073" w14:textId="71B20BCE" w:rsidR="00C3798F" w:rsidRDefault="00C3798F" w:rsidP="00C05CDC">
      <w:pPr>
        <w:rPr>
          <w:rFonts w:ascii="Times New Roman" w:hAnsi="Times New Roman" w:cs="Times New Roman"/>
          <w:b/>
          <w:bCs/>
        </w:rPr>
      </w:pPr>
      <w:r>
        <w:rPr>
          <w:rFonts w:ascii="Times New Roman" w:hAnsi="Times New Roman" w:cs="Times New Roman"/>
          <w:b/>
          <w:bCs/>
        </w:rPr>
        <w:t>Chapter 15.</w:t>
      </w:r>
      <w:r>
        <w:rPr>
          <w:rFonts w:ascii="Times New Roman" w:hAnsi="Times New Roman" w:cs="Times New Roman"/>
          <w:b/>
          <w:bCs/>
        </w:rPr>
        <w:tab/>
        <w:t>Treatment, Storage, and Disposal Facilities</w:t>
      </w:r>
    </w:p>
    <w:p w14:paraId="37167CE7" w14:textId="45F14B9D" w:rsidR="00C3798F" w:rsidRPr="005E29AD" w:rsidRDefault="00C3798F" w:rsidP="00C05CDC">
      <w:pPr>
        <w:rPr>
          <w:rFonts w:ascii="Times New Roman" w:hAnsi="Times New Roman" w:cs="Times New Roman"/>
          <w:b/>
          <w:bCs/>
        </w:rPr>
      </w:pPr>
      <w:r w:rsidRPr="005E29AD">
        <w:rPr>
          <w:rFonts w:ascii="Times New Roman" w:hAnsi="Times New Roman" w:cs="Times New Roman"/>
          <w:b/>
          <w:bCs/>
        </w:rPr>
        <w:t>§1527.</w:t>
      </w:r>
      <w:r w:rsidRPr="005E29AD">
        <w:rPr>
          <w:rFonts w:ascii="Times New Roman" w:hAnsi="Times New Roman" w:cs="Times New Roman"/>
          <w:b/>
          <w:bCs/>
        </w:rPr>
        <w:tab/>
        <w:t>Receiving and Monitoring Incoming Waste</w:t>
      </w:r>
    </w:p>
    <w:p w14:paraId="754E1C31" w14:textId="126C5640" w:rsidR="00354F57" w:rsidRPr="005E29AD" w:rsidRDefault="00354F57" w:rsidP="00354F57">
      <w:pPr>
        <w:ind w:left="360"/>
        <w:rPr>
          <w:rFonts w:ascii="Times New Roman" w:hAnsi="Times New Roman" w:cs="Times New Roman"/>
        </w:rPr>
      </w:pPr>
      <w:r w:rsidRPr="005E29AD">
        <w:rPr>
          <w:rFonts w:ascii="Times New Roman" w:hAnsi="Times New Roman" w:cs="Times New Roman"/>
          <w:lang w:val="x-none" w:eastAsia="x-none"/>
        </w:rPr>
        <w:tab/>
        <w:t xml:space="preserve">A. </w:t>
      </w:r>
      <w:r w:rsidR="00C3798F" w:rsidRPr="005E29AD">
        <w:rPr>
          <w:rFonts w:ascii="Times New Roman" w:hAnsi="Times New Roman" w:cs="Times New Roman"/>
          <w:lang w:val="x-none" w:eastAsia="x-none"/>
        </w:rPr>
        <w:t>— E.</w:t>
      </w:r>
      <w:r w:rsidR="00C3798F" w:rsidRPr="005E29AD">
        <w:rPr>
          <w:rFonts w:ascii="Times New Roman" w:hAnsi="Times New Roman" w:cs="Times New Roman"/>
          <w:lang w:val="x-none" w:eastAsia="x-none"/>
        </w:rPr>
        <w:tab/>
        <w:t>...</w:t>
      </w:r>
    </w:p>
    <w:p w14:paraId="5FF9FA2F" w14:textId="6B52F5BE" w:rsidR="00354F57" w:rsidRPr="00354F57" w:rsidRDefault="00354F57" w:rsidP="00354F57">
      <w:pPr>
        <w:spacing w:line="480" w:lineRule="auto"/>
        <w:rPr>
          <w:rFonts w:ascii="Times New Roman" w:hAnsi="Times New Roman" w:cs="Times New Roman"/>
        </w:rPr>
      </w:pPr>
      <w:r w:rsidRPr="005E29AD">
        <w:rPr>
          <w:rFonts w:ascii="Times New Roman" w:hAnsi="Times New Roman" w:cs="Times New Roman"/>
          <w:b/>
          <w:bCs/>
        </w:rPr>
        <w:tab/>
      </w:r>
      <w:r w:rsidRPr="005E29AD">
        <w:rPr>
          <w:rFonts w:ascii="Times New Roman" w:hAnsi="Times New Roman" w:cs="Times New Roman"/>
        </w:rPr>
        <w:t>F.</w:t>
      </w:r>
      <w:r w:rsidRPr="005E29AD">
        <w:rPr>
          <w:rFonts w:ascii="Times New Roman" w:hAnsi="Times New Roman" w:cs="Times New Roman"/>
        </w:rPr>
        <w:tab/>
        <w:t>Unmanifested Waste Reports. Any wastes presented for disposal that are not accompanied by a properly completed manifest shall be rejected. The TSD operator shall note the name of the driver, hauler, and the vehicle identification numbers.</w:t>
      </w:r>
      <w:r w:rsidRPr="005E29AD">
        <w:rPr>
          <w:rFonts w:ascii="Times New Roman" w:hAnsi="Times New Roman" w:cs="Times New Roman"/>
          <w:strike/>
        </w:rPr>
        <w:t xml:space="preserve"> He shall notify SPOC by phone immediately and in writing within seven days of the refusal to accept the waste and provide the administrative authority with the required information.</w:t>
      </w:r>
    </w:p>
    <w:p w14:paraId="631FDE32" w14:textId="77777777" w:rsidR="00354F57" w:rsidRPr="00354F57" w:rsidRDefault="00354F57" w:rsidP="00354F57">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0" w:line="240" w:lineRule="auto"/>
        <w:ind w:firstLine="187"/>
        <w:jc w:val="both"/>
        <w:rPr>
          <w:rFonts w:ascii="Times New Roman" w:eastAsia="Times New Roman" w:hAnsi="Times New Roman" w:cs="Times New Roman"/>
          <w14:ligatures w14:val="none"/>
        </w:rPr>
      </w:pPr>
      <w:r w:rsidRPr="00354F57">
        <w:rPr>
          <w:rFonts w:ascii="Times New Roman" w:eastAsia="Times New Roman" w:hAnsi="Times New Roman" w:cs="Times New Roman"/>
          <w14:ligatures w14:val="none"/>
        </w:rPr>
        <w:t>AUTHORITY NOTE:</w:t>
      </w:r>
      <w:r w:rsidRPr="00354F57">
        <w:rPr>
          <w:rFonts w:ascii="Times New Roman" w:eastAsia="Times New Roman" w:hAnsi="Times New Roman" w:cs="Times New Roman"/>
          <w14:ligatures w14:val="none"/>
        </w:rPr>
        <w:tab/>
        <w:t>Promulgated in accordance with R.S. 30:2180 et seq.</w:t>
      </w:r>
    </w:p>
    <w:p w14:paraId="589C08DE" w14:textId="3B3842D5" w:rsidR="00354F57" w:rsidRPr="00354F57" w:rsidRDefault="00354F57" w:rsidP="00354F57">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60" w:line="240" w:lineRule="auto"/>
        <w:ind w:firstLine="187"/>
        <w:jc w:val="both"/>
        <w:rPr>
          <w:rFonts w:ascii="Times New Roman" w:eastAsia="Times New Roman" w:hAnsi="Times New Roman" w:cs="Times New Roman"/>
          <w14:ligatures w14:val="none"/>
        </w:rPr>
      </w:pPr>
      <w:r w:rsidRPr="00354F57">
        <w:rPr>
          <w:rFonts w:ascii="Times New Roman" w:eastAsia="Times New Roman" w:hAnsi="Times New Roman" w:cs="Times New Roman"/>
          <w14:ligatures w14:val="none"/>
        </w:rPr>
        <w:t>HISTORICAL NOTE:</w:t>
      </w:r>
      <w:r w:rsidRPr="00354F57">
        <w:rPr>
          <w:rFonts w:ascii="Times New Roman" w:eastAsia="Times New Roman" w:hAnsi="Times New Roman" w:cs="Times New Roman"/>
          <w14:ligatures w14:val="none"/>
        </w:rPr>
        <w:tab/>
        <w:t>Promulgated by the Department of Environmental Quality, Office of Solid and Hazardous Waste, Hazardous Waste Division, LR 10:200 (March 1984), amended by the Office of Environmental Assessment, Environmental Planning Division, LR 26:2472 (November 2000), amended by the Office of the Secretary, Legal Affairs Division, LR 31:2456 (October 2005), LR 33:2104 (October 2007)</w:t>
      </w:r>
      <w:r>
        <w:rPr>
          <w:rFonts w:ascii="Times New Roman" w:eastAsia="Times New Roman" w:hAnsi="Times New Roman" w:cs="Times New Roman"/>
          <w14:ligatures w14:val="none"/>
        </w:rPr>
        <w:t>, amended by the Office of the Secretary, Legal Affairs Division, LR 52:</w:t>
      </w:r>
    </w:p>
    <w:p w14:paraId="25438A4C" w14:textId="77777777" w:rsidR="00354F57" w:rsidRPr="00354F57" w:rsidRDefault="00354F57" w:rsidP="00C05CDC">
      <w:pPr>
        <w:rPr>
          <w:rFonts w:ascii="Times New Roman" w:hAnsi="Times New Roman" w:cs="Times New Roman"/>
          <w:b/>
          <w:bCs/>
        </w:rPr>
      </w:pPr>
    </w:p>
    <w:p w14:paraId="72CB644B" w14:textId="7C32A473" w:rsidR="00333667" w:rsidRDefault="00333667" w:rsidP="00C05CDC">
      <w:pPr>
        <w:rPr>
          <w:rFonts w:ascii="Times New Roman" w:hAnsi="Times New Roman" w:cs="Times New Roman"/>
          <w:b/>
          <w:bCs/>
        </w:rPr>
      </w:pPr>
      <w:r>
        <w:rPr>
          <w:rFonts w:ascii="Times New Roman" w:hAnsi="Times New Roman" w:cs="Times New Roman"/>
          <w:b/>
          <w:bCs/>
        </w:rPr>
        <w:t xml:space="preserve">Chapter </w:t>
      </w:r>
      <w:r w:rsidR="00083295">
        <w:rPr>
          <w:rFonts w:ascii="Times New Roman" w:hAnsi="Times New Roman" w:cs="Times New Roman"/>
          <w:b/>
          <w:bCs/>
        </w:rPr>
        <w:t>30.</w:t>
      </w:r>
      <w:r w:rsidR="00083295">
        <w:rPr>
          <w:rFonts w:ascii="Times New Roman" w:hAnsi="Times New Roman" w:cs="Times New Roman"/>
          <w:b/>
          <w:bCs/>
        </w:rPr>
        <w:tab/>
        <w:t>Hazardous Waste Burned in Boilers and Industrial Furnaces</w:t>
      </w:r>
    </w:p>
    <w:p w14:paraId="0702FA7E" w14:textId="6DC5FF77" w:rsidR="00083295" w:rsidRPr="004A09C6" w:rsidRDefault="00083295" w:rsidP="004A09C6">
      <w:pPr>
        <w:tabs>
          <w:tab w:val="left" w:pos="720"/>
        </w:tabs>
        <w:spacing w:after="0" w:line="480" w:lineRule="auto"/>
        <w:rPr>
          <w:rFonts w:ascii="Times New Roman" w:hAnsi="Times New Roman" w:cs="Times New Roman"/>
          <w:b/>
          <w:bCs/>
        </w:rPr>
      </w:pPr>
      <w:r w:rsidRPr="004A09C6">
        <w:rPr>
          <w:rFonts w:ascii="Times New Roman" w:hAnsi="Times New Roman" w:cs="Times New Roman"/>
          <w:b/>
          <w:bCs/>
        </w:rPr>
        <w:t>§3007.</w:t>
      </w:r>
      <w:r w:rsidRPr="004A09C6">
        <w:rPr>
          <w:rFonts w:ascii="Times New Roman" w:hAnsi="Times New Roman" w:cs="Times New Roman"/>
          <w:b/>
          <w:bCs/>
        </w:rPr>
        <w:tab/>
        <w:t>Interim Status Standards for Burners</w:t>
      </w:r>
    </w:p>
    <w:p w14:paraId="250F880F" w14:textId="1DB2E88F" w:rsidR="00DE7134" w:rsidRPr="004A09C6" w:rsidRDefault="009C4039" w:rsidP="004A09C6">
      <w:pPr>
        <w:pStyle w:val="a0"/>
        <w:tabs>
          <w:tab w:val="clear" w:pos="907"/>
          <w:tab w:val="clear" w:pos="4500"/>
          <w:tab w:val="clear" w:pos="4680"/>
          <w:tab w:val="clear" w:pos="4860"/>
          <w:tab w:val="clear" w:pos="5040"/>
          <w:tab w:val="clear" w:pos="7200"/>
          <w:tab w:val="left" w:pos="720"/>
        </w:tabs>
        <w:spacing w:after="0" w:line="480" w:lineRule="auto"/>
        <w:ind w:firstLine="0"/>
        <w:jc w:val="left"/>
        <w:rPr>
          <w:sz w:val="24"/>
          <w:szCs w:val="24"/>
        </w:rPr>
      </w:pPr>
      <w:r>
        <w:rPr>
          <w:sz w:val="24"/>
          <w:szCs w:val="24"/>
        </w:rPr>
        <w:tab/>
      </w:r>
      <w:r w:rsidR="00DE7134" w:rsidRPr="004A09C6">
        <w:rPr>
          <w:sz w:val="24"/>
          <w:szCs w:val="24"/>
        </w:rPr>
        <w:t xml:space="preserve">A. </w:t>
      </w:r>
      <w:r w:rsidR="00233147" w:rsidRPr="004A09C6">
        <w:rPr>
          <w:sz w:val="24"/>
          <w:szCs w:val="24"/>
        </w:rPr>
        <w:t xml:space="preserve">— </w:t>
      </w:r>
      <w:r w:rsidR="00DE7134" w:rsidRPr="004A09C6">
        <w:rPr>
          <w:sz w:val="24"/>
          <w:szCs w:val="24"/>
        </w:rPr>
        <w:t>A.4.d.</w:t>
      </w:r>
      <w:r w:rsidR="00DE7134" w:rsidRPr="004A09C6">
        <w:rPr>
          <w:sz w:val="24"/>
          <w:szCs w:val="24"/>
        </w:rPr>
        <w:tab/>
        <w:t>...</w:t>
      </w:r>
    </w:p>
    <w:p w14:paraId="09B770B1" w14:textId="29C5DDE1" w:rsidR="00083295" w:rsidRPr="004A09C6" w:rsidRDefault="009C4039" w:rsidP="004A09C6">
      <w:pPr>
        <w:pStyle w:val="a0"/>
        <w:tabs>
          <w:tab w:val="clear" w:pos="907"/>
          <w:tab w:val="clear" w:pos="4500"/>
          <w:tab w:val="clear" w:pos="4680"/>
          <w:tab w:val="clear" w:pos="4860"/>
          <w:tab w:val="clear" w:pos="5040"/>
          <w:tab w:val="clear" w:pos="7200"/>
          <w:tab w:val="left" w:pos="720"/>
        </w:tabs>
        <w:spacing w:after="0" w:line="480" w:lineRule="auto"/>
        <w:ind w:firstLine="0"/>
        <w:jc w:val="left"/>
        <w:rPr>
          <w:sz w:val="24"/>
          <w:szCs w:val="24"/>
        </w:rPr>
      </w:pPr>
      <w:r>
        <w:rPr>
          <w:sz w:val="24"/>
          <w:szCs w:val="24"/>
        </w:rPr>
        <w:tab/>
      </w:r>
      <w:r>
        <w:rPr>
          <w:sz w:val="24"/>
          <w:szCs w:val="24"/>
        </w:rPr>
        <w:tab/>
      </w:r>
      <w:r>
        <w:rPr>
          <w:sz w:val="24"/>
          <w:szCs w:val="24"/>
        </w:rPr>
        <w:tab/>
      </w:r>
      <w:r w:rsidR="00083295" w:rsidRPr="004A09C6">
        <w:rPr>
          <w:sz w:val="24"/>
          <w:szCs w:val="24"/>
        </w:rPr>
        <w:t>e.</w:t>
      </w:r>
      <w:r w:rsidR="00083295" w:rsidRPr="004A09C6">
        <w:rPr>
          <w:sz w:val="24"/>
          <w:szCs w:val="24"/>
        </w:rPr>
        <w:tab/>
        <w:t>LAC 33:V.Chapter 43.Subchapter D (Manifest System, Recordkeeping, and Reporting), except that</w:t>
      </w:r>
      <w:r w:rsidR="00DE7134" w:rsidRPr="004A09C6">
        <w:rPr>
          <w:sz w:val="24"/>
          <w:szCs w:val="24"/>
        </w:rPr>
        <w:t xml:space="preserve"> </w:t>
      </w:r>
      <w:r w:rsidR="00083295" w:rsidRPr="004A09C6">
        <w:rPr>
          <w:sz w:val="24"/>
          <w:szCs w:val="24"/>
        </w:rPr>
        <w:t>LAC 33:V.4353</w:t>
      </w:r>
      <w:r w:rsidR="00083295" w:rsidRPr="004A09C6">
        <w:rPr>
          <w:strike/>
          <w:sz w:val="24"/>
          <w:szCs w:val="24"/>
        </w:rPr>
        <w:t>, 4355 and 4363</w:t>
      </w:r>
      <w:r w:rsidR="00083295" w:rsidRPr="004A09C6">
        <w:rPr>
          <w:sz w:val="24"/>
          <w:szCs w:val="24"/>
        </w:rPr>
        <w:t xml:space="preserve"> do</w:t>
      </w:r>
      <w:r w:rsidR="00DE7134" w:rsidRPr="004A09C6">
        <w:rPr>
          <w:sz w:val="24"/>
          <w:szCs w:val="24"/>
          <w:u w:val="single"/>
        </w:rPr>
        <w:t>es</w:t>
      </w:r>
      <w:r w:rsidR="00083295" w:rsidRPr="004A09C6">
        <w:rPr>
          <w:sz w:val="24"/>
          <w:szCs w:val="24"/>
        </w:rPr>
        <w:t xml:space="preserve"> not apply to owners and operators of on-site facilities that do not receive any hazardous waste from off-site sources;</w:t>
      </w:r>
    </w:p>
    <w:p w14:paraId="09517460" w14:textId="26DDBCD5" w:rsidR="00083295" w:rsidRPr="004A09C6" w:rsidRDefault="009C4039" w:rsidP="004A09C6">
      <w:pPr>
        <w:pStyle w:val="a0"/>
        <w:tabs>
          <w:tab w:val="clear" w:pos="907"/>
          <w:tab w:val="clear" w:pos="4500"/>
          <w:tab w:val="clear" w:pos="4680"/>
          <w:tab w:val="clear" w:pos="4860"/>
          <w:tab w:val="clear" w:pos="5040"/>
          <w:tab w:val="clear" w:pos="7200"/>
          <w:tab w:val="left" w:pos="720"/>
        </w:tabs>
        <w:spacing w:after="0" w:line="480" w:lineRule="auto"/>
        <w:ind w:firstLine="0"/>
        <w:jc w:val="left"/>
        <w:rPr>
          <w:sz w:val="24"/>
          <w:szCs w:val="24"/>
        </w:rPr>
      </w:pPr>
      <w:r>
        <w:rPr>
          <w:sz w:val="24"/>
          <w:szCs w:val="24"/>
        </w:rPr>
        <w:tab/>
      </w:r>
      <w:r w:rsidR="00DE7134" w:rsidRPr="004A09C6">
        <w:rPr>
          <w:sz w:val="24"/>
          <w:szCs w:val="24"/>
        </w:rPr>
        <w:t>A.4.</w:t>
      </w:r>
      <w:r w:rsidR="00083295" w:rsidRPr="004A09C6">
        <w:rPr>
          <w:sz w:val="24"/>
          <w:szCs w:val="24"/>
        </w:rPr>
        <w:t>f.</w:t>
      </w:r>
      <w:r w:rsidR="00DE7134" w:rsidRPr="004A09C6">
        <w:rPr>
          <w:sz w:val="24"/>
          <w:szCs w:val="24"/>
        </w:rPr>
        <w:t xml:space="preserve"> </w:t>
      </w:r>
      <w:r w:rsidR="00233147" w:rsidRPr="004A09C6">
        <w:rPr>
          <w:sz w:val="24"/>
          <w:szCs w:val="24"/>
        </w:rPr>
        <w:t>—</w:t>
      </w:r>
      <w:r w:rsidR="00DE7134" w:rsidRPr="004A09C6">
        <w:rPr>
          <w:sz w:val="24"/>
          <w:szCs w:val="24"/>
        </w:rPr>
        <w:t xml:space="preserve"> D.</w:t>
      </w:r>
      <w:r w:rsidR="00DE7134" w:rsidRPr="004A09C6">
        <w:rPr>
          <w:sz w:val="24"/>
          <w:szCs w:val="24"/>
        </w:rPr>
        <w:tab/>
        <w:t>...</w:t>
      </w:r>
      <w:r w:rsidR="00083295" w:rsidRPr="004A09C6">
        <w:rPr>
          <w:sz w:val="24"/>
          <w:szCs w:val="24"/>
        </w:rPr>
        <w:tab/>
      </w:r>
    </w:p>
    <w:p w14:paraId="14EA3AE1" w14:textId="1D6129AC" w:rsidR="00083295" w:rsidRPr="004A09C6" w:rsidRDefault="009C4039" w:rsidP="004A09C6">
      <w:pPr>
        <w:pStyle w:val="A"/>
        <w:tabs>
          <w:tab w:val="clear" w:pos="187"/>
          <w:tab w:val="clear" w:pos="540"/>
          <w:tab w:val="clear" w:pos="4500"/>
          <w:tab w:val="clear" w:pos="4680"/>
          <w:tab w:val="clear" w:pos="4860"/>
          <w:tab w:val="clear" w:pos="5040"/>
          <w:tab w:val="clear" w:pos="7200"/>
          <w:tab w:val="left" w:pos="720"/>
        </w:tabs>
        <w:spacing w:after="0" w:line="480" w:lineRule="auto"/>
        <w:ind w:firstLine="0"/>
        <w:jc w:val="left"/>
        <w:rPr>
          <w:sz w:val="24"/>
          <w:szCs w:val="24"/>
        </w:rPr>
      </w:pPr>
      <w:r>
        <w:rPr>
          <w:sz w:val="24"/>
          <w:szCs w:val="24"/>
        </w:rPr>
        <w:lastRenderedPageBreak/>
        <w:tab/>
      </w:r>
      <w:r w:rsidR="00233147" w:rsidRPr="004A09C6">
        <w:rPr>
          <w:sz w:val="24"/>
          <w:szCs w:val="24"/>
        </w:rPr>
        <w:t>E.</w:t>
      </w:r>
      <w:r w:rsidR="00233147" w:rsidRPr="004A09C6">
        <w:rPr>
          <w:sz w:val="24"/>
          <w:szCs w:val="24"/>
        </w:rPr>
        <w:tab/>
      </w:r>
      <w:r w:rsidR="00083295" w:rsidRPr="004A09C6">
        <w:rPr>
          <w:sz w:val="24"/>
          <w:szCs w:val="24"/>
        </w:rPr>
        <w:t xml:space="preserve">Noncompliance with Certification Schedule. If the owner or operator does not comply with the interim status compliance schedule provided by LAC 33:V.3007.B-D, hazardous waste burning </w:t>
      </w:r>
      <w:r w:rsidR="00083295" w:rsidRPr="001F3488">
        <w:rPr>
          <w:strike/>
          <w:sz w:val="24"/>
          <w:szCs w:val="24"/>
        </w:rPr>
        <w:t>must</w:t>
      </w:r>
      <w:r w:rsidR="001F3488">
        <w:rPr>
          <w:sz w:val="24"/>
          <w:szCs w:val="24"/>
          <w:u w:val="single"/>
        </w:rPr>
        <w:t>shall</w:t>
      </w:r>
      <w:r w:rsidR="00083295" w:rsidRPr="004A09C6">
        <w:rPr>
          <w:sz w:val="24"/>
          <w:szCs w:val="24"/>
        </w:rPr>
        <w:t xml:space="preserve"> terminate on the date that the deadline is missed, closure activities must begin under</w:t>
      </w:r>
      <w:r w:rsidR="00DE7134" w:rsidRPr="004A09C6">
        <w:rPr>
          <w:sz w:val="24"/>
          <w:szCs w:val="24"/>
        </w:rPr>
        <w:t xml:space="preserve"> </w:t>
      </w:r>
      <w:r w:rsidR="00083295" w:rsidRPr="004A09C6">
        <w:rPr>
          <w:sz w:val="24"/>
          <w:szCs w:val="24"/>
        </w:rPr>
        <w:t>LAC 33:V.3007, and hazardous waste burning may not resume except under an operating permit issued under</w:t>
      </w:r>
      <w:r w:rsidR="00DE7134" w:rsidRPr="004A09C6">
        <w:rPr>
          <w:sz w:val="24"/>
          <w:szCs w:val="24"/>
        </w:rPr>
        <w:t xml:space="preserve"> </w:t>
      </w:r>
      <w:r w:rsidR="00083295" w:rsidRPr="004A09C6">
        <w:rPr>
          <w:sz w:val="24"/>
          <w:szCs w:val="24"/>
        </w:rPr>
        <w:t>LAC 33:V.537. For purposes of compliance with the closure provisions of LAC 33:V.3007.L, 4381.</w:t>
      </w:r>
      <w:r w:rsidR="00DE7134" w:rsidRPr="004A09C6">
        <w:rPr>
          <w:sz w:val="24"/>
          <w:szCs w:val="24"/>
          <w:u w:val="single"/>
        </w:rPr>
        <w:t>B</w:t>
      </w:r>
      <w:r w:rsidR="00083295" w:rsidRPr="004A09C6">
        <w:rPr>
          <w:strike/>
          <w:sz w:val="24"/>
          <w:szCs w:val="24"/>
        </w:rPr>
        <w:t>D.2</w:t>
      </w:r>
      <w:r w:rsidR="00083295" w:rsidRPr="004A09C6">
        <w:rPr>
          <w:sz w:val="24"/>
          <w:szCs w:val="24"/>
        </w:rPr>
        <w:t>, and 4383, the boiler or industrial furnace has received "the known final volume of hazardous waste" on the date that the deadline is missed.</w:t>
      </w:r>
    </w:p>
    <w:p w14:paraId="686A6A43" w14:textId="199E387D" w:rsidR="00233147" w:rsidRPr="004A09C6" w:rsidRDefault="009C4039" w:rsidP="004A09C6">
      <w:pPr>
        <w:pStyle w:val="A"/>
        <w:tabs>
          <w:tab w:val="clear" w:pos="187"/>
          <w:tab w:val="clear" w:pos="540"/>
          <w:tab w:val="clear" w:pos="4500"/>
          <w:tab w:val="clear" w:pos="4680"/>
          <w:tab w:val="clear" w:pos="4860"/>
          <w:tab w:val="clear" w:pos="5040"/>
          <w:tab w:val="clear" w:pos="7200"/>
          <w:tab w:val="left" w:pos="720"/>
        </w:tabs>
        <w:spacing w:after="0" w:line="480" w:lineRule="auto"/>
        <w:ind w:firstLine="0"/>
        <w:jc w:val="left"/>
        <w:rPr>
          <w:sz w:val="24"/>
          <w:szCs w:val="24"/>
        </w:rPr>
      </w:pPr>
      <w:r>
        <w:rPr>
          <w:sz w:val="24"/>
          <w:szCs w:val="24"/>
        </w:rPr>
        <w:tab/>
      </w:r>
      <w:r w:rsidR="00233147" w:rsidRPr="004A09C6">
        <w:rPr>
          <w:sz w:val="24"/>
          <w:szCs w:val="24"/>
        </w:rPr>
        <w:t>F. — L.</w:t>
      </w:r>
      <w:r w:rsidR="00233147" w:rsidRPr="004A09C6">
        <w:rPr>
          <w:sz w:val="24"/>
          <w:szCs w:val="24"/>
        </w:rPr>
        <w:tab/>
        <w:t>...</w:t>
      </w:r>
    </w:p>
    <w:p w14:paraId="1A906009" w14:textId="65E9BFFE" w:rsidR="00083295" w:rsidRPr="004A09C6" w:rsidRDefault="009C4039" w:rsidP="004A09C6">
      <w:pPr>
        <w:pStyle w:val="AuthorityNote"/>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clear" w:pos="5040"/>
          <w:tab w:val="clear" w:pos="5220"/>
          <w:tab w:val="clear" w:pos="5400"/>
          <w:tab w:val="clear" w:pos="5580"/>
          <w:tab w:val="clear" w:pos="5760"/>
          <w:tab w:val="clear" w:pos="5940"/>
          <w:tab w:val="clear" w:pos="6120"/>
          <w:tab w:val="clear" w:pos="6300"/>
          <w:tab w:val="clear" w:pos="6480"/>
          <w:tab w:val="clear" w:pos="6660"/>
          <w:tab w:val="clear" w:pos="6840"/>
          <w:tab w:val="clear" w:pos="7020"/>
          <w:tab w:val="left" w:pos="288"/>
        </w:tabs>
        <w:ind w:firstLine="0"/>
        <w:jc w:val="left"/>
        <w:rPr>
          <w:sz w:val="24"/>
          <w:szCs w:val="24"/>
        </w:rPr>
      </w:pPr>
      <w:r>
        <w:rPr>
          <w:sz w:val="24"/>
          <w:szCs w:val="24"/>
        </w:rPr>
        <w:tab/>
      </w:r>
      <w:r w:rsidR="00083295" w:rsidRPr="004A09C6">
        <w:rPr>
          <w:sz w:val="24"/>
          <w:szCs w:val="24"/>
        </w:rPr>
        <w:t>AUTHORITY NOTE:</w:t>
      </w:r>
      <w:r w:rsidR="00083295" w:rsidRPr="004A09C6">
        <w:rPr>
          <w:sz w:val="24"/>
          <w:szCs w:val="24"/>
        </w:rPr>
        <w:tab/>
        <w:t>Promulgated in accordance with R.S. 30:2180 et seq.</w:t>
      </w:r>
    </w:p>
    <w:p w14:paraId="2FC0FD15" w14:textId="53775009" w:rsidR="00083295" w:rsidRPr="004A09C6" w:rsidRDefault="009C4039" w:rsidP="004A09C6">
      <w:pPr>
        <w:pStyle w:val="HistoricalNote"/>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clear" w:pos="5040"/>
          <w:tab w:val="clear" w:pos="5220"/>
          <w:tab w:val="clear" w:pos="5400"/>
          <w:tab w:val="clear" w:pos="5580"/>
          <w:tab w:val="clear" w:pos="5760"/>
          <w:tab w:val="clear" w:pos="5940"/>
          <w:tab w:val="clear" w:pos="6120"/>
          <w:tab w:val="clear" w:pos="6300"/>
          <w:tab w:val="clear" w:pos="6480"/>
          <w:tab w:val="clear" w:pos="6660"/>
          <w:tab w:val="clear" w:pos="6840"/>
          <w:tab w:val="clear" w:pos="7020"/>
          <w:tab w:val="left" w:pos="288"/>
        </w:tabs>
        <w:spacing w:after="0"/>
        <w:ind w:firstLine="0"/>
        <w:jc w:val="left"/>
        <w:rPr>
          <w:sz w:val="24"/>
          <w:szCs w:val="24"/>
        </w:rPr>
      </w:pPr>
      <w:r>
        <w:rPr>
          <w:sz w:val="24"/>
          <w:szCs w:val="24"/>
        </w:rPr>
        <w:tab/>
      </w:r>
      <w:r w:rsidR="00083295" w:rsidRPr="004A09C6">
        <w:rPr>
          <w:sz w:val="24"/>
          <w:szCs w:val="24"/>
        </w:rPr>
        <w:t>HISTORICAL NOTE:</w:t>
      </w:r>
      <w:r w:rsidR="00083295" w:rsidRPr="004A09C6">
        <w:rPr>
          <w:sz w:val="24"/>
          <w:szCs w:val="24"/>
        </w:rPr>
        <w:tab/>
        <w:t>Promulgated by the Department of Environmental Quality, Office of Solid and Hazardous Waste, Hazardous Waste Division, LR 18:1375 (December 1992), amended LR 21:266 (March 1995), LR 22:822 (September 1996), amended by the Office of Waste Services, Hazardous Waste Division, LR 24:1740 (September 1998), amended by the Office of Environmental Assessment, Environmental Planning Division, LR 26:2483 (November 2000), amended by the Office of the Secretary, Legal Affairs Division, LR 31:2463 (October 2005), LR 33:2114 (October 2007), LR 34:629 (April 2008), LR 34:999 (June 2008)</w:t>
      </w:r>
      <w:r w:rsidR="00DE7134" w:rsidRPr="004A09C6">
        <w:rPr>
          <w:sz w:val="24"/>
          <w:szCs w:val="24"/>
        </w:rPr>
        <w:t>, amended by the Office of the Secretary, Legal Affairs Division, LR 52:</w:t>
      </w:r>
    </w:p>
    <w:p w14:paraId="58CBA361" w14:textId="77777777" w:rsidR="009C4039" w:rsidRDefault="009C4039" w:rsidP="00C05CDC">
      <w:pPr>
        <w:rPr>
          <w:rFonts w:ascii="Times New Roman" w:hAnsi="Times New Roman" w:cs="Times New Roman"/>
          <w:b/>
          <w:bCs/>
        </w:rPr>
      </w:pPr>
    </w:p>
    <w:p w14:paraId="5EE1ECB2" w14:textId="23463E2A" w:rsidR="00354F57" w:rsidRDefault="00354F57" w:rsidP="00C05CDC">
      <w:pPr>
        <w:rPr>
          <w:rFonts w:ascii="Times New Roman" w:hAnsi="Times New Roman" w:cs="Times New Roman"/>
          <w:b/>
          <w:bCs/>
        </w:rPr>
      </w:pPr>
      <w:r>
        <w:rPr>
          <w:rFonts w:ascii="Times New Roman" w:hAnsi="Times New Roman" w:cs="Times New Roman"/>
          <w:b/>
          <w:bCs/>
        </w:rPr>
        <w:t>Chapter 37.</w:t>
      </w:r>
      <w:r>
        <w:rPr>
          <w:rFonts w:ascii="Times New Roman" w:hAnsi="Times New Roman" w:cs="Times New Roman"/>
          <w:b/>
          <w:bCs/>
        </w:rPr>
        <w:tab/>
        <w:t>Financial Requirements</w:t>
      </w:r>
    </w:p>
    <w:p w14:paraId="4EBF505A" w14:textId="7B3CC65C" w:rsidR="00354F57" w:rsidRDefault="00354F57" w:rsidP="00C05CDC">
      <w:pPr>
        <w:rPr>
          <w:rFonts w:ascii="Times New Roman" w:hAnsi="Times New Roman" w:cs="Times New Roman"/>
          <w:b/>
          <w:bCs/>
        </w:rPr>
      </w:pPr>
      <w:r>
        <w:rPr>
          <w:rFonts w:ascii="Times New Roman" w:hAnsi="Times New Roman" w:cs="Times New Roman"/>
          <w:b/>
          <w:bCs/>
        </w:rPr>
        <w:t>Subchapter A.</w:t>
      </w:r>
      <w:r>
        <w:rPr>
          <w:rFonts w:ascii="Times New Roman" w:hAnsi="Times New Roman" w:cs="Times New Roman"/>
          <w:b/>
          <w:bCs/>
        </w:rPr>
        <w:tab/>
        <w:t>Closure Requirements</w:t>
      </w:r>
    </w:p>
    <w:p w14:paraId="46484191" w14:textId="446EE911" w:rsidR="00354F57" w:rsidRDefault="00354F57" w:rsidP="00C05CDC">
      <w:pPr>
        <w:rPr>
          <w:rFonts w:ascii="Times New Roman" w:hAnsi="Times New Roman" w:cs="Times New Roman"/>
          <w:b/>
          <w:bCs/>
        </w:rPr>
      </w:pPr>
      <w:r>
        <w:rPr>
          <w:rFonts w:ascii="Times New Roman" w:hAnsi="Times New Roman" w:cs="Times New Roman"/>
          <w:b/>
          <w:bCs/>
        </w:rPr>
        <w:t>§3705.</w:t>
      </w:r>
      <w:r>
        <w:rPr>
          <w:rFonts w:ascii="Times New Roman" w:hAnsi="Times New Roman" w:cs="Times New Roman"/>
          <w:b/>
          <w:bCs/>
        </w:rPr>
        <w:tab/>
        <w:t>Cost Estimate for Closure</w:t>
      </w:r>
    </w:p>
    <w:p w14:paraId="7968307F" w14:textId="33F427DF" w:rsidR="00354F57" w:rsidRPr="00233147" w:rsidRDefault="00233147" w:rsidP="00233147">
      <w:pPr>
        <w:ind w:left="720"/>
        <w:rPr>
          <w:rFonts w:ascii="Times New Roman" w:hAnsi="Times New Roman" w:cs="Times New Roman"/>
        </w:rPr>
      </w:pPr>
      <w:r w:rsidRPr="00233147">
        <w:rPr>
          <w:rFonts w:ascii="Times New Roman" w:hAnsi="Times New Roman" w:cs="Times New Roman"/>
        </w:rPr>
        <w:t>A.</w:t>
      </w:r>
      <w:r>
        <w:rPr>
          <w:rFonts w:ascii="Times New Roman" w:hAnsi="Times New Roman" w:cs="Times New Roman"/>
        </w:rPr>
        <w:t xml:space="preserve"> </w:t>
      </w:r>
      <w:r w:rsidR="00354F57" w:rsidRPr="00233147">
        <w:rPr>
          <w:rFonts w:ascii="Times New Roman" w:hAnsi="Times New Roman" w:cs="Times New Roman"/>
        </w:rPr>
        <w:t>— C.</w:t>
      </w:r>
      <w:r w:rsidR="00354F57" w:rsidRPr="00233147">
        <w:rPr>
          <w:rFonts w:ascii="Times New Roman" w:hAnsi="Times New Roman" w:cs="Times New Roman"/>
        </w:rPr>
        <w:tab/>
        <w:t>...</w:t>
      </w:r>
    </w:p>
    <w:p w14:paraId="2A10BBE1" w14:textId="6956D8AF" w:rsidR="00354F57" w:rsidRPr="00354F57" w:rsidRDefault="00354F57" w:rsidP="00354F57">
      <w:pPr>
        <w:pStyle w:val="A"/>
        <w:tabs>
          <w:tab w:val="clear" w:pos="187"/>
          <w:tab w:val="clear" w:pos="540"/>
          <w:tab w:val="left" w:pos="720"/>
          <w:tab w:val="left" w:pos="1440"/>
        </w:tabs>
        <w:spacing w:line="480" w:lineRule="auto"/>
        <w:ind w:firstLine="0"/>
        <w:jc w:val="left"/>
        <w:rPr>
          <w:sz w:val="24"/>
          <w:szCs w:val="24"/>
        </w:rPr>
      </w:pPr>
      <w:r w:rsidRPr="00354F57">
        <w:rPr>
          <w:b/>
          <w:bCs/>
          <w:sz w:val="24"/>
          <w:szCs w:val="24"/>
        </w:rPr>
        <w:tab/>
      </w:r>
      <w:r w:rsidRPr="005E29AD">
        <w:rPr>
          <w:sz w:val="24"/>
          <w:szCs w:val="24"/>
        </w:rPr>
        <w:t>D</w:t>
      </w:r>
      <w:r w:rsidRPr="005E29AD">
        <w:rPr>
          <w:b/>
          <w:bCs/>
          <w:sz w:val="24"/>
          <w:szCs w:val="24"/>
        </w:rPr>
        <w:t>.</w:t>
      </w:r>
      <w:r w:rsidRPr="005E29AD">
        <w:rPr>
          <w:b/>
          <w:bCs/>
          <w:sz w:val="24"/>
          <w:szCs w:val="24"/>
        </w:rPr>
        <w:tab/>
      </w:r>
      <w:r w:rsidRPr="005E29AD">
        <w:rPr>
          <w:sz w:val="24"/>
          <w:szCs w:val="24"/>
        </w:rPr>
        <w:t xml:space="preserve">The owner or operator </w:t>
      </w:r>
      <w:r w:rsidRPr="005E29AD">
        <w:rPr>
          <w:strike/>
          <w:sz w:val="24"/>
          <w:szCs w:val="24"/>
        </w:rPr>
        <w:t>must</w:t>
      </w:r>
      <w:r w:rsidR="005E29AD" w:rsidRPr="005E29AD">
        <w:rPr>
          <w:sz w:val="24"/>
          <w:szCs w:val="24"/>
          <w:u w:val="single"/>
        </w:rPr>
        <w:t>shall</w:t>
      </w:r>
      <w:r w:rsidRPr="005E29AD">
        <w:rPr>
          <w:sz w:val="24"/>
          <w:szCs w:val="24"/>
        </w:rPr>
        <w:t xml:space="preserve"> keep, at the facility during the operating life of the facility, the latest closure cost estimate prepared as specified in LAC 33:V.3705.A and C and, when this estimate has been adjusted as specified in LAC 33:V.3705.B, the latest adjusted closure cost estimate. The cost estimate </w:t>
      </w:r>
      <w:r w:rsidRPr="005E29AD">
        <w:rPr>
          <w:strike/>
          <w:sz w:val="24"/>
          <w:szCs w:val="24"/>
        </w:rPr>
        <w:t>must</w:t>
      </w:r>
      <w:r w:rsidR="005E29AD" w:rsidRPr="005E29AD">
        <w:rPr>
          <w:sz w:val="24"/>
          <w:szCs w:val="24"/>
          <w:u w:val="single"/>
        </w:rPr>
        <w:t>shall</w:t>
      </w:r>
      <w:r w:rsidRPr="005E29AD">
        <w:rPr>
          <w:sz w:val="24"/>
          <w:szCs w:val="24"/>
        </w:rPr>
        <w:t xml:space="preserve"> be available to the administrative authority by </w:t>
      </w:r>
      <w:r w:rsidRPr="005E29AD">
        <w:rPr>
          <w:strike/>
          <w:sz w:val="24"/>
          <w:szCs w:val="24"/>
        </w:rPr>
        <w:t xml:space="preserve">mail </w:t>
      </w:r>
      <w:r w:rsidRPr="005E29AD">
        <w:rPr>
          <w:sz w:val="24"/>
          <w:szCs w:val="24"/>
        </w:rPr>
        <w:t>request</w:t>
      </w:r>
      <w:r w:rsidRPr="005E29AD">
        <w:rPr>
          <w:strike/>
          <w:sz w:val="24"/>
          <w:szCs w:val="24"/>
        </w:rPr>
        <w:t xml:space="preserve"> also</w:t>
      </w:r>
      <w:r w:rsidRPr="005E29AD">
        <w:rPr>
          <w:sz w:val="24"/>
          <w:szCs w:val="24"/>
        </w:rPr>
        <w:t>.</w:t>
      </w:r>
    </w:p>
    <w:p w14:paraId="5F0475F0" w14:textId="77777777" w:rsidR="00354F57" w:rsidRPr="00354F57" w:rsidRDefault="00354F57" w:rsidP="00354F57">
      <w:pPr>
        <w:pStyle w:val="AuthorityNote"/>
        <w:rPr>
          <w:sz w:val="24"/>
          <w:szCs w:val="24"/>
        </w:rPr>
      </w:pPr>
      <w:r w:rsidRPr="00354F57">
        <w:rPr>
          <w:sz w:val="24"/>
          <w:szCs w:val="24"/>
        </w:rPr>
        <w:t>AUTHORITY NOTE:</w:t>
      </w:r>
      <w:r w:rsidRPr="00354F57">
        <w:rPr>
          <w:sz w:val="24"/>
          <w:szCs w:val="24"/>
        </w:rPr>
        <w:tab/>
        <w:t>Promulgated in accordance with R.S. 30:2180 et seq.</w:t>
      </w:r>
    </w:p>
    <w:p w14:paraId="492D51CD" w14:textId="13722210" w:rsidR="00354F57" w:rsidRPr="00354F57" w:rsidRDefault="00354F57" w:rsidP="00354F57">
      <w:pPr>
        <w:pStyle w:val="HistoricalNote"/>
        <w:rPr>
          <w:sz w:val="24"/>
          <w:szCs w:val="24"/>
        </w:rPr>
      </w:pPr>
      <w:r w:rsidRPr="00354F57">
        <w:rPr>
          <w:sz w:val="24"/>
          <w:szCs w:val="24"/>
        </w:rPr>
        <w:t>HISTORICAL NOTE:</w:t>
      </w:r>
      <w:r w:rsidRPr="00354F57">
        <w:rPr>
          <w:sz w:val="24"/>
          <w:szCs w:val="24"/>
        </w:rPr>
        <w:tab/>
        <w:t>Promulgated by the Department of Environmental Quality, Office of Solid and Hazardous Waste, Hazardous Waste Division, LR 10:200 (March 1984), amended LR 10:496 (July 1984), LR 13:433 (August 1987), LR 16:399 (May 1990), LR 17:478 (May 1991), LR 18:723 (July 1992), LR 21:266 (March 1995)</w:t>
      </w:r>
      <w:r>
        <w:rPr>
          <w:sz w:val="24"/>
          <w:szCs w:val="24"/>
        </w:rPr>
        <w:t xml:space="preserve">, amended by the </w:t>
      </w:r>
      <w:r w:rsidR="00DE7134">
        <w:rPr>
          <w:sz w:val="24"/>
          <w:szCs w:val="24"/>
        </w:rPr>
        <w:t>O</w:t>
      </w:r>
      <w:r>
        <w:rPr>
          <w:sz w:val="24"/>
          <w:szCs w:val="24"/>
        </w:rPr>
        <w:t>ffice of the Secretary, Legal Affairs Division, LR 52:</w:t>
      </w:r>
    </w:p>
    <w:p w14:paraId="13875109" w14:textId="6AA8089A" w:rsidR="00354F57" w:rsidRPr="00354F57" w:rsidRDefault="00354F57" w:rsidP="00C05CDC">
      <w:pPr>
        <w:rPr>
          <w:rFonts w:ascii="Times New Roman" w:hAnsi="Times New Roman" w:cs="Times New Roman"/>
          <w:b/>
          <w:bCs/>
        </w:rPr>
      </w:pPr>
    </w:p>
    <w:p w14:paraId="2745BE7C" w14:textId="43078BB4" w:rsidR="00C11532" w:rsidRPr="00C05CDC" w:rsidRDefault="00C11532" w:rsidP="00C05CDC">
      <w:pPr>
        <w:rPr>
          <w:rFonts w:ascii="Times New Roman" w:hAnsi="Times New Roman" w:cs="Times New Roman"/>
          <w:b/>
          <w:bCs/>
        </w:rPr>
      </w:pPr>
      <w:r w:rsidRPr="00C05CDC">
        <w:rPr>
          <w:rFonts w:ascii="Times New Roman" w:hAnsi="Times New Roman" w:cs="Times New Roman"/>
          <w:b/>
          <w:bCs/>
        </w:rPr>
        <w:t>Chapter 43.</w:t>
      </w:r>
      <w:bookmarkStart w:id="17" w:name="TOCT_Chap1011"/>
      <w:bookmarkEnd w:id="12"/>
      <w:r w:rsidR="005805F8">
        <w:rPr>
          <w:rFonts w:ascii="Times New Roman" w:hAnsi="Times New Roman" w:cs="Times New Roman"/>
          <w:b/>
          <w:bCs/>
        </w:rPr>
        <w:tab/>
      </w:r>
      <w:r w:rsidRPr="00C05CDC">
        <w:rPr>
          <w:rFonts w:ascii="Times New Roman" w:hAnsi="Times New Roman" w:cs="Times New Roman"/>
          <w:b/>
          <w:bCs/>
        </w:rPr>
        <w:t>Interim Status</w:t>
      </w:r>
      <w:bookmarkEnd w:id="17"/>
    </w:p>
    <w:p w14:paraId="39A95857" w14:textId="7CA9634C" w:rsidR="00C11532" w:rsidRPr="00C05CDC" w:rsidRDefault="00C11532" w:rsidP="005805F8">
      <w:pPr>
        <w:tabs>
          <w:tab w:val="left" w:pos="990"/>
        </w:tabs>
        <w:spacing w:after="0" w:line="480" w:lineRule="auto"/>
        <w:rPr>
          <w:rFonts w:ascii="Times New Roman" w:hAnsi="Times New Roman" w:cs="Times New Roman"/>
          <w:b/>
          <w:bCs/>
          <w:lang w:val="x-none" w:eastAsia="x-none"/>
        </w:rPr>
      </w:pPr>
      <w:r w:rsidRPr="00C05CDC">
        <w:rPr>
          <w:rFonts w:ascii="Times New Roman" w:hAnsi="Times New Roman" w:cs="Times New Roman"/>
          <w:b/>
          <w:bCs/>
          <w:lang w:val="x-none" w:eastAsia="x-none"/>
        </w:rPr>
        <w:t>§4301.</w:t>
      </w:r>
      <w:r w:rsidR="005805F8">
        <w:rPr>
          <w:rFonts w:ascii="Times New Roman" w:hAnsi="Times New Roman" w:cs="Times New Roman"/>
          <w:b/>
          <w:bCs/>
          <w:lang w:val="x-none" w:eastAsia="x-none"/>
        </w:rPr>
        <w:tab/>
      </w:r>
      <w:r w:rsidRPr="00C05CDC">
        <w:rPr>
          <w:rFonts w:ascii="Times New Roman" w:hAnsi="Times New Roman" w:cs="Times New Roman"/>
          <w:b/>
          <w:bCs/>
          <w:lang w:val="x-none" w:eastAsia="x-none"/>
        </w:rPr>
        <w:t>Purpose and Applicability</w:t>
      </w:r>
    </w:p>
    <w:p w14:paraId="30AECB69" w14:textId="42BCC261" w:rsidR="00C11532" w:rsidRPr="00C05CDC" w:rsidRDefault="00143903" w:rsidP="00143903">
      <w:pPr>
        <w:tabs>
          <w:tab w:val="left" w:pos="720"/>
        </w:tabs>
        <w:spacing w:after="0" w:line="480" w:lineRule="auto"/>
        <w:rPr>
          <w:rFonts w:ascii="Times New Roman" w:hAnsi="Times New Roman" w:cs="Times New Roman"/>
          <w:lang w:val="x-none" w:eastAsia="x-none"/>
        </w:rPr>
      </w:pPr>
      <w:r>
        <w:rPr>
          <w:rFonts w:ascii="Times New Roman" w:hAnsi="Times New Roman" w:cs="Times New Roman"/>
          <w:lang w:val="x-none" w:eastAsia="x-none"/>
        </w:rPr>
        <w:tab/>
      </w:r>
      <w:r w:rsidR="00C05CDC">
        <w:rPr>
          <w:rFonts w:ascii="Times New Roman" w:hAnsi="Times New Roman" w:cs="Times New Roman"/>
          <w:lang w:val="x-none" w:eastAsia="x-none"/>
        </w:rPr>
        <w:t>A. — D.8.</w:t>
      </w:r>
      <w:r w:rsidR="00C05CDC">
        <w:rPr>
          <w:rFonts w:ascii="Times New Roman" w:hAnsi="Times New Roman" w:cs="Times New Roman"/>
          <w:lang w:val="x-none" w:eastAsia="x-none"/>
        </w:rPr>
        <w:tab/>
        <w:t>…</w:t>
      </w:r>
    </w:p>
    <w:p w14:paraId="2502BA40" w14:textId="0106DDC4" w:rsidR="00C11532" w:rsidRPr="00C05CDC" w:rsidRDefault="00143903" w:rsidP="00143903">
      <w:pPr>
        <w:tabs>
          <w:tab w:val="left" w:pos="720"/>
        </w:tabs>
        <w:spacing w:after="0" w:line="480" w:lineRule="auto"/>
        <w:rPr>
          <w:rFonts w:ascii="Times New Roman" w:hAnsi="Times New Roman" w:cs="Times New Roman"/>
          <w:lang w:val="x-none" w:eastAsia="x-none"/>
        </w:rPr>
      </w:pPr>
      <w:r>
        <w:rPr>
          <w:rFonts w:ascii="Times New Roman" w:hAnsi="Times New Roman" w:cs="Times New Roman"/>
          <w:lang w:val="x-none" w:eastAsia="x-none"/>
        </w:rPr>
        <w:tab/>
      </w:r>
      <w:r>
        <w:rPr>
          <w:rFonts w:ascii="Times New Roman" w:hAnsi="Times New Roman" w:cs="Times New Roman"/>
          <w:lang w:val="x-none" w:eastAsia="x-none"/>
        </w:rPr>
        <w:tab/>
      </w:r>
      <w:r w:rsidR="00C11532" w:rsidRPr="00C05CDC">
        <w:rPr>
          <w:rFonts w:ascii="Times New Roman" w:hAnsi="Times New Roman" w:cs="Times New Roman"/>
          <w:lang w:val="x-none" w:eastAsia="x-none"/>
        </w:rPr>
        <w:t>9.</w:t>
      </w:r>
      <w:r w:rsidR="00C11532" w:rsidRPr="00C05CDC">
        <w:rPr>
          <w:rFonts w:ascii="Times New Roman" w:hAnsi="Times New Roman" w:cs="Times New Roman"/>
          <w:lang w:val="x-none" w:eastAsia="x-none"/>
        </w:rPr>
        <w:tab/>
        <w:t xml:space="preserve">the owner or operator of an elementary neutralization unit or wastewater treatment unit (as defined in LAC 33:V.109), provided that if the owner or operator is diluting </w:t>
      </w:r>
      <w:r w:rsidR="00C11532" w:rsidRPr="00C05CDC">
        <w:rPr>
          <w:rFonts w:ascii="Times New Roman" w:hAnsi="Times New Roman" w:cs="Times New Roman"/>
          <w:lang w:val="x-none" w:eastAsia="x-none"/>
        </w:rPr>
        <w:lastRenderedPageBreak/>
        <w:t>hazardous ignitable (D001) wastes (other than the D001 high TOC subcategory defined in LAC 33:V.2299.Appendix, Table 2, Treatment Standards for Hazardous Wastes) or reactive (D003) waste to remove the characteristic before land disposal, the owner/operator shall comply with the requirements set out in LAC 33:V.4321</w:t>
      </w:r>
      <w:r w:rsidR="00C11532" w:rsidRPr="00C05CDC">
        <w:rPr>
          <w:rFonts w:ascii="Times New Roman" w:hAnsi="Times New Roman" w:cs="Times New Roman"/>
          <w:strike/>
          <w:lang w:val="x-none" w:eastAsia="x-none"/>
        </w:rPr>
        <w:t>.B</w:t>
      </w:r>
      <w:r w:rsidR="00C11532" w:rsidRPr="00C05CDC">
        <w:rPr>
          <w:rFonts w:ascii="Times New Roman" w:hAnsi="Times New Roman" w:cs="Times New Roman"/>
          <w:lang w:val="x-none" w:eastAsia="x-none"/>
        </w:rPr>
        <w:t>;</w:t>
      </w:r>
    </w:p>
    <w:p w14:paraId="1D3411EC" w14:textId="55377777" w:rsidR="00C11532" w:rsidRPr="00C05CDC" w:rsidRDefault="00143903" w:rsidP="00143903">
      <w:pPr>
        <w:tabs>
          <w:tab w:val="left" w:pos="720"/>
        </w:tabs>
        <w:spacing w:after="0" w:line="480" w:lineRule="auto"/>
        <w:rPr>
          <w:rFonts w:ascii="Times New Roman" w:hAnsi="Times New Roman" w:cs="Times New Roman"/>
          <w:lang w:val="x-none" w:eastAsia="x-none"/>
        </w:rPr>
      </w:pPr>
      <w:r>
        <w:rPr>
          <w:rFonts w:ascii="Times New Roman" w:hAnsi="Times New Roman" w:cs="Times New Roman"/>
          <w:lang w:val="x-none" w:eastAsia="x-none"/>
        </w:rPr>
        <w:tab/>
      </w:r>
      <w:r>
        <w:rPr>
          <w:rFonts w:ascii="Times New Roman" w:hAnsi="Times New Roman" w:cs="Times New Roman"/>
          <w:lang w:val="x-none" w:eastAsia="x-none"/>
        </w:rPr>
        <w:tab/>
      </w:r>
      <w:r w:rsidR="00C11532" w:rsidRPr="00C05CDC">
        <w:rPr>
          <w:rFonts w:ascii="Times New Roman" w:hAnsi="Times New Roman" w:cs="Times New Roman"/>
          <w:lang w:val="x-none" w:eastAsia="x-none"/>
        </w:rPr>
        <w:t>10.</w:t>
      </w:r>
      <w:r w:rsidR="00316D5D">
        <w:rPr>
          <w:rFonts w:ascii="Times New Roman" w:hAnsi="Times New Roman" w:cs="Times New Roman"/>
          <w:lang w:val="x-none" w:eastAsia="x-none"/>
        </w:rPr>
        <w:t xml:space="preserve"> — 11.</w:t>
      </w:r>
      <w:r w:rsidR="00316D5D">
        <w:rPr>
          <w:rFonts w:ascii="Times New Roman" w:hAnsi="Times New Roman" w:cs="Times New Roman"/>
          <w:lang w:val="x-none" w:eastAsia="x-none"/>
        </w:rPr>
        <w:tab/>
        <w:t>…</w:t>
      </w:r>
    </w:p>
    <w:p w14:paraId="2E28B0A4" w14:textId="1C94081A" w:rsidR="00C11532" w:rsidRPr="00C05CDC" w:rsidRDefault="00143903" w:rsidP="00143903">
      <w:pPr>
        <w:tabs>
          <w:tab w:val="left" w:pos="720"/>
        </w:tabs>
        <w:spacing w:after="0" w:line="480" w:lineRule="auto"/>
        <w:rPr>
          <w:rFonts w:ascii="Times New Roman" w:hAnsi="Times New Roman" w:cs="Times New Roman"/>
          <w:lang w:eastAsia="x-none"/>
        </w:rPr>
      </w:pPr>
      <w:r>
        <w:rPr>
          <w:rFonts w:ascii="Times New Roman" w:hAnsi="Times New Roman" w:cs="Times New Roman"/>
          <w:lang w:val="x-none" w:eastAsia="x-none"/>
        </w:rPr>
        <w:tab/>
      </w:r>
      <w:r w:rsidR="009B55F3">
        <w:rPr>
          <w:rFonts w:ascii="Times New Roman" w:hAnsi="Times New Roman" w:cs="Times New Roman"/>
          <w:lang w:val="x-none" w:eastAsia="x-none"/>
        </w:rPr>
        <w:tab/>
      </w:r>
      <w:r w:rsidR="00C11532" w:rsidRPr="00C05CDC">
        <w:rPr>
          <w:rFonts w:ascii="Times New Roman" w:hAnsi="Times New Roman" w:cs="Times New Roman"/>
          <w:lang w:val="x-none" w:eastAsia="x-none"/>
        </w:rPr>
        <w:t>12.</w:t>
      </w:r>
      <w:r w:rsidR="00C11532" w:rsidRPr="00C05CDC">
        <w:rPr>
          <w:rFonts w:ascii="Times New Roman" w:hAnsi="Times New Roman" w:cs="Times New Roman"/>
          <w:lang w:val="x-none" w:eastAsia="x-none"/>
        </w:rPr>
        <w:tab/>
        <w:t>the addition of absorbent material to waste in a container (as defined in LAC 33:V.109) or the addition of waste to absorbent material in a container, provided that these actions occur at the time waste is first placed in the container and LAC 33:V.4321</w:t>
      </w:r>
      <w:r w:rsidR="00C11532" w:rsidRPr="00561C37">
        <w:rPr>
          <w:rFonts w:ascii="Times New Roman" w:hAnsi="Times New Roman" w:cs="Times New Roman"/>
          <w:strike/>
          <w:lang w:val="x-none" w:eastAsia="x-none"/>
        </w:rPr>
        <w:t>.B.1</w:t>
      </w:r>
      <w:r w:rsidR="00C11532" w:rsidRPr="00C05CDC">
        <w:rPr>
          <w:rFonts w:ascii="Times New Roman" w:hAnsi="Times New Roman" w:cs="Times New Roman"/>
          <w:lang w:val="x-none" w:eastAsia="x-none"/>
        </w:rPr>
        <w:t xml:space="preserve"> and LAC 33:V.Chapter 43, Subchapter H are complied with;</w:t>
      </w:r>
    </w:p>
    <w:p w14:paraId="0235186B" w14:textId="080024FB" w:rsidR="00C11532" w:rsidRPr="00C05CDC" w:rsidRDefault="00143903" w:rsidP="00143903">
      <w:pPr>
        <w:tabs>
          <w:tab w:val="left" w:pos="720"/>
        </w:tabs>
        <w:spacing w:after="0" w:line="480" w:lineRule="auto"/>
        <w:rPr>
          <w:rFonts w:ascii="Times New Roman" w:hAnsi="Times New Roman" w:cs="Times New Roman"/>
          <w:lang w:val="x-none" w:eastAsia="x-none"/>
        </w:rPr>
      </w:pPr>
      <w:r>
        <w:rPr>
          <w:rFonts w:ascii="Times New Roman" w:hAnsi="Times New Roman" w:cs="Times New Roman"/>
          <w:lang w:val="x-none" w:eastAsia="x-none"/>
        </w:rPr>
        <w:tab/>
      </w:r>
      <w:r w:rsidR="00293CAE">
        <w:rPr>
          <w:rFonts w:ascii="Times New Roman" w:hAnsi="Times New Roman" w:cs="Times New Roman"/>
          <w:lang w:val="x-none" w:eastAsia="x-none"/>
        </w:rPr>
        <w:t>D</w:t>
      </w:r>
      <w:r>
        <w:rPr>
          <w:rFonts w:ascii="Times New Roman" w:hAnsi="Times New Roman" w:cs="Times New Roman"/>
          <w:lang w:val="x-none" w:eastAsia="x-none"/>
        </w:rPr>
        <w:t>.</w:t>
      </w:r>
      <w:r w:rsidR="00C11532" w:rsidRPr="00C05CDC">
        <w:rPr>
          <w:rFonts w:ascii="Times New Roman" w:hAnsi="Times New Roman" w:cs="Times New Roman"/>
          <w:lang w:val="x-none" w:eastAsia="x-none"/>
        </w:rPr>
        <w:t>13.</w:t>
      </w:r>
      <w:r>
        <w:rPr>
          <w:rFonts w:ascii="Times New Roman" w:hAnsi="Times New Roman" w:cs="Times New Roman"/>
          <w:lang w:val="x-none" w:eastAsia="x-none"/>
        </w:rPr>
        <w:t xml:space="preserve"> — J.</w:t>
      </w:r>
      <w:r>
        <w:rPr>
          <w:rFonts w:ascii="Times New Roman" w:hAnsi="Times New Roman" w:cs="Times New Roman"/>
          <w:lang w:val="x-none" w:eastAsia="x-none"/>
        </w:rPr>
        <w:tab/>
        <w:t>…</w:t>
      </w:r>
    </w:p>
    <w:p w14:paraId="1607A257" w14:textId="1D304F2A" w:rsidR="00C11532" w:rsidRPr="00C05CDC" w:rsidRDefault="00143903" w:rsidP="00143903">
      <w:pPr>
        <w:tabs>
          <w:tab w:val="left" w:pos="288"/>
        </w:tabs>
        <w:spacing w:after="0" w:line="240" w:lineRule="auto"/>
        <w:rPr>
          <w:rFonts w:ascii="Times New Roman" w:hAnsi="Times New Roman" w:cs="Times New Roman"/>
          <w:lang w:val="x-none" w:eastAsia="x-none"/>
        </w:rPr>
      </w:pPr>
      <w:r>
        <w:rPr>
          <w:rFonts w:ascii="Times New Roman" w:hAnsi="Times New Roman" w:cs="Times New Roman"/>
          <w:lang w:val="x-none" w:eastAsia="x-none"/>
        </w:rPr>
        <w:tab/>
      </w:r>
      <w:r w:rsidR="00C11532" w:rsidRPr="00C05CDC">
        <w:rPr>
          <w:rFonts w:ascii="Times New Roman" w:hAnsi="Times New Roman" w:cs="Times New Roman"/>
          <w:lang w:val="x-none" w:eastAsia="x-none"/>
        </w:rPr>
        <w:t>AUTHORITY NOTE:</w:t>
      </w:r>
      <w:r w:rsidR="00C11532" w:rsidRPr="00C05CDC">
        <w:rPr>
          <w:rFonts w:ascii="Times New Roman" w:hAnsi="Times New Roman" w:cs="Times New Roman"/>
          <w:lang w:val="x-none" w:eastAsia="x-none"/>
        </w:rPr>
        <w:tab/>
        <w:t>Promulgated in accordance with R.S. 30:2001 et seq.</w:t>
      </w:r>
      <w:r w:rsidR="00C11532" w:rsidRPr="00C05CDC">
        <w:rPr>
          <w:rFonts w:ascii="Times New Roman" w:hAnsi="Times New Roman" w:cs="Times New Roman"/>
          <w:lang w:eastAsia="x-none"/>
        </w:rPr>
        <w:t>,</w:t>
      </w:r>
      <w:r w:rsidR="00C11532" w:rsidRPr="00C05CDC">
        <w:rPr>
          <w:rFonts w:ascii="Times New Roman" w:hAnsi="Times New Roman" w:cs="Times New Roman"/>
          <w:lang w:val="x-none" w:eastAsia="x-none"/>
        </w:rPr>
        <w:t xml:space="preserve"> and specifically R.S. 30:2180 et seq.</w:t>
      </w:r>
    </w:p>
    <w:p w14:paraId="3DEBA2EC" w14:textId="6159C669" w:rsidR="00C11532" w:rsidRPr="00C05CDC" w:rsidRDefault="00143903" w:rsidP="00143903">
      <w:pPr>
        <w:tabs>
          <w:tab w:val="left" w:pos="288"/>
        </w:tabs>
        <w:spacing w:after="0" w:line="240" w:lineRule="auto"/>
        <w:rPr>
          <w:rFonts w:ascii="Times New Roman" w:hAnsi="Times New Roman" w:cs="Times New Roman"/>
          <w:lang w:eastAsia="x-none"/>
        </w:rPr>
      </w:pPr>
      <w:r>
        <w:rPr>
          <w:rFonts w:ascii="Times New Roman" w:hAnsi="Times New Roman" w:cs="Times New Roman"/>
          <w:lang w:val="x-none" w:eastAsia="x-none"/>
        </w:rPr>
        <w:tab/>
      </w:r>
      <w:r w:rsidR="00C11532" w:rsidRPr="00C05CDC">
        <w:rPr>
          <w:rFonts w:ascii="Times New Roman" w:hAnsi="Times New Roman" w:cs="Times New Roman"/>
          <w:lang w:val="x-none" w:eastAsia="x-none"/>
        </w:rPr>
        <w:t>HISTORICAL NOTE:</w:t>
      </w:r>
      <w:r w:rsidR="00C11532" w:rsidRPr="00C05CDC">
        <w:rPr>
          <w:rFonts w:ascii="Times New Roman" w:hAnsi="Times New Roman" w:cs="Times New Roman"/>
          <w:lang w:val="x-none" w:eastAsia="x-none"/>
        </w:rPr>
        <w:tab/>
        <w:t xml:space="preserve">Promulgated by the Department of Environmental Quality, Office of Solid and Hazardous Waste, Hazardous Waste Division, LR 10:200 (March 1984), amended LR 10:496 (July 1984), LR 13:84 (February 1987), LR 16:220 (March 1990), LR 17:362 (April 1991), LR 18:1256 (November 1992), LR 20:1000 (September 1994), LR 21:266 (March 1995), amended by the Office of Waste Services, Hazardous Waste Division, LR 24:1743 (September 1998), LR 25:482 (March 1999), amended by the Office of Environmental Assessment, Environmental Planning Division, LR 25:1466 (August 1999), LR 26:2498 (November 2000), LR 27:713 (May 2001), amended by the Office of the Secretary, Legal Affairs Division, LR 31:2474 (October 2005), LR 31:3121 (December 2005), LR 32:612 (April 2006), LR 33:2126 (October 2007), LR 34:632 (April 2008), amended by the </w:t>
      </w:r>
      <w:r w:rsidR="00C11532" w:rsidRPr="00C05CDC">
        <w:rPr>
          <w:rFonts w:ascii="Times New Roman" w:hAnsi="Times New Roman" w:cs="Times New Roman"/>
          <w:lang w:eastAsia="x-none"/>
        </w:rPr>
        <w:t>O</w:t>
      </w:r>
      <w:r w:rsidR="00C11532" w:rsidRPr="00C05CDC">
        <w:rPr>
          <w:rFonts w:ascii="Times New Roman" w:hAnsi="Times New Roman" w:cs="Times New Roman"/>
          <w:lang w:val="x-none" w:eastAsia="x-none"/>
        </w:rPr>
        <w:t>ffice of the Secretary, Legal Division, LR 43:1146 (June 2017)</w:t>
      </w:r>
      <w:r w:rsidR="00C11532" w:rsidRPr="00C05CDC">
        <w:rPr>
          <w:rFonts w:ascii="Times New Roman" w:hAnsi="Times New Roman" w:cs="Times New Roman"/>
          <w:lang w:eastAsia="x-none"/>
        </w:rPr>
        <w:t>, amended by the Office of the Secretary, Legal Affairs and Criminal Investigations Division, LR 44:42 (January 2018), LR 46:947 (July 2020), amended by the Office of the Secretary, Legal Affairs Division, LR 51:1854 (November 2025), 51:2074 (December 2025)</w:t>
      </w:r>
      <w:r>
        <w:rPr>
          <w:rFonts w:ascii="Times New Roman" w:hAnsi="Times New Roman" w:cs="Times New Roman"/>
          <w:lang w:eastAsia="x-none"/>
        </w:rPr>
        <w:t>, LR 52:</w:t>
      </w:r>
    </w:p>
    <w:p w14:paraId="13D5FDDF" w14:textId="77777777" w:rsidR="00C11532" w:rsidRDefault="00C11532" w:rsidP="00C05CDC">
      <w:pPr>
        <w:rPr>
          <w:rFonts w:ascii="Times New Roman" w:hAnsi="Times New Roman" w:cs="Times New Roman"/>
        </w:rPr>
      </w:pPr>
    </w:p>
    <w:p w14:paraId="01990CE2" w14:textId="59D24537" w:rsidR="00DB43A4" w:rsidRPr="007E3506" w:rsidRDefault="00DB43A4" w:rsidP="00C05CDC">
      <w:pPr>
        <w:rPr>
          <w:rFonts w:ascii="Times New Roman" w:hAnsi="Times New Roman" w:cs="Times New Roman"/>
          <w:b/>
          <w:bCs/>
        </w:rPr>
      </w:pPr>
      <w:r w:rsidRPr="007E3506">
        <w:rPr>
          <w:rFonts w:ascii="Times New Roman" w:hAnsi="Times New Roman" w:cs="Times New Roman"/>
          <w:b/>
          <w:bCs/>
        </w:rPr>
        <w:t>Subchapter A.</w:t>
      </w:r>
      <w:r w:rsidRPr="007E3506">
        <w:rPr>
          <w:rFonts w:ascii="Times New Roman" w:hAnsi="Times New Roman" w:cs="Times New Roman"/>
          <w:b/>
          <w:bCs/>
        </w:rPr>
        <w:tab/>
      </w:r>
      <w:r w:rsidR="007E3506" w:rsidRPr="007E3506">
        <w:rPr>
          <w:rFonts w:ascii="Times New Roman" w:hAnsi="Times New Roman" w:cs="Times New Roman"/>
          <w:b/>
          <w:bCs/>
        </w:rPr>
        <w:t>General Facility Standards</w:t>
      </w:r>
    </w:p>
    <w:p w14:paraId="70176E7D" w14:textId="77777777" w:rsidR="00C11532" w:rsidRPr="007A4BC6" w:rsidRDefault="00C11532" w:rsidP="00C05CDC">
      <w:pPr>
        <w:rPr>
          <w:rFonts w:ascii="Times New Roman" w:hAnsi="Times New Roman" w:cs="Times New Roman"/>
          <w:b/>
          <w:bCs/>
        </w:rPr>
      </w:pPr>
      <w:bookmarkStart w:id="18" w:name="TOC_Sect1721"/>
      <w:r w:rsidRPr="007A4BC6">
        <w:rPr>
          <w:rFonts w:ascii="Times New Roman" w:hAnsi="Times New Roman" w:cs="Times New Roman"/>
          <w:b/>
          <w:bCs/>
        </w:rPr>
        <w:t>§4313.</w:t>
      </w:r>
      <w:r w:rsidRPr="007A4BC6">
        <w:rPr>
          <w:rFonts w:ascii="Times New Roman" w:hAnsi="Times New Roman" w:cs="Times New Roman"/>
          <w:b/>
          <w:bCs/>
        </w:rPr>
        <w:tab/>
        <w:t>General Waste Analysis</w:t>
      </w:r>
      <w:bookmarkEnd w:id="18"/>
    </w:p>
    <w:p w14:paraId="4DF6A5D9" w14:textId="5ED041E8" w:rsidR="00C11532" w:rsidRPr="00D833B5" w:rsidRDefault="00C11532" w:rsidP="009B55F3">
      <w:pPr>
        <w:tabs>
          <w:tab w:val="left" w:pos="720"/>
        </w:tabs>
        <w:spacing w:after="0" w:line="480" w:lineRule="auto"/>
        <w:ind w:firstLine="720"/>
        <w:rPr>
          <w:rFonts w:ascii="Times New Roman" w:hAnsi="Times New Roman" w:cs="Times New Roman"/>
          <w:strike/>
        </w:rPr>
      </w:pPr>
      <w:r w:rsidRPr="00C05CDC">
        <w:rPr>
          <w:rFonts w:ascii="Times New Roman" w:hAnsi="Times New Roman" w:cs="Times New Roman"/>
        </w:rPr>
        <w:t>A.</w:t>
      </w:r>
      <w:r w:rsidRPr="00C05CDC">
        <w:rPr>
          <w:rFonts w:ascii="Times New Roman" w:hAnsi="Times New Roman" w:cs="Times New Roman"/>
        </w:rPr>
        <w:tab/>
      </w:r>
      <w:r w:rsidR="00C20EEC">
        <w:rPr>
          <w:rFonts w:ascii="Times New Roman" w:hAnsi="Times New Roman" w:cs="Times New Roman"/>
          <w:u w:val="single"/>
        </w:rPr>
        <w:t xml:space="preserve">Interim status facilities </w:t>
      </w:r>
      <w:r w:rsidR="00C030AF">
        <w:rPr>
          <w:rFonts w:ascii="Times New Roman" w:hAnsi="Times New Roman" w:cs="Times New Roman"/>
          <w:u w:val="single"/>
        </w:rPr>
        <w:t>shall</w:t>
      </w:r>
      <w:r w:rsidR="00D833B5">
        <w:rPr>
          <w:rFonts w:ascii="Times New Roman" w:hAnsi="Times New Roman" w:cs="Times New Roman"/>
          <w:u w:val="single"/>
        </w:rPr>
        <w:t xml:space="preserve"> comply with LAC 33:V.1519.</w:t>
      </w:r>
      <w:r w:rsidRPr="00D833B5">
        <w:rPr>
          <w:rFonts w:ascii="Times New Roman" w:hAnsi="Times New Roman" w:cs="Times New Roman"/>
          <w:strike/>
        </w:rPr>
        <w:t>Before an owner or operator treats, stores, or disposes of any hazardous wastes or nonhazardous wastes, if applicable, under LAC 33:V.4383.D, he must obtain a detailed chemical and physical analysis of a representative sample of the wastes. At a minimum, the analysis must contain all the information which must be known to treat, store, or dispose of the waste in accordance with</w:t>
      </w:r>
      <w:r w:rsidRPr="00D833B5">
        <w:rPr>
          <w:rFonts w:ascii="Times New Roman" w:hAnsi="Times New Roman" w:cs="Times New Roman"/>
          <w:strike/>
        </w:rPr>
        <w:br/>
        <w:t>LAC 33:V.Chapters 22 and 43.</w:t>
      </w:r>
    </w:p>
    <w:p w14:paraId="0A455A2A" w14:textId="08052BFB" w:rsidR="00C11532" w:rsidRPr="00D833B5" w:rsidRDefault="009B55F3" w:rsidP="009B55F3">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D833B5">
        <w:rPr>
          <w:rFonts w:ascii="Times New Roman" w:hAnsi="Times New Roman" w:cs="Times New Roman"/>
          <w:strike/>
        </w:rPr>
        <w:t>B.</w:t>
      </w:r>
      <w:r w:rsidR="00C11532" w:rsidRPr="00D833B5">
        <w:rPr>
          <w:rFonts w:ascii="Times New Roman" w:hAnsi="Times New Roman" w:cs="Times New Roman"/>
          <w:strike/>
        </w:rPr>
        <w:tab/>
        <w:t>The analysis may include data developed under</w:t>
      </w:r>
      <w:r>
        <w:rPr>
          <w:rFonts w:ascii="Times New Roman" w:hAnsi="Times New Roman" w:cs="Times New Roman"/>
          <w:strike/>
        </w:rPr>
        <w:t xml:space="preserve"> </w:t>
      </w:r>
      <w:r w:rsidR="00C11532" w:rsidRPr="00D833B5">
        <w:rPr>
          <w:rFonts w:ascii="Times New Roman" w:hAnsi="Times New Roman" w:cs="Times New Roman"/>
          <w:strike/>
        </w:rPr>
        <w:t>LAC 33:V.Chapters 1, 31, 41, 49 and existing published or documented data about the hazardous waste or about waste generated from similar processes.</w:t>
      </w:r>
    </w:p>
    <w:p w14:paraId="21A0B90E" w14:textId="77777777" w:rsidR="00C11532" w:rsidRPr="00D833B5" w:rsidRDefault="00C11532" w:rsidP="009B55F3">
      <w:pPr>
        <w:tabs>
          <w:tab w:val="left" w:pos="720"/>
        </w:tabs>
        <w:spacing w:after="0" w:line="480" w:lineRule="auto"/>
        <w:rPr>
          <w:rFonts w:ascii="Times New Roman" w:hAnsi="Times New Roman" w:cs="Times New Roman"/>
          <w:strike/>
        </w:rPr>
      </w:pPr>
      <w:r w:rsidRPr="00D833B5">
        <w:rPr>
          <w:rFonts w:ascii="Times New Roman" w:hAnsi="Times New Roman" w:cs="Times New Roman"/>
          <w:strike/>
        </w:rPr>
        <w:t xml:space="preserve">[Comment: For example, the facility's records of analyses performed on the waste before the effective date of these regulations or studies conducted on hazardous waste generated from </w:t>
      </w:r>
      <w:r w:rsidRPr="00D833B5">
        <w:rPr>
          <w:rFonts w:ascii="Times New Roman" w:hAnsi="Times New Roman" w:cs="Times New Roman"/>
          <w:strike/>
        </w:rPr>
        <w:lastRenderedPageBreak/>
        <w:t>processes similar to that which generated the waste to be managed at the facility may be included in the data base required to comply with LAC 33:V.4313.A. The owner or operator of an off-site facility may arrange for the generator of the hazardous waste to supply part of the information required by LAC 33:V.4313.A, except as otherwise specified in</w:t>
      </w:r>
      <w:r w:rsidRPr="00D833B5">
        <w:rPr>
          <w:rFonts w:ascii="Times New Roman" w:hAnsi="Times New Roman" w:cs="Times New Roman"/>
          <w:strike/>
        </w:rPr>
        <w:br/>
        <w:t>LAC 33:V.2247.A and G. If the generator does not supply the information and the owner or operator chooses to accept a hazardous waste, the owner or operator is responsible for obtaining the information required to comply with this Section.]</w:t>
      </w:r>
    </w:p>
    <w:p w14:paraId="2DE7FF9D" w14:textId="4974E0F9" w:rsidR="00C11532" w:rsidRPr="00D833B5" w:rsidRDefault="009B55F3" w:rsidP="009B55F3">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D833B5">
        <w:rPr>
          <w:rFonts w:ascii="Times New Roman" w:hAnsi="Times New Roman" w:cs="Times New Roman"/>
          <w:strike/>
        </w:rPr>
        <w:t>C.</w:t>
      </w:r>
      <w:r w:rsidR="00C11532" w:rsidRPr="00D833B5">
        <w:rPr>
          <w:rFonts w:ascii="Times New Roman" w:hAnsi="Times New Roman" w:cs="Times New Roman"/>
          <w:strike/>
        </w:rPr>
        <w:tab/>
        <w:t>The analysis must be repeated as necessary to ensure that it is accurate and up-to-date. At a minimum, the analysis must be repeated:</w:t>
      </w:r>
    </w:p>
    <w:p w14:paraId="38460659" w14:textId="05C26B00" w:rsidR="00C11532" w:rsidRPr="00D833B5" w:rsidRDefault="009B55F3" w:rsidP="009B55F3">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833B5">
        <w:rPr>
          <w:rFonts w:ascii="Times New Roman" w:hAnsi="Times New Roman" w:cs="Times New Roman"/>
          <w:strike/>
        </w:rPr>
        <w:t>1.</w:t>
      </w:r>
      <w:r w:rsidR="00C11532" w:rsidRPr="00D833B5">
        <w:rPr>
          <w:rFonts w:ascii="Times New Roman" w:hAnsi="Times New Roman" w:cs="Times New Roman"/>
          <w:strike/>
        </w:rPr>
        <w:tab/>
        <w:t>when the owner or operator is notified or has reason to believe that the process or operation generating the hazardous wastes or nonhazardous wastes, if applicable, under LAC 33:V.4383.D has changed; and</w:t>
      </w:r>
    </w:p>
    <w:p w14:paraId="716E55C7" w14:textId="33B41259" w:rsidR="00C11532" w:rsidRPr="00D833B5" w:rsidRDefault="009B55F3" w:rsidP="009B55F3">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833B5">
        <w:rPr>
          <w:rFonts w:ascii="Times New Roman" w:hAnsi="Times New Roman" w:cs="Times New Roman"/>
          <w:strike/>
        </w:rPr>
        <w:t>2.</w:t>
      </w:r>
      <w:r w:rsidR="00C11532" w:rsidRPr="00D833B5">
        <w:rPr>
          <w:rFonts w:ascii="Times New Roman" w:hAnsi="Times New Roman" w:cs="Times New Roman"/>
          <w:strike/>
        </w:rPr>
        <w:tab/>
        <w:t>for off-site facilities, when the results of the inspection required in LAC 33:V.4313.D indicate that the hazardous waste received at the facility does not match the waste designated on the accompanying manifest or shipping paper.</w:t>
      </w:r>
    </w:p>
    <w:p w14:paraId="30DD9E24" w14:textId="1E30B6CD" w:rsidR="00C11532" w:rsidRPr="00D833B5" w:rsidRDefault="009B55F3" w:rsidP="009B55F3">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D833B5">
        <w:rPr>
          <w:rFonts w:ascii="Times New Roman" w:hAnsi="Times New Roman" w:cs="Times New Roman"/>
          <w:strike/>
        </w:rPr>
        <w:t>D.</w:t>
      </w:r>
      <w:r w:rsidR="00C11532" w:rsidRPr="00D833B5">
        <w:rPr>
          <w:rFonts w:ascii="Times New Roman" w:hAnsi="Times New Roman" w:cs="Times New Roman"/>
          <w:strike/>
        </w:rPr>
        <w:tab/>
        <w:t>The owner or operator of an off-site facility must inspect and, if necessary, analyze each hazardous waste movement received at the facility to determine whether it matches the identity of the waste specified on the accompanying manifest or shipping paper.</w:t>
      </w:r>
    </w:p>
    <w:p w14:paraId="4108A5D1" w14:textId="4DE1A17A" w:rsidR="00C11532" w:rsidRPr="00D833B5" w:rsidRDefault="009B55F3" w:rsidP="009B55F3">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D833B5">
        <w:rPr>
          <w:rFonts w:ascii="Times New Roman" w:hAnsi="Times New Roman" w:cs="Times New Roman"/>
          <w:strike/>
        </w:rPr>
        <w:t>E.</w:t>
      </w:r>
      <w:r w:rsidR="00C11532" w:rsidRPr="00D833B5">
        <w:rPr>
          <w:rFonts w:ascii="Times New Roman" w:hAnsi="Times New Roman" w:cs="Times New Roman"/>
          <w:strike/>
        </w:rPr>
        <w:tab/>
        <w:t>The owner or operator must develop and follow a written waste analysis plan which describes the procedures which he will carry out to comply with LAC 33:V.4313.A-D. He must keep this plan at the facility. At a minimum, the plan must specify:</w:t>
      </w:r>
    </w:p>
    <w:p w14:paraId="03CE1B7F" w14:textId="6C6D2555" w:rsidR="00C11532" w:rsidRPr="00D833B5" w:rsidRDefault="009B55F3" w:rsidP="009B55F3">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833B5">
        <w:rPr>
          <w:rFonts w:ascii="Times New Roman" w:hAnsi="Times New Roman" w:cs="Times New Roman"/>
          <w:strike/>
        </w:rPr>
        <w:t>1.</w:t>
      </w:r>
      <w:r w:rsidR="00C11532" w:rsidRPr="00D833B5">
        <w:rPr>
          <w:rFonts w:ascii="Times New Roman" w:hAnsi="Times New Roman" w:cs="Times New Roman"/>
          <w:strike/>
        </w:rPr>
        <w:tab/>
        <w:t>the parameters for which each hazardous waste or nonhazardous waste, if applicable, under LAC 33:V.4383.D will be analyzed and the rationale for the selection of these parameters (i.e., how analysis for these parameters will provide sufficient information on the waste's properties to comply with LAC 33:V.4313.A-D;</w:t>
      </w:r>
    </w:p>
    <w:p w14:paraId="15017F14" w14:textId="151EDD1A" w:rsidR="00C11532" w:rsidRPr="00D833B5" w:rsidRDefault="009B55F3" w:rsidP="009B55F3">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833B5">
        <w:rPr>
          <w:rFonts w:ascii="Times New Roman" w:hAnsi="Times New Roman" w:cs="Times New Roman"/>
          <w:strike/>
        </w:rPr>
        <w:t>2.</w:t>
      </w:r>
      <w:r w:rsidR="00C11532" w:rsidRPr="00D833B5">
        <w:rPr>
          <w:rFonts w:ascii="Times New Roman" w:hAnsi="Times New Roman" w:cs="Times New Roman"/>
          <w:strike/>
        </w:rPr>
        <w:tab/>
        <w:t>the test methods which will be used to test for these parameters;</w:t>
      </w:r>
    </w:p>
    <w:p w14:paraId="7574CE9F" w14:textId="2A2E7542" w:rsidR="00C11532" w:rsidRPr="00D833B5" w:rsidRDefault="009B55F3" w:rsidP="009B55F3">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833B5">
        <w:rPr>
          <w:rFonts w:ascii="Times New Roman" w:hAnsi="Times New Roman" w:cs="Times New Roman"/>
          <w:strike/>
        </w:rPr>
        <w:t>3.</w:t>
      </w:r>
      <w:r w:rsidR="00C11532" w:rsidRPr="00D833B5">
        <w:rPr>
          <w:rFonts w:ascii="Times New Roman" w:hAnsi="Times New Roman" w:cs="Times New Roman"/>
          <w:strike/>
        </w:rPr>
        <w:tab/>
        <w:t>the sampling method which will be used to obtain a representative sample of the waste to be analyzed. A representative sample may be obtained using either:</w:t>
      </w:r>
    </w:p>
    <w:p w14:paraId="12FE5985" w14:textId="52A6ADCE" w:rsidR="00C11532" w:rsidRPr="00D833B5" w:rsidRDefault="009B55F3" w:rsidP="009B55F3">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833B5">
        <w:rPr>
          <w:rFonts w:ascii="Times New Roman" w:hAnsi="Times New Roman" w:cs="Times New Roman"/>
          <w:strike/>
        </w:rPr>
        <w:t>a.</w:t>
      </w:r>
      <w:r w:rsidR="00C11532" w:rsidRPr="00D833B5">
        <w:rPr>
          <w:rFonts w:ascii="Times New Roman" w:hAnsi="Times New Roman" w:cs="Times New Roman"/>
          <w:strike/>
        </w:rPr>
        <w:tab/>
        <w:t>one of the sampling methods described in</w:t>
      </w:r>
      <w:r>
        <w:rPr>
          <w:rFonts w:ascii="Times New Roman" w:hAnsi="Times New Roman" w:cs="Times New Roman"/>
          <w:strike/>
        </w:rPr>
        <w:t xml:space="preserve"> </w:t>
      </w:r>
      <w:r w:rsidR="00C11532" w:rsidRPr="00D833B5">
        <w:rPr>
          <w:rFonts w:ascii="Times New Roman" w:hAnsi="Times New Roman" w:cs="Times New Roman"/>
          <w:strike/>
        </w:rPr>
        <w:t>LAC</w:t>
      </w:r>
      <w:r>
        <w:rPr>
          <w:rFonts w:ascii="Times New Roman" w:hAnsi="Times New Roman" w:cs="Times New Roman"/>
          <w:strike/>
        </w:rPr>
        <w:t xml:space="preserve"> </w:t>
      </w:r>
      <w:r w:rsidR="00C11532" w:rsidRPr="00D833B5">
        <w:rPr>
          <w:rFonts w:ascii="Times New Roman" w:hAnsi="Times New Roman" w:cs="Times New Roman"/>
          <w:strike/>
        </w:rPr>
        <w:t>33:V.4999.Appendix D; or</w:t>
      </w:r>
      <w:r>
        <w:rPr>
          <w:rFonts w:ascii="Times New Roman" w:hAnsi="Times New Roman" w:cs="Times New Roman"/>
          <w:strike/>
        </w:rPr>
        <w:t xml:space="preserve"> </w:t>
      </w:r>
      <w:r w:rsidR="00C11532" w:rsidRPr="00D833B5">
        <w:rPr>
          <w:rFonts w:ascii="Times New Roman" w:hAnsi="Times New Roman" w:cs="Times New Roman"/>
          <w:strike/>
        </w:rPr>
        <w:t>an equivalent sampling method;</w:t>
      </w:r>
    </w:p>
    <w:p w14:paraId="42BCF4EB" w14:textId="77777777" w:rsidR="00C11532" w:rsidRPr="00D833B5" w:rsidRDefault="00C11532" w:rsidP="009B55F3">
      <w:pPr>
        <w:tabs>
          <w:tab w:val="left" w:pos="720"/>
        </w:tabs>
        <w:spacing w:after="0" w:line="480" w:lineRule="auto"/>
        <w:rPr>
          <w:rFonts w:ascii="Times New Roman" w:hAnsi="Times New Roman" w:cs="Times New Roman"/>
          <w:strike/>
        </w:rPr>
      </w:pPr>
      <w:r w:rsidRPr="00D833B5">
        <w:rPr>
          <w:rFonts w:ascii="Times New Roman" w:hAnsi="Times New Roman" w:cs="Times New Roman"/>
          <w:strike/>
        </w:rPr>
        <w:t>[NOTE: See LAC 33:V.105.H for related discussion.]</w:t>
      </w:r>
    </w:p>
    <w:p w14:paraId="660CBEA6" w14:textId="7B90BB4B" w:rsidR="00C11532" w:rsidRPr="00D833B5" w:rsidRDefault="009B55F3" w:rsidP="009B55F3">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sidR="00C11532" w:rsidRPr="00D833B5">
        <w:rPr>
          <w:rFonts w:ascii="Times New Roman" w:hAnsi="Times New Roman" w:cs="Times New Roman"/>
          <w:strike/>
        </w:rPr>
        <w:t>4.</w:t>
      </w:r>
      <w:r w:rsidR="00C11532" w:rsidRPr="00D833B5">
        <w:rPr>
          <w:rFonts w:ascii="Times New Roman" w:hAnsi="Times New Roman" w:cs="Times New Roman"/>
          <w:strike/>
        </w:rPr>
        <w:tab/>
        <w:t>the frequency with which the initial analysis of the waste will be reviewed or repeated to ensure that the analysis is accurate and up-to-date;</w:t>
      </w:r>
    </w:p>
    <w:p w14:paraId="11FAD9FF" w14:textId="70360350" w:rsidR="00C11532" w:rsidRPr="00D833B5" w:rsidRDefault="009B55F3" w:rsidP="009B55F3">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833B5">
        <w:rPr>
          <w:rFonts w:ascii="Times New Roman" w:hAnsi="Times New Roman" w:cs="Times New Roman"/>
          <w:strike/>
        </w:rPr>
        <w:t>5.</w:t>
      </w:r>
      <w:r w:rsidR="00C11532" w:rsidRPr="00D833B5">
        <w:rPr>
          <w:rFonts w:ascii="Times New Roman" w:hAnsi="Times New Roman" w:cs="Times New Roman"/>
          <w:strike/>
        </w:rPr>
        <w:tab/>
        <w:t>for off-site facilities, the waste analyses that hazardous waste generators have agreed to supply;</w:t>
      </w:r>
    </w:p>
    <w:p w14:paraId="5F89D07F" w14:textId="606F456A" w:rsidR="00C11532" w:rsidRPr="00D833B5" w:rsidRDefault="009B55F3" w:rsidP="009B55F3">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833B5">
        <w:rPr>
          <w:rFonts w:ascii="Times New Roman" w:hAnsi="Times New Roman" w:cs="Times New Roman"/>
          <w:strike/>
        </w:rPr>
        <w:t>6.</w:t>
      </w:r>
      <w:r w:rsidR="00C11532" w:rsidRPr="00D833B5">
        <w:rPr>
          <w:rFonts w:ascii="Times New Roman" w:hAnsi="Times New Roman" w:cs="Times New Roman"/>
          <w:strike/>
        </w:rPr>
        <w:tab/>
        <w:t>where applicable, the methods that will be used to meet the additional waste analysis requirements for specific waste management methods as specified in LAC 33:V.2245, 2247, 4445, 4453, 4467, 4481, 4507, 4515, 4527, 4539, 4557, 4585, and 4727;</w:t>
      </w:r>
    </w:p>
    <w:p w14:paraId="45106F34" w14:textId="1289AC72" w:rsidR="00C11532" w:rsidRPr="00D833B5" w:rsidRDefault="009B55F3" w:rsidP="009B55F3">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833B5">
        <w:rPr>
          <w:rFonts w:ascii="Times New Roman" w:hAnsi="Times New Roman" w:cs="Times New Roman"/>
          <w:strike/>
        </w:rPr>
        <w:t>7.</w:t>
      </w:r>
      <w:r w:rsidR="00C11532" w:rsidRPr="00D833B5">
        <w:rPr>
          <w:rFonts w:ascii="Times New Roman" w:hAnsi="Times New Roman" w:cs="Times New Roman"/>
          <w:strike/>
        </w:rPr>
        <w:tab/>
        <w:t>for surface impoundments exempted from land disposal restrictions under LAC 33:V.2237.A, the procedures and schedule for:</w:t>
      </w:r>
    </w:p>
    <w:p w14:paraId="2286FA48" w14:textId="63C68707" w:rsidR="00C11532" w:rsidRPr="00D833B5" w:rsidRDefault="009B55F3" w:rsidP="009B55F3">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833B5">
        <w:rPr>
          <w:rFonts w:ascii="Times New Roman" w:hAnsi="Times New Roman" w:cs="Times New Roman"/>
          <w:strike/>
        </w:rPr>
        <w:t>a.</w:t>
      </w:r>
      <w:r w:rsidR="00C11532" w:rsidRPr="00D833B5">
        <w:rPr>
          <w:rFonts w:ascii="Times New Roman" w:hAnsi="Times New Roman" w:cs="Times New Roman"/>
          <w:strike/>
        </w:rPr>
        <w:tab/>
        <w:t>the sampling of impoundment contents;</w:t>
      </w:r>
    </w:p>
    <w:p w14:paraId="2F3C4E36" w14:textId="02D9E37C" w:rsidR="00C11532" w:rsidRPr="00D833B5" w:rsidRDefault="009B55F3" w:rsidP="009B55F3">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833B5">
        <w:rPr>
          <w:rFonts w:ascii="Times New Roman" w:hAnsi="Times New Roman" w:cs="Times New Roman"/>
          <w:strike/>
        </w:rPr>
        <w:t>b.</w:t>
      </w:r>
      <w:r w:rsidR="00C11532" w:rsidRPr="00D833B5">
        <w:rPr>
          <w:rFonts w:ascii="Times New Roman" w:hAnsi="Times New Roman" w:cs="Times New Roman"/>
          <w:strike/>
        </w:rPr>
        <w:tab/>
        <w:t>the analysis of test data; and</w:t>
      </w:r>
    </w:p>
    <w:p w14:paraId="37912DFB" w14:textId="46D55E52" w:rsidR="00C11532" w:rsidRPr="00D833B5" w:rsidRDefault="009B55F3" w:rsidP="009B55F3">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833B5">
        <w:rPr>
          <w:rFonts w:ascii="Times New Roman" w:hAnsi="Times New Roman" w:cs="Times New Roman"/>
          <w:strike/>
        </w:rPr>
        <w:t>c.</w:t>
      </w:r>
      <w:r w:rsidR="00C11532" w:rsidRPr="00D833B5">
        <w:rPr>
          <w:rFonts w:ascii="Times New Roman" w:hAnsi="Times New Roman" w:cs="Times New Roman"/>
          <w:strike/>
        </w:rPr>
        <w:tab/>
        <w:t>the annual removal of residues which are not delisted under LAC 33:V.105.M or which exhibit a characteristic of hazardous waste and either:</w:t>
      </w:r>
    </w:p>
    <w:p w14:paraId="579DD125" w14:textId="581EF4A5" w:rsidR="00C11532" w:rsidRPr="00D833B5" w:rsidRDefault="00C11532" w:rsidP="009B55F3">
      <w:pPr>
        <w:tabs>
          <w:tab w:val="left" w:pos="720"/>
        </w:tabs>
        <w:spacing w:after="0" w:line="480" w:lineRule="auto"/>
        <w:rPr>
          <w:rFonts w:ascii="Times New Roman" w:hAnsi="Times New Roman" w:cs="Times New Roman"/>
          <w:strike/>
        </w:rPr>
      </w:pPr>
      <w:r w:rsidRPr="00D833B5">
        <w:rPr>
          <w:rFonts w:ascii="Times New Roman" w:hAnsi="Times New Roman" w:cs="Times New Roman"/>
          <w:strike/>
        </w:rPr>
        <w:tab/>
      </w:r>
      <w:r w:rsidR="009B55F3">
        <w:rPr>
          <w:rFonts w:ascii="Times New Roman" w:hAnsi="Times New Roman" w:cs="Times New Roman"/>
          <w:strike/>
        </w:rPr>
        <w:tab/>
      </w:r>
      <w:r w:rsidR="009B55F3">
        <w:rPr>
          <w:rFonts w:ascii="Times New Roman" w:hAnsi="Times New Roman" w:cs="Times New Roman"/>
          <w:strike/>
        </w:rPr>
        <w:tab/>
      </w:r>
      <w:r w:rsidR="009B55F3">
        <w:rPr>
          <w:rFonts w:ascii="Times New Roman" w:hAnsi="Times New Roman" w:cs="Times New Roman"/>
          <w:strike/>
        </w:rPr>
        <w:tab/>
      </w:r>
      <w:r w:rsidRPr="00D833B5">
        <w:rPr>
          <w:rFonts w:ascii="Times New Roman" w:hAnsi="Times New Roman" w:cs="Times New Roman"/>
          <w:strike/>
        </w:rPr>
        <w:t>i.</w:t>
      </w:r>
      <w:r w:rsidRPr="00D833B5">
        <w:rPr>
          <w:rFonts w:ascii="Times New Roman" w:hAnsi="Times New Roman" w:cs="Times New Roman"/>
          <w:strike/>
        </w:rPr>
        <w:tab/>
        <w:t>do not meet applicable treatment standards of LAC 33:V.Chapter 22.Subchapter B; or</w:t>
      </w:r>
    </w:p>
    <w:p w14:paraId="5C6D65E9" w14:textId="7094F2F6" w:rsidR="00C11532" w:rsidRPr="00D833B5" w:rsidRDefault="00C11532" w:rsidP="009B55F3">
      <w:pPr>
        <w:tabs>
          <w:tab w:val="left" w:pos="720"/>
        </w:tabs>
        <w:spacing w:after="0" w:line="480" w:lineRule="auto"/>
        <w:rPr>
          <w:rFonts w:ascii="Times New Roman" w:hAnsi="Times New Roman" w:cs="Times New Roman"/>
          <w:strike/>
        </w:rPr>
      </w:pPr>
      <w:r w:rsidRPr="00D833B5">
        <w:rPr>
          <w:rFonts w:ascii="Times New Roman" w:hAnsi="Times New Roman" w:cs="Times New Roman"/>
          <w:strike/>
        </w:rPr>
        <w:tab/>
      </w:r>
      <w:r w:rsidR="009B55F3">
        <w:rPr>
          <w:rFonts w:ascii="Times New Roman" w:hAnsi="Times New Roman" w:cs="Times New Roman"/>
          <w:strike/>
        </w:rPr>
        <w:tab/>
      </w:r>
      <w:r w:rsidR="009B55F3">
        <w:rPr>
          <w:rFonts w:ascii="Times New Roman" w:hAnsi="Times New Roman" w:cs="Times New Roman"/>
          <w:strike/>
        </w:rPr>
        <w:tab/>
      </w:r>
      <w:r w:rsidR="009B55F3">
        <w:rPr>
          <w:rFonts w:ascii="Times New Roman" w:hAnsi="Times New Roman" w:cs="Times New Roman"/>
          <w:strike/>
        </w:rPr>
        <w:tab/>
      </w:r>
      <w:r w:rsidRPr="00D833B5">
        <w:rPr>
          <w:rFonts w:ascii="Times New Roman" w:hAnsi="Times New Roman" w:cs="Times New Roman"/>
          <w:strike/>
        </w:rPr>
        <w:t>ii.</w:t>
      </w:r>
      <w:r w:rsidRPr="00D833B5">
        <w:rPr>
          <w:rFonts w:ascii="Times New Roman" w:hAnsi="Times New Roman" w:cs="Times New Roman"/>
          <w:strike/>
        </w:rPr>
        <w:tab/>
        <w:t>where no treatment standards have been established:</w:t>
      </w:r>
    </w:p>
    <w:p w14:paraId="6BEB83F1" w14:textId="7C5553E2" w:rsidR="00C11532" w:rsidRPr="00D833B5" w:rsidRDefault="009B55F3" w:rsidP="009B55F3">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833B5">
        <w:rPr>
          <w:rFonts w:ascii="Times New Roman" w:hAnsi="Times New Roman" w:cs="Times New Roman"/>
          <w:strike/>
        </w:rPr>
        <w:t>(a).</w:t>
      </w:r>
      <w:r w:rsidR="00C11532" w:rsidRPr="00D833B5">
        <w:rPr>
          <w:rFonts w:ascii="Times New Roman" w:hAnsi="Times New Roman" w:cs="Times New Roman"/>
          <w:strike/>
        </w:rPr>
        <w:tab/>
        <w:t>such residues are prohibited from land disposal under LAC 33:V.2213 or RCRA Section 3004(d); or</w:t>
      </w:r>
    </w:p>
    <w:p w14:paraId="4531AEC2" w14:textId="08BFCBF7" w:rsidR="00C11532" w:rsidRPr="00D833B5" w:rsidRDefault="009B55F3" w:rsidP="009B55F3">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833B5">
        <w:rPr>
          <w:rFonts w:ascii="Times New Roman" w:hAnsi="Times New Roman" w:cs="Times New Roman"/>
          <w:strike/>
        </w:rPr>
        <w:t>(b).</w:t>
      </w:r>
      <w:r w:rsidR="00C11532" w:rsidRPr="00D833B5">
        <w:rPr>
          <w:rFonts w:ascii="Times New Roman" w:hAnsi="Times New Roman" w:cs="Times New Roman"/>
          <w:strike/>
        </w:rPr>
        <w:tab/>
        <w:t>such residues are prohibited from land disposal under LAC 33:V.Chapter 22; and</w:t>
      </w:r>
    </w:p>
    <w:p w14:paraId="1E0A2C35" w14:textId="4ADD5440" w:rsidR="00C11532" w:rsidRPr="00D833B5" w:rsidRDefault="009B55F3" w:rsidP="009B55F3">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833B5">
        <w:rPr>
          <w:rFonts w:ascii="Times New Roman" w:hAnsi="Times New Roman" w:cs="Times New Roman"/>
          <w:strike/>
        </w:rPr>
        <w:t>8.</w:t>
      </w:r>
      <w:r w:rsidR="00C11532" w:rsidRPr="00D833B5">
        <w:rPr>
          <w:rFonts w:ascii="Times New Roman" w:hAnsi="Times New Roman" w:cs="Times New Roman"/>
          <w:strike/>
        </w:rPr>
        <w:tab/>
        <w:t>for owners and operators seeking an exemption to the air emission standards of Subchapter V of this Chapter in accordance with LAC 33:V.4725:</w:t>
      </w:r>
    </w:p>
    <w:p w14:paraId="074EBE08" w14:textId="43F69521" w:rsidR="00C11532" w:rsidRPr="00D833B5" w:rsidRDefault="009B55F3" w:rsidP="009B55F3">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833B5">
        <w:rPr>
          <w:rFonts w:ascii="Times New Roman" w:hAnsi="Times New Roman" w:cs="Times New Roman"/>
          <w:strike/>
        </w:rPr>
        <w:t>a.</w:t>
      </w:r>
      <w:r w:rsidR="00C11532" w:rsidRPr="00D833B5">
        <w:rPr>
          <w:rFonts w:ascii="Times New Roman" w:hAnsi="Times New Roman" w:cs="Times New Roman"/>
          <w:strike/>
        </w:rPr>
        <w:tab/>
        <w:t>if direct measurement is used for the waste determination, the procedures and schedules for waste sampling and analysis, and the results of the analysis of test data to verify the exemption; and</w:t>
      </w:r>
    </w:p>
    <w:p w14:paraId="72DCE509" w14:textId="26F46D38" w:rsidR="00C11532" w:rsidRPr="00D833B5" w:rsidRDefault="009B55F3" w:rsidP="009B55F3">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833B5">
        <w:rPr>
          <w:rFonts w:ascii="Times New Roman" w:hAnsi="Times New Roman" w:cs="Times New Roman"/>
          <w:strike/>
        </w:rPr>
        <w:t>b.</w:t>
      </w:r>
      <w:r w:rsidR="00C11532" w:rsidRPr="00D833B5">
        <w:rPr>
          <w:rFonts w:ascii="Times New Roman" w:hAnsi="Times New Roman" w:cs="Times New Roman"/>
          <w:strike/>
        </w:rPr>
        <w:tab/>
        <w:t>if knowledge of the waste is used for the waste determination, any information prepared by the facility owner or operator or by the generator of the hazardous waste, if the waste is received from off-site, that is used as the basis for knowledge of the waste.</w:t>
      </w:r>
    </w:p>
    <w:p w14:paraId="1F4B89F3" w14:textId="0A0ECBF2" w:rsidR="00C11532" w:rsidRPr="00D833B5" w:rsidRDefault="009B55F3" w:rsidP="009B55F3">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D833B5">
        <w:rPr>
          <w:rFonts w:ascii="Times New Roman" w:hAnsi="Times New Roman" w:cs="Times New Roman"/>
          <w:strike/>
        </w:rPr>
        <w:t>F.</w:t>
      </w:r>
      <w:r w:rsidR="00C11532" w:rsidRPr="00D833B5">
        <w:rPr>
          <w:rFonts w:ascii="Times New Roman" w:hAnsi="Times New Roman" w:cs="Times New Roman"/>
          <w:strike/>
        </w:rPr>
        <w:tab/>
        <w:t xml:space="preserve">For off-site facilities, the waste analysis plan required in LAC 33:V.4313.E must also specify the procedures which will be used to inspect and, if necessary, analyze each movement of hazardous waste received at the facility to ensure that it matches the identity of the </w:t>
      </w:r>
      <w:r w:rsidR="00C11532" w:rsidRPr="00D833B5">
        <w:rPr>
          <w:rFonts w:ascii="Times New Roman" w:hAnsi="Times New Roman" w:cs="Times New Roman"/>
          <w:strike/>
        </w:rPr>
        <w:lastRenderedPageBreak/>
        <w:t>waste designated on the accompanying manifest or shipping paper. At a minimum, the plan must describe:</w:t>
      </w:r>
    </w:p>
    <w:p w14:paraId="2FF7F689" w14:textId="0A28282E" w:rsidR="00C11532" w:rsidRPr="00D833B5" w:rsidRDefault="009B55F3" w:rsidP="009B55F3">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833B5">
        <w:rPr>
          <w:rFonts w:ascii="Times New Roman" w:hAnsi="Times New Roman" w:cs="Times New Roman"/>
          <w:strike/>
        </w:rPr>
        <w:t>1.</w:t>
      </w:r>
      <w:r w:rsidR="00C11532" w:rsidRPr="00D833B5">
        <w:rPr>
          <w:rFonts w:ascii="Times New Roman" w:hAnsi="Times New Roman" w:cs="Times New Roman"/>
          <w:strike/>
        </w:rPr>
        <w:tab/>
        <w:t>the procedures which will be used to determine the identity of each movement of waste managed at the facility;</w:t>
      </w:r>
    </w:p>
    <w:p w14:paraId="56B9B5A4" w14:textId="522A9397" w:rsidR="00C11532" w:rsidRPr="00D833B5" w:rsidRDefault="009B55F3" w:rsidP="009B55F3">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833B5">
        <w:rPr>
          <w:rFonts w:ascii="Times New Roman" w:hAnsi="Times New Roman" w:cs="Times New Roman"/>
          <w:strike/>
        </w:rPr>
        <w:t>2.</w:t>
      </w:r>
      <w:r w:rsidR="00C11532" w:rsidRPr="00D833B5">
        <w:rPr>
          <w:rFonts w:ascii="Times New Roman" w:hAnsi="Times New Roman" w:cs="Times New Roman"/>
          <w:strike/>
        </w:rPr>
        <w:tab/>
        <w:t>the sampling method which will be used to obtain a representative sample of the waste to be identified, if the identification method includes sampling; and</w:t>
      </w:r>
    </w:p>
    <w:p w14:paraId="2D7A468C" w14:textId="5AAAF4DE" w:rsidR="00C11532" w:rsidRPr="00C05CDC" w:rsidRDefault="009B55F3" w:rsidP="009B55F3">
      <w:pPr>
        <w:tabs>
          <w:tab w:val="left" w:pos="720"/>
        </w:tabs>
        <w:spacing w:after="0" w:line="480" w:lineRule="auto"/>
        <w:rPr>
          <w:rFonts w:ascii="Times New Roman" w:hAnsi="Times New Roman" w:cs="Times New Roman"/>
        </w:rPr>
      </w:pPr>
      <w:r>
        <w:rPr>
          <w:rFonts w:ascii="Times New Roman" w:hAnsi="Times New Roman" w:cs="Times New Roman"/>
          <w:strike/>
        </w:rPr>
        <w:tab/>
      </w:r>
      <w:r>
        <w:rPr>
          <w:rFonts w:ascii="Times New Roman" w:hAnsi="Times New Roman" w:cs="Times New Roman"/>
          <w:strike/>
        </w:rPr>
        <w:tab/>
      </w:r>
      <w:r w:rsidR="00C11532" w:rsidRPr="00D833B5">
        <w:rPr>
          <w:rFonts w:ascii="Times New Roman" w:hAnsi="Times New Roman" w:cs="Times New Roman"/>
          <w:strike/>
        </w:rPr>
        <w:t>3.</w:t>
      </w:r>
      <w:r w:rsidR="00C11532" w:rsidRPr="00D833B5">
        <w:rPr>
          <w:rFonts w:ascii="Times New Roman" w:hAnsi="Times New Roman" w:cs="Times New Roman"/>
          <w:strike/>
        </w:rPr>
        <w:tab/>
        <w:t>the procedures that the owner or operator of an off-site landfill receiving containerized hazardous waste will use to determine whether a hazardous waste generator or treater has added a biodegradable sorbent to the waste in the container.</w:t>
      </w:r>
    </w:p>
    <w:p w14:paraId="46F126E6" w14:textId="7F05F666" w:rsidR="00C11532" w:rsidRPr="00C05CDC" w:rsidRDefault="00D833B5" w:rsidP="00D833B5">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AUTHORITY NOTE:</w:t>
      </w:r>
      <w:r w:rsidR="00C11532" w:rsidRPr="00C05CDC">
        <w:rPr>
          <w:rFonts w:ascii="Times New Roman" w:hAnsi="Times New Roman" w:cs="Times New Roman"/>
        </w:rPr>
        <w:tab/>
        <w:t>Promulgated in accordance with R.S. 30:2180 et seq.</w:t>
      </w:r>
    </w:p>
    <w:p w14:paraId="2C6E2EAE" w14:textId="007AD150" w:rsidR="00C11532" w:rsidRDefault="00D833B5" w:rsidP="00D833B5">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HISTORICAL NOTE:</w:t>
      </w:r>
      <w:r w:rsidR="00C11532" w:rsidRPr="00C05CDC">
        <w:rPr>
          <w:rFonts w:ascii="Times New Roman" w:hAnsi="Times New Roman" w:cs="Times New Roman"/>
        </w:rPr>
        <w:tab/>
        <w:t>Promulgated by the Department of Environmental Quality, Office of Solid and Hazardous Waste, Hazardous Waste Division, LR 10:200 (March 1984), amended LR 16:1057 (December 1990), LR 21:266 (March 1995), amended by the Office of Waste Services, Hazardous Waste Division, LR 24:1743 (September 1998), amended by the Office of Environmental Assessment, Environmental Planning Division, LR 27:714 (May 2001)</w:t>
      </w:r>
      <w:r>
        <w:rPr>
          <w:rFonts w:ascii="Times New Roman" w:hAnsi="Times New Roman" w:cs="Times New Roman"/>
        </w:rPr>
        <w:t>, amended by the Office of the Secretary, Legal Affairs Division, LR 52:</w:t>
      </w:r>
    </w:p>
    <w:p w14:paraId="1628C903" w14:textId="77777777" w:rsidR="00D833B5" w:rsidRPr="00C05CDC" w:rsidRDefault="00D833B5" w:rsidP="00D833B5">
      <w:pPr>
        <w:tabs>
          <w:tab w:val="left" w:pos="288"/>
        </w:tabs>
        <w:spacing w:after="0" w:line="240" w:lineRule="auto"/>
        <w:rPr>
          <w:rFonts w:ascii="Times New Roman" w:hAnsi="Times New Roman" w:cs="Times New Roman"/>
        </w:rPr>
      </w:pPr>
    </w:p>
    <w:p w14:paraId="0D7C9EC8" w14:textId="77777777" w:rsidR="00C11532" w:rsidRPr="003B3FF5" w:rsidRDefault="00C11532" w:rsidP="00C05CDC">
      <w:pPr>
        <w:rPr>
          <w:rFonts w:ascii="Times New Roman" w:hAnsi="Times New Roman" w:cs="Times New Roman"/>
          <w:b/>
          <w:bCs/>
        </w:rPr>
      </w:pPr>
      <w:bookmarkStart w:id="19" w:name="TOC_Sect1723"/>
      <w:r w:rsidRPr="003B3FF5">
        <w:rPr>
          <w:rFonts w:ascii="Times New Roman" w:hAnsi="Times New Roman" w:cs="Times New Roman"/>
          <w:b/>
          <w:bCs/>
        </w:rPr>
        <w:t>§4317.</w:t>
      </w:r>
      <w:r w:rsidRPr="003B3FF5">
        <w:rPr>
          <w:rFonts w:ascii="Times New Roman" w:hAnsi="Times New Roman" w:cs="Times New Roman"/>
          <w:b/>
          <w:bCs/>
        </w:rPr>
        <w:tab/>
        <w:t>General Inspection Requirements</w:t>
      </w:r>
      <w:bookmarkEnd w:id="19"/>
    </w:p>
    <w:p w14:paraId="00E42159" w14:textId="71478DA0" w:rsidR="00C11532" w:rsidRPr="003B3FF5" w:rsidRDefault="00C11532" w:rsidP="007670CB">
      <w:pPr>
        <w:spacing w:line="480" w:lineRule="auto"/>
        <w:ind w:firstLine="720"/>
        <w:rPr>
          <w:rFonts w:ascii="Times New Roman" w:hAnsi="Times New Roman" w:cs="Times New Roman"/>
          <w:strike/>
        </w:rPr>
      </w:pPr>
      <w:r w:rsidRPr="00C05CDC">
        <w:rPr>
          <w:rFonts w:ascii="Times New Roman" w:hAnsi="Times New Roman" w:cs="Times New Roman"/>
        </w:rPr>
        <w:t>A.</w:t>
      </w:r>
      <w:r w:rsidRPr="00C05CDC">
        <w:rPr>
          <w:rFonts w:ascii="Times New Roman" w:hAnsi="Times New Roman" w:cs="Times New Roman"/>
        </w:rPr>
        <w:tab/>
      </w:r>
      <w:r w:rsidR="003B3FF5">
        <w:rPr>
          <w:rFonts w:ascii="Times New Roman" w:hAnsi="Times New Roman" w:cs="Times New Roman"/>
          <w:u w:val="single"/>
        </w:rPr>
        <w:t xml:space="preserve">Interim status facilities </w:t>
      </w:r>
      <w:r w:rsidR="00C030AF">
        <w:rPr>
          <w:rFonts w:ascii="Times New Roman" w:hAnsi="Times New Roman" w:cs="Times New Roman"/>
          <w:u w:val="single"/>
        </w:rPr>
        <w:t>shall</w:t>
      </w:r>
      <w:r w:rsidR="003B3FF5">
        <w:rPr>
          <w:rFonts w:ascii="Times New Roman" w:hAnsi="Times New Roman" w:cs="Times New Roman"/>
          <w:u w:val="single"/>
        </w:rPr>
        <w:t xml:space="preserve"> comply with LAC 33:V.1509.</w:t>
      </w:r>
      <w:r w:rsidRPr="003B3FF5">
        <w:rPr>
          <w:rFonts w:ascii="Times New Roman" w:hAnsi="Times New Roman" w:cs="Times New Roman"/>
          <w:strike/>
        </w:rPr>
        <w:t>The owner or operator must inspect his facility for malfunctions and deterioration, operator errors, and discharges which may be causing or may lead to release of hazardous waste constituents to the environment or a threat to human health. The owner or operator must conduct these inspections often enough to identify problems in time to correct them before they harm human health or the environment.</w:t>
      </w:r>
    </w:p>
    <w:p w14:paraId="4ADFF9C5" w14:textId="77777777" w:rsidR="00C11532" w:rsidRPr="003B3FF5" w:rsidRDefault="00C11532" w:rsidP="007670CB">
      <w:pPr>
        <w:spacing w:line="480" w:lineRule="auto"/>
        <w:ind w:firstLine="720"/>
        <w:rPr>
          <w:rFonts w:ascii="Times New Roman" w:hAnsi="Times New Roman" w:cs="Times New Roman"/>
          <w:strike/>
        </w:rPr>
      </w:pPr>
      <w:r w:rsidRPr="003B3FF5">
        <w:rPr>
          <w:rFonts w:ascii="Times New Roman" w:hAnsi="Times New Roman" w:cs="Times New Roman"/>
          <w:strike/>
        </w:rPr>
        <w:t>B.</w:t>
      </w:r>
      <w:r w:rsidRPr="003B3FF5">
        <w:rPr>
          <w:rFonts w:ascii="Times New Roman" w:hAnsi="Times New Roman" w:cs="Times New Roman"/>
          <w:strike/>
        </w:rPr>
        <w:tab/>
        <w:t>The owner or operator must develop and follow a written schedule for inspecting all monitoring equipment, safety and emergency equipment, security devices, and operating and structural equipment (such as dikes and sump pumps) that are important to preventing, detecting, or responding to environmental or human health hazards.</w:t>
      </w:r>
    </w:p>
    <w:p w14:paraId="0D7DDB61" w14:textId="77777777" w:rsidR="00C11532" w:rsidRPr="003B3FF5" w:rsidRDefault="00C11532" w:rsidP="007670CB">
      <w:pPr>
        <w:spacing w:line="480" w:lineRule="auto"/>
        <w:ind w:left="720" w:firstLine="720"/>
        <w:rPr>
          <w:rFonts w:ascii="Times New Roman" w:hAnsi="Times New Roman" w:cs="Times New Roman"/>
          <w:strike/>
        </w:rPr>
      </w:pPr>
      <w:r w:rsidRPr="003B3FF5">
        <w:rPr>
          <w:rFonts w:ascii="Times New Roman" w:hAnsi="Times New Roman" w:cs="Times New Roman"/>
          <w:strike/>
        </w:rPr>
        <w:t>1.</w:t>
      </w:r>
      <w:r w:rsidRPr="003B3FF5">
        <w:rPr>
          <w:rFonts w:ascii="Times New Roman" w:hAnsi="Times New Roman" w:cs="Times New Roman"/>
          <w:strike/>
        </w:rPr>
        <w:tab/>
        <w:t>He must keep this schedule at the facility.</w:t>
      </w:r>
    </w:p>
    <w:p w14:paraId="3055CAE4" w14:textId="77777777" w:rsidR="00C11532" w:rsidRPr="003B3FF5" w:rsidRDefault="00C11532" w:rsidP="007670CB">
      <w:pPr>
        <w:spacing w:line="480" w:lineRule="auto"/>
        <w:ind w:firstLine="1440"/>
        <w:rPr>
          <w:rFonts w:ascii="Times New Roman" w:hAnsi="Times New Roman" w:cs="Times New Roman"/>
          <w:strike/>
        </w:rPr>
      </w:pPr>
      <w:r w:rsidRPr="003B3FF5">
        <w:rPr>
          <w:rFonts w:ascii="Times New Roman" w:hAnsi="Times New Roman" w:cs="Times New Roman"/>
          <w:strike/>
        </w:rPr>
        <w:t>2.</w:t>
      </w:r>
      <w:r w:rsidRPr="003B3FF5">
        <w:rPr>
          <w:rFonts w:ascii="Times New Roman" w:hAnsi="Times New Roman" w:cs="Times New Roman"/>
          <w:strike/>
        </w:rPr>
        <w:tab/>
        <w:t>The schedule must identify the types of problems (e.g., malfunctions or deterioration) which are to be looked for during the inspection (e.g., inoperative sump pump, leaking fitting, eroding dike, etc.).</w:t>
      </w:r>
    </w:p>
    <w:p w14:paraId="66555E93" w14:textId="77777777" w:rsidR="00C11532" w:rsidRPr="003B3FF5" w:rsidRDefault="00C11532" w:rsidP="007670CB">
      <w:pPr>
        <w:spacing w:line="480" w:lineRule="auto"/>
        <w:ind w:firstLine="1440"/>
        <w:rPr>
          <w:rFonts w:ascii="Times New Roman" w:hAnsi="Times New Roman" w:cs="Times New Roman"/>
          <w:strike/>
        </w:rPr>
      </w:pPr>
      <w:r w:rsidRPr="003B3FF5">
        <w:rPr>
          <w:rFonts w:ascii="Times New Roman" w:hAnsi="Times New Roman" w:cs="Times New Roman"/>
          <w:strike/>
        </w:rPr>
        <w:t>3.</w:t>
      </w:r>
      <w:r w:rsidRPr="003B3FF5">
        <w:rPr>
          <w:rFonts w:ascii="Times New Roman" w:hAnsi="Times New Roman" w:cs="Times New Roman"/>
          <w:strike/>
        </w:rPr>
        <w:tab/>
        <w:t xml:space="preserve">The frequency of inspection may vary for the items on the schedule. However, the frequency should be based on the rate of deterioration of the equipment and the probability of an environmental or human health incident if the deterioration, malfunction, or </w:t>
      </w:r>
      <w:r w:rsidRPr="003B3FF5">
        <w:rPr>
          <w:rFonts w:ascii="Times New Roman" w:hAnsi="Times New Roman" w:cs="Times New Roman"/>
          <w:strike/>
        </w:rPr>
        <w:lastRenderedPageBreak/>
        <w:t>operator error goes undetected between inspections. Areas subject to spills, such as loading and unloading areas, shall be inspected daily when in use. At a minimum, the inspection schedule must include the items and frequencies called for in LAC 33:V.4425, 4437, 4440, 4455, 4470, 4485, 4502, 4519, 4529, 4541, 4555, 4565, 4567, 4577, and 4727-4739, where applicable.</w:t>
      </w:r>
    </w:p>
    <w:p w14:paraId="741A0DC2" w14:textId="77777777" w:rsidR="00C11532" w:rsidRPr="003B3FF5" w:rsidRDefault="00C11532" w:rsidP="007670CB">
      <w:pPr>
        <w:spacing w:line="480" w:lineRule="auto"/>
        <w:ind w:firstLine="720"/>
        <w:rPr>
          <w:rFonts w:ascii="Times New Roman" w:hAnsi="Times New Roman" w:cs="Times New Roman"/>
          <w:strike/>
        </w:rPr>
      </w:pPr>
      <w:r w:rsidRPr="003B3FF5">
        <w:rPr>
          <w:rFonts w:ascii="Times New Roman" w:hAnsi="Times New Roman" w:cs="Times New Roman"/>
          <w:strike/>
        </w:rPr>
        <w:t>C.</w:t>
      </w:r>
      <w:r w:rsidRPr="003B3FF5">
        <w:rPr>
          <w:rFonts w:ascii="Times New Roman" w:hAnsi="Times New Roman" w:cs="Times New Roman"/>
          <w:strike/>
        </w:rPr>
        <w:tab/>
        <w:t>The owner or operator must remedy any deterioration or malfunction of equipment or structures which the inspection reveals on a schedule which ensures that the problem does not lead to an environmental or human health hazard. Where a hazard is imminent or has already occurred, remedial action must be taken immediately.</w:t>
      </w:r>
    </w:p>
    <w:p w14:paraId="268EBBF2" w14:textId="77777777" w:rsidR="00C11532" w:rsidRPr="00C05CDC" w:rsidRDefault="00C11532" w:rsidP="007670CB">
      <w:pPr>
        <w:spacing w:line="480" w:lineRule="auto"/>
        <w:ind w:firstLine="720"/>
        <w:rPr>
          <w:rFonts w:ascii="Times New Roman" w:hAnsi="Times New Roman" w:cs="Times New Roman"/>
        </w:rPr>
      </w:pPr>
      <w:r w:rsidRPr="003B3FF5">
        <w:rPr>
          <w:rFonts w:ascii="Times New Roman" w:hAnsi="Times New Roman" w:cs="Times New Roman"/>
          <w:strike/>
        </w:rPr>
        <w:t>D.</w:t>
      </w:r>
      <w:r w:rsidRPr="003B3FF5">
        <w:rPr>
          <w:rFonts w:ascii="Times New Roman" w:hAnsi="Times New Roman" w:cs="Times New Roman"/>
          <w:strike/>
        </w:rPr>
        <w:tab/>
        <w:t>The owner or operator must record inspections in an inspection log or summary. He must keep these records for at least three years from the date of inspection. At a minimum, these records must include the date and time of the inspection, the name of the inspector, a notation of the observations made, and the date and nature of any repairs or other remedial actions.</w:t>
      </w:r>
    </w:p>
    <w:p w14:paraId="4CCCFF1E" w14:textId="2F8909A1" w:rsidR="00C11532" w:rsidRPr="00C05CDC" w:rsidRDefault="002A1270" w:rsidP="002A1270">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AUTHORITY NOTE:</w:t>
      </w:r>
      <w:r w:rsidR="00C11532" w:rsidRPr="00C05CDC">
        <w:rPr>
          <w:rFonts w:ascii="Times New Roman" w:hAnsi="Times New Roman" w:cs="Times New Roman"/>
        </w:rPr>
        <w:tab/>
        <w:t>Promulgated in accordance with R.S. 30:2180 et seq.</w:t>
      </w:r>
    </w:p>
    <w:p w14:paraId="6F63F152" w14:textId="3B3970AC" w:rsidR="00C11532" w:rsidRDefault="002A1270" w:rsidP="002A1270">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HISTORICAL NOTE:</w:t>
      </w:r>
      <w:r w:rsidR="00C11532" w:rsidRPr="00C05CDC">
        <w:rPr>
          <w:rFonts w:ascii="Times New Roman" w:hAnsi="Times New Roman" w:cs="Times New Roman"/>
        </w:rPr>
        <w:tab/>
        <w:t>Promulgated by the Department of Environmental Quality, Office of Solid and Hazardous Waste, Hazardous Waste Division, LR 10:200 (March 1984), amended LR 21:266 (March 1995), amended by the Office of Waste Services, Hazardous Waste Division, LR 24:1744 (September 1998), LR 25:484 (March 1999), amended by the Office of the Secretary, Legal Affairs and Criminal Investigations Division, LR 46:947 (July 2020)</w:t>
      </w:r>
      <w:r>
        <w:rPr>
          <w:rFonts w:ascii="Times New Roman" w:hAnsi="Times New Roman" w:cs="Times New Roman"/>
        </w:rPr>
        <w:t>, amended by the Office of the Secretary, Legal Affairs Division, LR 52:</w:t>
      </w:r>
    </w:p>
    <w:p w14:paraId="29A7C8FA" w14:textId="77777777" w:rsidR="002A1270" w:rsidRPr="00C05CDC" w:rsidRDefault="002A1270" w:rsidP="002A1270">
      <w:pPr>
        <w:tabs>
          <w:tab w:val="left" w:pos="288"/>
        </w:tabs>
        <w:spacing w:after="0" w:line="240" w:lineRule="auto"/>
        <w:rPr>
          <w:rFonts w:ascii="Times New Roman" w:hAnsi="Times New Roman" w:cs="Times New Roman"/>
        </w:rPr>
      </w:pPr>
    </w:p>
    <w:p w14:paraId="3506CB30" w14:textId="77777777" w:rsidR="00C11532" w:rsidRPr="00114042" w:rsidRDefault="00C11532" w:rsidP="00C05CDC">
      <w:pPr>
        <w:rPr>
          <w:rFonts w:ascii="Times New Roman" w:hAnsi="Times New Roman" w:cs="Times New Roman"/>
          <w:b/>
          <w:bCs/>
        </w:rPr>
      </w:pPr>
      <w:bookmarkStart w:id="20" w:name="TOC_Sect1725"/>
      <w:r w:rsidRPr="00114042">
        <w:rPr>
          <w:rFonts w:ascii="Times New Roman" w:hAnsi="Times New Roman" w:cs="Times New Roman"/>
          <w:b/>
          <w:bCs/>
        </w:rPr>
        <w:t>§4320.</w:t>
      </w:r>
      <w:r w:rsidRPr="00114042">
        <w:rPr>
          <w:rFonts w:ascii="Times New Roman" w:hAnsi="Times New Roman" w:cs="Times New Roman"/>
          <w:b/>
          <w:bCs/>
        </w:rPr>
        <w:tab/>
        <w:t>Construction Quality Assurance Program</w:t>
      </w:r>
      <w:bookmarkEnd w:id="20"/>
    </w:p>
    <w:p w14:paraId="60ADAF9A" w14:textId="5E639F70" w:rsidR="00C11532" w:rsidRPr="00686644" w:rsidRDefault="00C11532" w:rsidP="007670CB">
      <w:pPr>
        <w:tabs>
          <w:tab w:val="left" w:pos="720"/>
        </w:tabs>
        <w:spacing w:after="0" w:line="480" w:lineRule="auto"/>
        <w:ind w:firstLine="720"/>
        <w:rPr>
          <w:rFonts w:ascii="Times New Roman" w:hAnsi="Times New Roman" w:cs="Times New Roman"/>
          <w:strike/>
        </w:rPr>
      </w:pPr>
      <w:r w:rsidRPr="00C05CDC">
        <w:rPr>
          <w:rFonts w:ascii="Times New Roman" w:hAnsi="Times New Roman" w:cs="Times New Roman"/>
        </w:rPr>
        <w:t>A.</w:t>
      </w:r>
      <w:r w:rsidRPr="00C05CDC">
        <w:rPr>
          <w:rFonts w:ascii="Times New Roman" w:hAnsi="Times New Roman" w:cs="Times New Roman"/>
        </w:rPr>
        <w:tab/>
      </w:r>
      <w:r w:rsidR="00686644">
        <w:rPr>
          <w:rFonts w:ascii="Times New Roman" w:hAnsi="Times New Roman" w:cs="Times New Roman"/>
          <w:u w:val="single"/>
        </w:rPr>
        <w:t xml:space="preserve">Interim status facilities </w:t>
      </w:r>
      <w:r w:rsidR="00C030AF">
        <w:rPr>
          <w:rFonts w:ascii="Times New Roman" w:hAnsi="Times New Roman" w:cs="Times New Roman"/>
          <w:u w:val="single"/>
        </w:rPr>
        <w:t>shall</w:t>
      </w:r>
      <w:r w:rsidR="00686644">
        <w:rPr>
          <w:rFonts w:ascii="Times New Roman" w:hAnsi="Times New Roman" w:cs="Times New Roman"/>
          <w:u w:val="single"/>
        </w:rPr>
        <w:t xml:space="preserve"> comply with LAC 33:V.1504.</w:t>
      </w:r>
      <w:r w:rsidRPr="00686644">
        <w:rPr>
          <w:rFonts w:ascii="Times New Roman" w:hAnsi="Times New Roman" w:cs="Times New Roman"/>
          <w:strike/>
        </w:rPr>
        <w:t>CQA Program</w:t>
      </w:r>
    </w:p>
    <w:p w14:paraId="02368582" w14:textId="3CC6F0BA" w:rsidR="00C11532" w:rsidRPr="00686644"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86644">
        <w:rPr>
          <w:rFonts w:ascii="Times New Roman" w:hAnsi="Times New Roman" w:cs="Times New Roman"/>
          <w:strike/>
        </w:rPr>
        <w:t>1.</w:t>
      </w:r>
      <w:r w:rsidR="00C11532" w:rsidRPr="00686644">
        <w:rPr>
          <w:rFonts w:ascii="Times New Roman" w:hAnsi="Times New Roman" w:cs="Times New Roman"/>
          <w:strike/>
        </w:rPr>
        <w:tab/>
        <w:t>A construction quality assurance (CQA) program is required for all surface impoundment, waste pile, and landfill units that are required to comply with</w:t>
      </w:r>
      <w:r w:rsidR="00C11532" w:rsidRPr="00686644">
        <w:rPr>
          <w:rFonts w:ascii="Times New Roman" w:hAnsi="Times New Roman" w:cs="Times New Roman"/>
          <w:strike/>
        </w:rPr>
        <w:br/>
        <w:t>LAC 33:V.4462.A, 4476, and 4512.A. The program must ensure that the constructed unit meets or exceeds all design criteria and specifications in the permit. The program must be developed and implemented under the direction of a CQA officer who is a registered professional engineer.</w:t>
      </w:r>
    </w:p>
    <w:p w14:paraId="00AC888C" w14:textId="295ECE3C" w:rsidR="00C11532" w:rsidRPr="00686644"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86644">
        <w:rPr>
          <w:rFonts w:ascii="Times New Roman" w:hAnsi="Times New Roman" w:cs="Times New Roman"/>
          <w:strike/>
        </w:rPr>
        <w:t>2.</w:t>
      </w:r>
      <w:r w:rsidR="00C11532" w:rsidRPr="00686644">
        <w:rPr>
          <w:rFonts w:ascii="Times New Roman" w:hAnsi="Times New Roman" w:cs="Times New Roman"/>
          <w:strike/>
        </w:rPr>
        <w:tab/>
        <w:t>The CQA program must address the following physical components, where applicable:</w:t>
      </w:r>
    </w:p>
    <w:p w14:paraId="75FF1ECD" w14:textId="6806C231" w:rsidR="00C11532" w:rsidRPr="00686644"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86644">
        <w:rPr>
          <w:rFonts w:ascii="Times New Roman" w:hAnsi="Times New Roman" w:cs="Times New Roman"/>
          <w:strike/>
        </w:rPr>
        <w:t>a.</w:t>
      </w:r>
      <w:r w:rsidR="00C11532" w:rsidRPr="00686644">
        <w:rPr>
          <w:rFonts w:ascii="Times New Roman" w:hAnsi="Times New Roman" w:cs="Times New Roman"/>
          <w:strike/>
        </w:rPr>
        <w:tab/>
        <w:t>foundations;</w:t>
      </w:r>
    </w:p>
    <w:p w14:paraId="574D9B4C" w14:textId="05A08653" w:rsidR="00C11532" w:rsidRPr="00686644"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86644">
        <w:rPr>
          <w:rFonts w:ascii="Times New Roman" w:hAnsi="Times New Roman" w:cs="Times New Roman"/>
          <w:strike/>
        </w:rPr>
        <w:t>b.</w:t>
      </w:r>
      <w:r w:rsidR="00C11532" w:rsidRPr="00686644">
        <w:rPr>
          <w:rFonts w:ascii="Times New Roman" w:hAnsi="Times New Roman" w:cs="Times New Roman"/>
          <w:strike/>
        </w:rPr>
        <w:tab/>
        <w:t>dikes;</w:t>
      </w:r>
    </w:p>
    <w:p w14:paraId="574B90F1" w14:textId="54B8FCC0" w:rsidR="00C11532" w:rsidRPr="00686644"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86644">
        <w:rPr>
          <w:rFonts w:ascii="Times New Roman" w:hAnsi="Times New Roman" w:cs="Times New Roman"/>
          <w:strike/>
        </w:rPr>
        <w:t>c.</w:t>
      </w:r>
      <w:r w:rsidR="00C11532" w:rsidRPr="00686644">
        <w:rPr>
          <w:rFonts w:ascii="Times New Roman" w:hAnsi="Times New Roman" w:cs="Times New Roman"/>
          <w:strike/>
        </w:rPr>
        <w:tab/>
        <w:t>low-permeability soil liners;</w:t>
      </w:r>
    </w:p>
    <w:p w14:paraId="090461B1" w14:textId="6EB6349B" w:rsidR="00C11532" w:rsidRPr="00686644"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86644">
        <w:rPr>
          <w:rFonts w:ascii="Times New Roman" w:hAnsi="Times New Roman" w:cs="Times New Roman"/>
          <w:strike/>
        </w:rPr>
        <w:t>d.</w:t>
      </w:r>
      <w:r w:rsidR="00C11532" w:rsidRPr="00686644">
        <w:rPr>
          <w:rFonts w:ascii="Times New Roman" w:hAnsi="Times New Roman" w:cs="Times New Roman"/>
          <w:strike/>
        </w:rPr>
        <w:tab/>
        <w:t>geomembranes (flexible membrane liners);</w:t>
      </w:r>
    </w:p>
    <w:p w14:paraId="08248B9C" w14:textId="6218F367" w:rsidR="00C11532" w:rsidRPr="00686644"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Pr>
          <w:rFonts w:ascii="Times New Roman" w:hAnsi="Times New Roman" w:cs="Times New Roman"/>
          <w:strike/>
        </w:rPr>
        <w:tab/>
      </w:r>
      <w:r w:rsidR="00C11532" w:rsidRPr="00686644">
        <w:rPr>
          <w:rFonts w:ascii="Times New Roman" w:hAnsi="Times New Roman" w:cs="Times New Roman"/>
          <w:strike/>
        </w:rPr>
        <w:t>e.</w:t>
      </w:r>
      <w:r w:rsidR="00C11532" w:rsidRPr="00686644">
        <w:rPr>
          <w:rFonts w:ascii="Times New Roman" w:hAnsi="Times New Roman" w:cs="Times New Roman"/>
          <w:strike/>
        </w:rPr>
        <w:tab/>
        <w:t>leachate collection and removal systems and leak detection systems; and</w:t>
      </w:r>
    </w:p>
    <w:p w14:paraId="7D0C9E02" w14:textId="60DF4BBE" w:rsidR="00C11532" w:rsidRPr="00686644"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86644">
        <w:rPr>
          <w:rFonts w:ascii="Times New Roman" w:hAnsi="Times New Roman" w:cs="Times New Roman"/>
          <w:strike/>
        </w:rPr>
        <w:t>f.</w:t>
      </w:r>
      <w:r w:rsidR="00C11532" w:rsidRPr="00686644">
        <w:rPr>
          <w:rFonts w:ascii="Times New Roman" w:hAnsi="Times New Roman" w:cs="Times New Roman"/>
          <w:strike/>
        </w:rPr>
        <w:tab/>
        <w:t>final cover systems.</w:t>
      </w:r>
    </w:p>
    <w:p w14:paraId="6816B7B9" w14:textId="71699B60" w:rsidR="00C11532" w:rsidRPr="00686644"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686644">
        <w:rPr>
          <w:rFonts w:ascii="Times New Roman" w:hAnsi="Times New Roman" w:cs="Times New Roman"/>
          <w:strike/>
        </w:rPr>
        <w:t>B.</w:t>
      </w:r>
      <w:r w:rsidR="00C11532" w:rsidRPr="00686644">
        <w:rPr>
          <w:rFonts w:ascii="Times New Roman" w:hAnsi="Times New Roman" w:cs="Times New Roman"/>
          <w:strike/>
        </w:rPr>
        <w:tab/>
        <w:t>Written CQA Plan. Before construction begins on a unit subject to the CQA program under LAC 33:V.4320.A, the owner or operator must develop a written CQA plan. The plan must identify steps that will be used to monitor and document the quality of materials and the condition and manner of their installation. The CQA plan must include:</w:t>
      </w:r>
    </w:p>
    <w:p w14:paraId="4A931DEE" w14:textId="2C39C496" w:rsidR="00C11532" w:rsidRPr="00686644"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86644">
        <w:rPr>
          <w:rFonts w:ascii="Times New Roman" w:hAnsi="Times New Roman" w:cs="Times New Roman"/>
          <w:strike/>
        </w:rPr>
        <w:t>1.</w:t>
      </w:r>
      <w:r w:rsidR="00C11532" w:rsidRPr="00686644">
        <w:rPr>
          <w:rFonts w:ascii="Times New Roman" w:hAnsi="Times New Roman" w:cs="Times New Roman"/>
          <w:strike/>
        </w:rPr>
        <w:tab/>
        <w:t>identification of applicable units and a description of how they will be constructed;</w:t>
      </w:r>
    </w:p>
    <w:p w14:paraId="08F0189E" w14:textId="4B6870BF" w:rsidR="00C11532" w:rsidRPr="00686644"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86644">
        <w:rPr>
          <w:rFonts w:ascii="Times New Roman" w:hAnsi="Times New Roman" w:cs="Times New Roman"/>
          <w:strike/>
        </w:rPr>
        <w:t>2.</w:t>
      </w:r>
      <w:r w:rsidR="00C11532" w:rsidRPr="00686644">
        <w:rPr>
          <w:rFonts w:ascii="Times New Roman" w:hAnsi="Times New Roman" w:cs="Times New Roman"/>
          <w:strike/>
        </w:rPr>
        <w:tab/>
        <w:t>identification of key personnel in the development and implementation of the CQA plan, and CQA officer qualifications; and</w:t>
      </w:r>
    </w:p>
    <w:p w14:paraId="7DED211D" w14:textId="02AF5205" w:rsidR="00C11532" w:rsidRPr="00686644"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86644">
        <w:rPr>
          <w:rFonts w:ascii="Times New Roman" w:hAnsi="Times New Roman" w:cs="Times New Roman"/>
          <w:strike/>
        </w:rPr>
        <w:t>3.</w:t>
      </w:r>
      <w:r w:rsidR="00C11532" w:rsidRPr="00686644">
        <w:rPr>
          <w:rFonts w:ascii="Times New Roman" w:hAnsi="Times New Roman" w:cs="Times New Roman"/>
          <w:strike/>
        </w:rPr>
        <w:tab/>
        <w:t>a description of inspection and sampling activities for all unit components identified in LAC 33:V.4320.A.2, including observations and tests that will be used before, during, and after construction to ensure that the construction materials and the installed unit components meet the design specifications. The description must cover sampling size and locations, frequency of testing, data evaluation procedures, acceptance and rejection criteria for construction materials, plans for implementing corrective measures, and data or other information to be recorded and retained in the operating record under LAC 33:V.4357.</w:t>
      </w:r>
    </w:p>
    <w:p w14:paraId="0D1C4CD3" w14:textId="1AEA3B0C" w:rsidR="00C11532" w:rsidRPr="00686644"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686644">
        <w:rPr>
          <w:rFonts w:ascii="Times New Roman" w:hAnsi="Times New Roman" w:cs="Times New Roman"/>
          <w:strike/>
        </w:rPr>
        <w:t>C.</w:t>
      </w:r>
      <w:r w:rsidR="00C11532" w:rsidRPr="00686644">
        <w:rPr>
          <w:rFonts w:ascii="Times New Roman" w:hAnsi="Times New Roman" w:cs="Times New Roman"/>
          <w:strike/>
        </w:rPr>
        <w:tab/>
        <w:t>Contents of Program</w:t>
      </w:r>
    </w:p>
    <w:p w14:paraId="11BBF4BA" w14:textId="2E6CC830" w:rsidR="00C11532" w:rsidRPr="00686644"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86644">
        <w:rPr>
          <w:rFonts w:ascii="Times New Roman" w:hAnsi="Times New Roman" w:cs="Times New Roman"/>
          <w:strike/>
        </w:rPr>
        <w:t>1.</w:t>
      </w:r>
      <w:r w:rsidR="00C11532" w:rsidRPr="00686644">
        <w:rPr>
          <w:rFonts w:ascii="Times New Roman" w:hAnsi="Times New Roman" w:cs="Times New Roman"/>
          <w:strike/>
        </w:rPr>
        <w:tab/>
        <w:t>The CQA program must include observations, inspections, tests, and measurements sufficient to ensure:</w:t>
      </w:r>
    </w:p>
    <w:p w14:paraId="72A82E47" w14:textId="0A24E524" w:rsidR="00C11532" w:rsidRPr="00686644"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86644">
        <w:rPr>
          <w:rFonts w:ascii="Times New Roman" w:hAnsi="Times New Roman" w:cs="Times New Roman"/>
          <w:strike/>
        </w:rPr>
        <w:t>a.</w:t>
      </w:r>
      <w:r w:rsidR="00C11532" w:rsidRPr="00686644">
        <w:rPr>
          <w:rFonts w:ascii="Times New Roman" w:hAnsi="Times New Roman" w:cs="Times New Roman"/>
          <w:strike/>
        </w:rPr>
        <w:tab/>
        <w:t>structural stability and integrity of all components of the unit identified in LAC 33:V.4320.A.2;</w:t>
      </w:r>
    </w:p>
    <w:p w14:paraId="3904482A" w14:textId="67699FE1" w:rsidR="00C11532" w:rsidRPr="00686644"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86644">
        <w:rPr>
          <w:rFonts w:ascii="Times New Roman" w:hAnsi="Times New Roman" w:cs="Times New Roman"/>
          <w:strike/>
        </w:rPr>
        <w:t>b.</w:t>
      </w:r>
      <w:r w:rsidR="00C11532" w:rsidRPr="00686644">
        <w:rPr>
          <w:rFonts w:ascii="Times New Roman" w:hAnsi="Times New Roman" w:cs="Times New Roman"/>
          <w:strike/>
        </w:rPr>
        <w:tab/>
        <w:t>proper construction of all components of the liners, leachate collection and removal system, leak detection system, and final cover system, according to permit specifications and good engineering practices and proper installation of all components (e.g., pipes) according to design specifications; and</w:t>
      </w:r>
    </w:p>
    <w:p w14:paraId="74513C29" w14:textId="6523529E" w:rsidR="00C11532" w:rsidRPr="00686644"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86644">
        <w:rPr>
          <w:rFonts w:ascii="Times New Roman" w:hAnsi="Times New Roman" w:cs="Times New Roman"/>
          <w:strike/>
        </w:rPr>
        <w:t>c.</w:t>
      </w:r>
      <w:r w:rsidR="00C11532" w:rsidRPr="00686644">
        <w:rPr>
          <w:rFonts w:ascii="Times New Roman" w:hAnsi="Times New Roman" w:cs="Times New Roman"/>
          <w:strike/>
        </w:rPr>
        <w:tab/>
        <w:t>conformity of all materials used with design and other material specifications under LAC 33:V.2303, 2503, and 2903.</w:t>
      </w:r>
    </w:p>
    <w:p w14:paraId="6B7DE6FB" w14:textId="0E037ED4" w:rsidR="00C11532" w:rsidRPr="00686644"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86644">
        <w:rPr>
          <w:rFonts w:ascii="Times New Roman" w:hAnsi="Times New Roman" w:cs="Times New Roman"/>
          <w:strike/>
        </w:rPr>
        <w:t>2.</w:t>
      </w:r>
      <w:r w:rsidR="00C11532" w:rsidRPr="00686644">
        <w:rPr>
          <w:rFonts w:ascii="Times New Roman" w:hAnsi="Times New Roman" w:cs="Times New Roman"/>
          <w:strike/>
        </w:rPr>
        <w:tab/>
        <w:t xml:space="preserve">The CQA program shall include test fills for compacted soil liners, using the same compaction methods as in the full-scale unit, to ensure that the liners are constructed to </w:t>
      </w:r>
      <w:r w:rsidR="00C11532" w:rsidRPr="00686644">
        <w:rPr>
          <w:rFonts w:ascii="Times New Roman" w:hAnsi="Times New Roman" w:cs="Times New Roman"/>
          <w:strike/>
        </w:rPr>
        <w:lastRenderedPageBreak/>
        <w:t>meet the hydraulic conductivity requirements of LAC 33:V.2303.C.1, 2503.L.1, and 2903.J.1 in the field. Compliance with the hydraulic conductivity requirements must be verified by using in situ testing on the constructed test fill. The test fill requirement is waived where data are sufficient to show that a constructed soil liner meets the hydraulic conductivity requirements of LAC 33:V.2303.C.1, 2503.L.1, and 2903.J.1 in the field.</w:t>
      </w:r>
    </w:p>
    <w:p w14:paraId="58130F36" w14:textId="37253161" w:rsidR="00C11532" w:rsidRPr="00C05CDC" w:rsidRDefault="007670CB" w:rsidP="007670CB">
      <w:pPr>
        <w:tabs>
          <w:tab w:val="left" w:pos="720"/>
        </w:tabs>
        <w:spacing w:after="0" w:line="480" w:lineRule="auto"/>
        <w:rPr>
          <w:rFonts w:ascii="Times New Roman" w:hAnsi="Times New Roman" w:cs="Times New Roman"/>
        </w:rPr>
      </w:pPr>
      <w:r>
        <w:rPr>
          <w:rFonts w:ascii="Times New Roman" w:hAnsi="Times New Roman" w:cs="Times New Roman"/>
          <w:strike/>
        </w:rPr>
        <w:tab/>
      </w:r>
      <w:r w:rsidR="00C11532" w:rsidRPr="00686644">
        <w:rPr>
          <w:rFonts w:ascii="Times New Roman" w:hAnsi="Times New Roman" w:cs="Times New Roman"/>
          <w:strike/>
        </w:rPr>
        <w:t>D.</w:t>
      </w:r>
      <w:r w:rsidR="00C11532" w:rsidRPr="00686644">
        <w:rPr>
          <w:rFonts w:ascii="Times New Roman" w:hAnsi="Times New Roman" w:cs="Times New Roman"/>
          <w:strike/>
        </w:rPr>
        <w:tab/>
        <w:t>Certification. The owner or operator of units subject to this Section must submit to the Office of Environmental Services, by certified mail or hand delivery, at least 30 days prior to receiving waste, a certification signed by the CQA officer that the CQA plan has been successfully carried out and that the unit meets the requirements of LAC 33:V.4462.A, 4476, or 4512.A. The owner or operator may receive waste in the unit after 30 days from the administrative authority's receipt of the CQA certification unless the administrative authority determines in writing that the construction is not acceptable, or extends the review period for a maximum of 30 more days, or seeks additional information from the owner or operator during this period. Documentation supporting the CQA officer's certification must be furnished to the administrative authority upon request.</w:t>
      </w:r>
    </w:p>
    <w:p w14:paraId="6E3B7756" w14:textId="0A928AD7" w:rsidR="00C11532" w:rsidRPr="00C05CDC" w:rsidRDefault="00686644" w:rsidP="00686644">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AUTHORITY NOTE:</w:t>
      </w:r>
      <w:r w:rsidR="00C11532" w:rsidRPr="00C05CDC">
        <w:rPr>
          <w:rFonts w:ascii="Times New Roman" w:hAnsi="Times New Roman" w:cs="Times New Roman"/>
        </w:rPr>
        <w:tab/>
        <w:t>Promulgated in accordance with R.S. 30:2180 et seq.</w:t>
      </w:r>
    </w:p>
    <w:p w14:paraId="7A5E0D95" w14:textId="69019B0D" w:rsidR="00C11532" w:rsidRDefault="00686644" w:rsidP="00686644">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HISTORICAL NOTE:</w:t>
      </w:r>
      <w:r w:rsidR="00C11532" w:rsidRPr="00C05CDC">
        <w:rPr>
          <w:rFonts w:ascii="Times New Roman" w:hAnsi="Times New Roman" w:cs="Times New Roman"/>
        </w:rPr>
        <w:tab/>
        <w:t>Promulgated by the Department of Environmental Quality, Office of Solid and Hazardous Waste, Hazardous Waste Division, LR 21:266 (March 1995), amended by the Office of Environmental Assessment, Environmental Planning Division, LR 26:2499 (November 2000), amended by the Office of the Secretary, Legal Affairs Division, LR 31:2475 (October 2005), LR 33:2126 (October 2007)</w:t>
      </w:r>
      <w:r>
        <w:rPr>
          <w:rFonts w:ascii="Times New Roman" w:hAnsi="Times New Roman" w:cs="Times New Roman"/>
        </w:rPr>
        <w:t>, LR 52:</w:t>
      </w:r>
    </w:p>
    <w:p w14:paraId="6B67935B" w14:textId="77777777" w:rsidR="00686644" w:rsidRPr="00C05CDC" w:rsidRDefault="00686644" w:rsidP="00686644">
      <w:pPr>
        <w:tabs>
          <w:tab w:val="left" w:pos="288"/>
        </w:tabs>
        <w:spacing w:after="0" w:line="240" w:lineRule="auto"/>
        <w:rPr>
          <w:rFonts w:ascii="Times New Roman" w:hAnsi="Times New Roman" w:cs="Times New Roman"/>
        </w:rPr>
      </w:pPr>
    </w:p>
    <w:p w14:paraId="053C0A57" w14:textId="77777777" w:rsidR="00C11532" w:rsidRPr="00AC61E5" w:rsidRDefault="00C11532" w:rsidP="00C05CDC">
      <w:pPr>
        <w:rPr>
          <w:rFonts w:ascii="Times New Roman" w:hAnsi="Times New Roman" w:cs="Times New Roman"/>
          <w:b/>
          <w:bCs/>
        </w:rPr>
      </w:pPr>
      <w:bookmarkStart w:id="21" w:name="TOC_Sect1726"/>
      <w:r w:rsidRPr="00AC61E5">
        <w:rPr>
          <w:rFonts w:ascii="Times New Roman" w:hAnsi="Times New Roman" w:cs="Times New Roman"/>
          <w:b/>
          <w:bCs/>
        </w:rPr>
        <w:t>§4321.</w:t>
      </w:r>
      <w:r w:rsidRPr="00AC61E5">
        <w:rPr>
          <w:rFonts w:ascii="Times New Roman" w:hAnsi="Times New Roman" w:cs="Times New Roman"/>
          <w:b/>
          <w:bCs/>
        </w:rPr>
        <w:tab/>
        <w:t>General Requirements for Ignitable, Reactive, or Incompatible Wastes</w:t>
      </w:r>
      <w:bookmarkEnd w:id="21"/>
    </w:p>
    <w:p w14:paraId="6B654CCC" w14:textId="515E7FC0" w:rsidR="00C11532" w:rsidRPr="00C05CDC" w:rsidRDefault="007670CB" w:rsidP="007670CB">
      <w:pPr>
        <w:tabs>
          <w:tab w:val="left" w:pos="720"/>
        </w:tabs>
        <w:spacing w:after="0" w:line="48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A.</w:t>
      </w:r>
      <w:r w:rsidR="00C11532" w:rsidRPr="00C05CDC">
        <w:rPr>
          <w:rFonts w:ascii="Times New Roman" w:hAnsi="Times New Roman" w:cs="Times New Roman"/>
        </w:rPr>
        <w:tab/>
        <w:t xml:space="preserve">Interim status facilities </w:t>
      </w:r>
      <w:r w:rsidR="00C11532" w:rsidRPr="001F3488">
        <w:rPr>
          <w:rFonts w:ascii="Times New Roman" w:hAnsi="Times New Roman" w:cs="Times New Roman"/>
          <w:strike/>
        </w:rPr>
        <w:t>must</w:t>
      </w:r>
      <w:r w:rsidR="001F3488">
        <w:rPr>
          <w:rFonts w:ascii="Times New Roman" w:hAnsi="Times New Roman" w:cs="Times New Roman"/>
          <w:u w:val="single"/>
        </w:rPr>
        <w:t>shall</w:t>
      </w:r>
      <w:r w:rsidR="00C11532" w:rsidRPr="00C05CDC">
        <w:rPr>
          <w:rFonts w:ascii="Times New Roman" w:hAnsi="Times New Roman" w:cs="Times New Roman"/>
        </w:rPr>
        <w:t xml:space="preserve"> comply with</w:t>
      </w:r>
      <w:r>
        <w:rPr>
          <w:rFonts w:ascii="Times New Roman" w:hAnsi="Times New Roman" w:cs="Times New Roman"/>
        </w:rPr>
        <w:t xml:space="preserve"> </w:t>
      </w:r>
      <w:r w:rsidR="00C11532" w:rsidRPr="00C05CDC">
        <w:rPr>
          <w:rFonts w:ascii="Times New Roman" w:hAnsi="Times New Roman" w:cs="Times New Roman"/>
        </w:rPr>
        <w:t>LAC 33:V.1517.</w:t>
      </w:r>
      <w:r w:rsidR="00C11532" w:rsidRPr="00ED69BC">
        <w:rPr>
          <w:rFonts w:ascii="Times New Roman" w:hAnsi="Times New Roman" w:cs="Times New Roman"/>
          <w:strike/>
        </w:rPr>
        <w:t>A, C, D, E, and F.</w:t>
      </w:r>
    </w:p>
    <w:p w14:paraId="284019DC" w14:textId="144641EA" w:rsidR="00C11532" w:rsidRPr="00ED69BC"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ED69BC">
        <w:rPr>
          <w:rFonts w:ascii="Times New Roman" w:hAnsi="Times New Roman" w:cs="Times New Roman"/>
          <w:strike/>
        </w:rPr>
        <w:t>B.</w:t>
      </w:r>
      <w:r w:rsidR="00C11532" w:rsidRPr="00ED69BC">
        <w:rPr>
          <w:rFonts w:ascii="Times New Roman" w:hAnsi="Times New Roman" w:cs="Times New Roman"/>
          <w:strike/>
        </w:rPr>
        <w:tab/>
        <w:t>The treatment, storage, or disposal of ignitable or reactive waste, and the mixture or commingling of incompatible wastes, or incompatible wastes and materials, must be conducted so that it does not:</w:t>
      </w:r>
    </w:p>
    <w:p w14:paraId="3E2CC831" w14:textId="5EDC53FF" w:rsidR="00C11532" w:rsidRPr="00ED69BC"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D69BC">
        <w:rPr>
          <w:rFonts w:ascii="Times New Roman" w:hAnsi="Times New Roman" w:cs="Times New Roman"/>
          <w:strike/>
        </w:rPr>
        <w:t>1.</w:t>
      </w:r>
      <w:r w:rsidR="00C11532" w:rsidRPr="00ED69BC">
        <w:rPr>
          <w:rFonts w:ascii="Times New Roman" w:hAnsi="Times New Roman" w:cs="Times New Roman"/>
          <w:strike/>
        </w:rPr>
        <w:tab/>
        <w:t>generate extreme heat or pressure, fire or explosion, or violent reaction;</w:t>
      </w:r>
    </w:p>
    <w:p w14:paraId="5708CD47" w14:textId="24529DD8" w:rsidR="00C11532" w:rsidRPr="00ED69BC"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D69BC">
        <w:rPr>
          <w:rFonts w:ascii="Times New Roman" w:hAnsi="Times New Roman" w:cs="Times New Roman"/>
          <w:strike/>
        </w:rPr>
        <w:t>2.</w:t>
      </w:r>
      <w:r w:rsidR="00C11532" w:rsidRPr="00ED69BC">
        <w:rPr>
          <w:rFonts w:ascii="Times New Roman" w:hAnsi="Times New Roman" w:cs="Times New Roman"/>
          <w:strike/>
        </w:rPr>
        <w:tab/>
        <w:t>produce uncontrolled toxic mists, fumes, dusts, or gases in sufficient quantities to threaten human health;</w:t>
      </w:r>
    </w:p>
    <w:p w14:paraId="07B7EF98" w14:textId="553AB547" w:rsidR="00C11532" w:rsidRPr="00ED69BC"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D69BC">
        <w:rPr>
          <w:rFonts w:ascii="Times New Roman" w:hAnsi="Times New Roman" w:cs="Times New Roman"/>
          <w:strike/>
        </w:rPr>
        <w:t>3.</w:t>
      </w:r>
      <w:r w:rsidR="00C11532" w:rsidRPr="00ED69BC">
        <w:rPr>
          <w:rFonts w:ascii="Times New Roman" w:hAnsi="Times New Roman" w:cs="Times New Roman"/>
          <w:strike/>
        </w:rPr>
        <w:tab/>
        <w:t>produce uncontrolled flammable fumes or gases in sufficient quantities to pose a risk of fire or explosions;</w:t>
      </w:r>
    </w:p>
    <w:p w14:paraId="366F42AE" w14:textId="3E1CB134" w:rsidR="00C11532" w:rsidRPr="00ED69BC"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D69BC">
        <w:rPr>
          <w:rFonts w:ascii="Times New Roman" w:hAnsi="Times New Roman" w:cs="Times New Roman"/>
          <w:strike/>
        </w:rPr>
        <w:t>4.</w:t>
      </w:r>
      <w:r w:rsidR="00C11532" w:rsidRPr="00ED69BC">
        <w:rPr>
          <w:rFonts w:ascii="Times New Roman" w:hAnsi="Times New Roman" w:cs="Times New Roman"/>
          <w:strike/>
        </w:rPr>
        <w:tab/>
        <w:t>damage the structural integrity of the device or facility containing the waste; or</w:t>
      </w:r>
    </w:p>
    <w:p w14:paraId="655DEA58" w14:textId="03C449A7" w:rsidR="00C11532" w:rsidRPr="00ED69BC"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D69BC">
        <w:rPr>
          <w:rFonts w:ascii="Times New Roman" w:hAnsi="Times New Roman" w:cs="Times New Roman"/>
          <w:strike/>
        </w:rPr>
        <w:t>5.</w:t>
      </w:r>
      <w:r w:rsidR="00C11532" w:rsidRPr="00ED69BC">
        <w:rPr>
          <w:rFonts w:ascii="Times New Roman" w:hAnsi="Times New Roman" w:cs="Times New Roman"/>
          <w:strike/>
        </w:rPr>
        <w:tab/>
        <w:t>through any like methods threaten human health or the environment.</w:t>
      </w:r>
    </w:p>
    <w:p w14:paraId="5EF429B4" w14:textId="3AB8B5BC" w:rsidR="00C11532" w:rsidRPr="00C05CDC" w:rsidRDefault="00ED69BC" w:rsidP="00ED69BC">
      <w:pPr>
        <w:tabs>
          <w:tab w:val="left" w:pos="288"/>
        </w:tabs>
        <w:spacing w:after="0" w:line="240" w:lineRule="auto"/>
        <w:rPr>
          <w:rFonts w:ascii="Times New Roman" w:hAnsi="Times New Roman" w:cs="Times New Roman"/>
        </w:rPr>
      </w:pPr>
      <w:r>
        <w:rPr>
          <w:rFonts w:ascii="Times New Roman" w:hAnsi="Times New Roman" w:cs="Times New Roman"/>
        </w:rPr>
        <w:lastRenderedPageBreak/>
        <w:tab/>
      </w:r>
      <w:r w:rsidR="00C11532" w:rsidRPr="00C05CDC">
        <w:rPr>
          <w:rFonts w:ascii="Times New Roman" w:hAnsi="Times New Roman" w:cs="Times New Roman"/>
        </w:rPr>
        <w:t>AUTHORITY NOTE:</w:t>
      </w:r>
      <w:r w:rsidR="00C11532" w:rsidRPr="00C05CDC">
        <w:rPr>
          <w:rFonts w:ascii="Times New Roman" w:hAnsi="Times New Roman" w:cs="Times New Roman"/>
        </w:rPr>
        <w:tab/>
        <w:t>Promulgated in accordance with R.S. 30:2180 et seq.</w:t>
      </w:r>
    </w:p>
    <w:p w14:paraId="57F0C245" w14:textId="7AD276B6" w:rsidR="00C11532" w:rsidRDefault="00ED69BC" w:rsidP="00ED69BC">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HISTORICAL NOTE:</w:t>
      </w:r>
      <w:r w:rsidR="00C11532" w:rsidRPr="00C05CDC">
        <w:rPr>
          <w:rFonts w:ascii="Times New Roman" w:hAnsi="Times New Roman" w:cs="Times New Roman"/>
        </w:rPr>
        <w:tab/>
        <w:t>Promulgated by the Department of Environmental Quality, Office of Solid and Hazardous Waste, Hazardous Waste Division, LR 10:200 (March 1984)</w:t>
      </w:r>
      <w:r>
        <w:rPr>
          <w:rFonts w:ascii="Times New Roman" w:hAnsi="Times New Roman" w:cs="Times New Roman"/>
        </w:rPr>
        <w:t>, amended by the Office of the Secretary, Legal Affairs Division, LR 52:</w:t>
      </w:r>
    </w:p>
    <w:p w14:paraId="4F135D2C" w14:textId="77777777" w:rsidR="00ED69BC" w:rsidRPr="00C05CDC" w:rsidRDefault="00ED69BC" w:rsidP="00ED69BC">
      <w:pPr>
        <w:tabs>
          <w:tab w:val="left" w:pos="288"/>
        </w:tabs>
        <w:spacing w:after="0" w:line="240" w:lineRule="auto"/>
        <w:rPr>
          <w:rFonts w:ascii="Times New Roman" w:hAnsi="Times New Roman" w:cs="Times New Roman"/>
        </w:rPr>
      </w:pPr>
    </w:p>
    <w:p w14:paraId="4A41CCC7" w14:textId="399D81A2" w:rsidR="00C11532" w:rsidRPr="000D7DC6" w:rsidRDefault="00C11532" w:rsidP="00C05CDC">
      <w:pPr>
        <w:rPr>
          <w:rFonts w:ascii="Times New Roman" w:hAnsi="Times New Roman" w:cs="Times New Roman"/>
          <w:b/>
          <w:bCs/>
        </w:rPr>
      </w:pPr>
      <w:bookmarkStart w:id="22" w:name="TOC_SubC1041"/>
      <w:r w:rsidRPr="000D7DC6">
        <w:rPr>
          <w:rFonts w:ascii="Times New Roman" w:hAnsi="Times New Roman" w:cs="Times New Roman"/>
          <w:b/>
          <w:bCs/>
        </w:rPr>
        <w:t>Subchapter C.</w:t>
      </w:r>
      <w:bookmarkStart w:id="23" w:name="TOCT_SubC1041"/>
      <w:bookmarkEnd w:id="22"/>
      <w:r w:rsidR="005805F8">
        <w:rPr>
          <w:rFonts w:ascii="Times New Roman" w:hAnsi="Times New Roman" w:cs="Times New Roman"/>
          <w:b/>
          <w:bCs/>
        </w:rPr>
        <w:tab/>
      </w:r>
      <w:r w:rsidRPr="000D7DC6">
        <w:rPr>
          <w:rFonts w:ascii="Times New Roman" w:hAnsi="Times New Roman" w:cs="Times New Roman"/>
          <w:b/>
          <w:bCs/>
        </w:rPr>
        <w:t>Contingency Plan and Emergency Procedures</w:t>
      </w:r>
      <w:bookmarkEnd w:id="23"/>
    </w:p>
    <w:p w14:paraId="5959DB9D" w14:textId="77777777" w:rsidR="00C11532" w:rsidRPr="000D7DC6" w:rsidRDefault="00C11532" w:rsidP="00C05CDC">
      <w:pPr>
        <w:rPr>
          <w:rFonts w:ascii="Times New Roman" w:hAnsi="Times New Roman" w:cs="Times New Roman"/>
          <w:b/>
          <w:bCs/>
        </w:rPr>
      </w:pPr>
      <w:bookmarkStart w:id="24" w:name="TOC_Sect1735"/>
      <w:r w:rsidRPr="000D7DC6">
        <w:rPr>
          <w:rFonts w:ascii="Times New Roman" w:hAnsi="Times New Roman" w:cs="Times New Roman"/>
          <w:b/>
          <w:bCs/>
        </w:rPr>
        <w:t>§4337.</w:t>
      </w:r>
      <w:r w:rsidRPr="000D7DC6">
        <w:rPr>
          <w:rFonts w:ascii="Times New Roman" w:hAnsi="Times New Roman" w:cs="Times New Roman"/>
          <w:b/>
          <w:bCs/>
        </w:rPr>
        <w:tab/>
        <w:t>Applicability</w:t>
      </w:r>
      <w:bookmarkEnd w:id="24"/>
    </w:p>
    <w:p w14:paraId="674AF066" w14:textId="3CA04CBB" w:rsidR="00C11532" w:rsidRPr="00F74BB6" w:rsidRDefault="00C11532" w:rsidP="007670CB">
      <w:pPr>
        <w:spacing w:line="480" w:lineRule="auto"/>
        <w:ind w:firstLine="720"/>
        <w:rPr>
          <w:rFonts w:ascii="Times New Roman" w:hAnsi="Times New Roman" w:cs="Times New Roman"/>
          <w:u w:val="single"/>
        </w:rPr>
      </w:pPr>
      <w:r w:rsidRPr="00C05CDC">
        <w:rPr>
          <w:rFonts w:ascii="Times New Roman" w:hAnsi="Times New Roman" w:cs="Times New Roman"/>
        </w:rPr>
        <w:t>A.</w:t>
      </w:r>
      <w:r w:rsidRPr="00C05CDC">
        <w:rPr>
          <w:rFonts w:ascii="Times New Roman" w:hAnsi="Times New Roman" w:cs="Times New Roman"/>
        </w:rPr>
        <w:tab/>
        <w:t>The regulations of this Subchapter apply to owners and operators of all hazardous waste facilities except as provided in LAC 33:V.4307.</w:t>
      </w:r>
      <w:r w:rsidR="002F72DC" w:rsidRPr="002F72DC">
        <w:rPr>
          <w:rFonts w:ascii="Times New Roman" w:hAnsi="Times New Roman" w:cs="Times New Roman"/>
          <w:u w:val="single"/>
        </w:rPr>
        <w:t xml:space="preserve"> </w:t>
      </w:r>
      <w:r w:rsidR="00C0194E">
        <w:rPr>
          <w:rFonts w:ascii="Times New Roman" w:hAnsi="Times New Roman" w:cs="Times New Roman"/>
          <w:u w:val="single"/>
        </w:rPr>
        <w:t xml:space="preserve">Interim status facilities shall comply with LAC 33:V.1513.A.1, A.3, </w:t>
      </w:r>
      <w:r w:rsidR="00AB23A9">
        <w:rPr>
          <w:rFonts w:ascii="Times New Roman" w:hAnsi="Times New Roman" w:cs="Times New Roman"/>
          <w:u w:val="single"/>
        </w:rPr>
        <w:t>B, C.2, and D-F.</w:t>
      </w:r>
    </w:p>
    <w:p w14:paraId="40F55524" w14:textId="252BDCDC" w:rsidR="00C11532" w:rsidRPr="00C05CDC" w:rsidRDefault="00E0627F" w:rsidP="00E0627F">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AUTHORITY NOTE:</w:t>
      </w:r>
      <w:r w:rsidR="00C11532" w:rsidRPr="00C05CDC">
        <w:rPr>
          <w:rFonts w:ascii="Times New Roman" w:hAnsi="Times New Roman" w:cs="Times New Roman"/>
        </w:rPr>
        <w:tab/>
        <w:t>Promulgated in accordance with R.S. 30:2180 et seq.</w:t>
      </w:r>
    </w:p>
    <w:p w14:paraId="1ED028FC" w14:textId="01129796" w:rsidR="00C11532" w:rsidRDefault="00E0627F" w:rsidP="00E0627F">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HISTORICAL NOTE:</w:t>
      </w:r>
      <w:r w:rsidR="00C11532" w:rsidRPr="00C05CDC">
        <w:rPr>
          <w:rFonts w:ascii="Times New Roman" w:hAnsi="Times New Roman" w:cs="Times New Roman"/>
        </w:rPr>
        <w:tab/>
        <w:t>Promulgated by the Department of Environmental Quality, Office of Solid and Hazardous Waste, Hazardous Waste Division, LR 10:200 (March 1984), amended by the Office of Waste Services, Hazardous Waste Division, LR 24:1109 (June 1998)</w:t>
      </w:r>
      <w:r>
        <w:rPr>
          <w:rFonts w:ascii="Times New Roman" w:hAnsi="Times New Roman" w:cs="Times New Roman"/>
        </w:rPr>
        <w:t>, amended by the Office of the Secretary, Legal Affairs Division, LR 52:</w:t>
      </w:r>
    </w:p>
    <w:p w14:paraId="69A104EE" w14:textId="77777777" w:rsidR="00E0627F" w:rsidRPr="00C05CDC" w:rsidRDefault="00E0627F" w:rsidP="00E0627F">
      <w:pPr>
        <w:tabs>
          <w:tab w:val="left" w:pos="288"/>
        </w:tabs>
        <w:spacing w:after="0" w:line="240" w:lineRule="auto"/>
        <w:rPr>
          <w:rFonts w:ascii="Times New Roman" w:hAnsi="Times New Roman" w:cs="Times New Roman"/>
        </w:rPr>
      </w:pPr>
    </w:p>
    <w:p w14:paraId="32C11C65" w14:textId="56ED744B" w:rsidR="00C11532" w:rsidRPr="00834BE5" w:rsidRDefault="00C11532" w:rsidP="00C05CDC">
      <w:pPr>
        <w:rPr>
          <w:rFonts w:ascii="Times New Roman" w:hAnsi="Times New Roman" w:cs="Times New Roman"/>
          <w:b/>
          <w:bCs/>
          <w:u w:val="single"/>
        </w:rPr>
      </w:pPr>
      <w:bookmarkStart w:id="25" w:name="TOC_Sect1736"/>
      <w:r w:rsidRPr="002F72DC">
        <w:rPr>
          <w:rFonts w:ascii="Times New Roman" w:hAnsi="Times New Roman" w:cs="Times New Roman"/>
          <w:b/>
          <w:bCs/>
        </w:rPr>
        <w:t>§4339.</w:t>
      </w:r>
      <w:r w:rsidRPr="002F72DC">
        <w:rPr>
          <w:rFonts w:ascii="Times New Roman" w:hAnsi="Times New Roman" w:cs="Times New Roman"/>
          <w:b/>
          <w:bCs/>
        </w:rPr>
        <w:tab/>
      </w:r>
      <w:r w:rsidRPr="00834BE5">
        <w:rPr>
          <w:rFonts w:ascii="Times New Roman" w:hAnsi="Times New Roman" w:cs="Times New Roman"/>
          <w:b/>
          <w:bCs/>
          <w:strike/>
        </w:rPr>
        <w:t>Purpose and Implementation of Contingency Plan</w:t>
      </w:r>
      <w:bookmarkEnd w:id="25"/>
      <w:r w:rsidR="00834BE5">
        <w:rPr>
          <w:rFonts w:ascii="Times New Roman" w:hAnsi="Times New Roman" w:cs="Times New Roman"/>
          <w:b/>
          <w:bCs/>
          <w:u w:val="single"/>
        </w:rPr>
        <w:t>Repealed.</w:t>
      </w:r>
    </w:p>
    <w:p w14:paraId="356B2828" w14:textId="77777777" w:rsidR="00C11532" w:rsidRPr="00834BE5" w:rsidRDefault="00C11532" w:rsidP="007670CB">
      <w:pPr>
        <w:ind w:firstLine="720"/>
        <w:rPr>
          <w:rFonts w:ascii="Times New Roman" w:hAnsi="Times New Roman" w:cs="Times New Roman"/>
          <w:strike/>
        </w:rPr>
      </w:pPr>
      <w:r w:rsidRPr="00834BE5">
        <w:rPr>
          <w:rFonts w:ascii="Times New Roman" w:hAnsi="Times New Roman" w:cs="Times New Roman"/>
          <w:strike/>
        </w:rPr>
        <w:t>A.</w:t>
      </w:r>
      <w:r w:rsidRPr="00834BE5">
        <w:rPr>
          <w:rFonts w:ascii="Times New Roman" w:hAnsi="Times New Roman" w:cs="Times New Roman"/>
          <w:strike/>
        </w:rPr>
        <w:tab/>
        <w:t>Interim status facilities must comply with LAC 33:V.1513.A.1 and 3.</w:t>
      </w:r>
    </w:p>
    <w:p w14:paraId="6AF05BB9" w14:textId="4ADC7C56" w:rsidR="00C11532" w:rsidRPr="00C05CDC" w:rsidRDefault="00834BE5" w:rsidP="00834BE5">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AUTHORITY NOTE:</w:t>
      </w:r>
      <w:r w:rsidR="00C11532" w:rsidRPr="00C05CDC">
        <w:rPr>
          <w:rFonts w:ascii="Times New Roman" w:hAnsi="Times New Roman" w:cs="Times New Roman"/>
        </w:rPr>
        <w:tab/>
        <w:t>Promulgated in accordance with R.S. 30:2180 et seq.</w:t>
      </w:r>
    </w:p>
    <w:p w14:paraId="21FBB634" w14:textId="5502FC6B" w:rsidR="00C11532" w:rsidRDefault="00834BE5" w:rsidP="00834BE5">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HISTORICAL NOTE:</w:t>
      </w:r>
      <w:r w:rsidR="00C11532" w:rsidRPr="00C05CDC">
        <w:rPr>
          <w:rFonts w:ascii="Times New Roman" w:hAnsi="Times New Roman" w:cs="Times New Roman"/>
        </w:rPr>
        <w:tab/>
        <w:t>Promulgated by the Department of Environmental Quality, Office of Solid and Hazardous Waste, Hazardous Waste Division, LR 10:200 (March 1984), amended LR 10:496 (July 1984), amended by the Office of the Secretary, Legal Affairs Division, LR 33:1626 (August 2007)</w:t>
      </w:r>
      <w:r>
        <w:rPr>
          <w:rFonts w:ascii="Times New Roman" w:hAnsi="Times New Roman" w:cs="Times New Roman"/>
        </w:rPr>
        <w:t xml:space="preserve">, </w:t>
      </w:r>
      <w:r w:rsidR="00B70AF6">
        <w:rPr>
          <w:rFonts w:ascii="Times New Roman" w:hAnsi="Times New Roman" w:cs="Times New Roman"/>
        </w:rPr>
        <w:t>repealed by the Office of the Secretary, Legal Affairs Division, LR 52:</w:t>
      </w:r>
    </w:p>
    <w:p w14:paraId="35B5AC5E" w14:textId="77777777" w:rsidR="00B70AF6" w:rsidRPr="00C05CDC" w:rsidRDefault="00B70AF6" w:rsidP="00834BE5">
      <w:pPr>
        <w:tabs>
          <w:tab w:val="left" w:pos="288"/>
        </w:tabs>
        <w:spacing w:after="0" w:line="240" w:lineRule="auto"/>
        <w:rPr>
          <w:rFonts w:ascii="Times New Roman" w:hAnsi="Times New Roman" w:cs="Times New Roman"/>
        </w:rPr>
      </w:pPr>
    </w:p>
    <w:p w14:paraId="5089B53E" w14:textId="7BF364BB" w:rsidR="00C11532" w:rsidRPr="00A34AAA" w:rsidRDefault="00C11532" w:rsidP="00C05CDC">
      <w:pPr>
        <w:rPr>
          <w:rFonts w:ascii="Times New Roman" w:hAnsi="Times New Roman" w:cs="Times New Roman"/>
          <w:b/>
          <w:bCs/>
          <w:u w:val="single"/>
        </w:rPr>
      </w:pPr>
      <w:bookmarkStart w:id="26" w:name="TOC_Sect1737"/>
      <w:r w:rsidRPr="00A34AAA">
        <w:rPr>
          <w:rFonts w:ascii="Times New Roman" w:hAnsi="Times New Roman" w:cs="Times New Roman"/>
          <w:b/>
          <w:bCs/>
        </w:rPr>
        <w:t>§4341.</w:t>
      </w:r>
      <w:r w:rsidRPr="00A34AAA">
        <w:rPr>
          <w:rFonts w:ascii="Times New Roman" w:hAnsi="Times New Roman" w:cs="Times New Roman"/>
          <w:b/>
          <w:bCs/>
        </w:rPr>
        <w:tab/>
      </w:r>
      <w:r w:rsidRPr="00A34AAA">
        <w:rPr>
          <w:rFonts w:ascii="Times New Roman" w:hAnsi="Times New Roman" w:cs="Times New Roman"/>
          <w:b/>
          <w:bCs/>
          <w:strike/>
        </w:rPr>
        <w:t>Content of Contingency Plan</w:t>
      </w:r>
      <w:bookmarkEnd w:id="26"/>
      <w:r w:rsidR="00A34AAA">
        <w:rPr>
          <w:rFonts w:ascii="Times New Roman" w:hAnsi="Times New Roman" w:cs="Times New Roman"/>
          <w:b/>
          <w:bCs/>
          <w:u w:val="single"/>
        </w:rPr>
        <w:t>Repealed.</w:t>
      </w:r>
    </w:p>
    <w:p w14:paraId="4DFAE8E2" w14:textId="0E498902" w:rsidR="00C11532" w:rsidRPr="00C05CDC" w:rsidRDefault="00C11532" w:rsidP="007670CB">
      <w:pPr>
        <w:ind w:firstLine="720"/>
        <w:rPr>
          <w:rFonts w:ascii="Times New Roman" w:hAnsi="Times New Roman" w:cs="Times New Roman"/>
        </w:rPr>
      </w:pPr>
      <w:r w:rsidRPr="00A34AAA">
        <w:rPr>
          <w:rFonts w:ascii="Times New Roman" w:hAnsi="Times New Roman" w:cs="Times New Roman"/>
          <w:strike/>
        </w:rPr>
        <w:t>A.</w:t>
      </w:r>
      <w:r w:rsidRPr="00A34AAA">
        <w:rPr>
          <w:rFonts w:ascii="Times New Roman" w:hAnsi="Times New Roman" w:cs="Times New Roman"/>
          <w:strike/>
        </w:rPr>
        <w:tab/>
        <w:t>Interim status facilities must comply with</w:t>
      </w:r>
      <w:r w:rsidR="00A34AAA" w:rsidRPr="00A34AAA">
        <w:rPr>
          <w:rFonts w:ascii="Times New Roman" w:hAnsi="Times New Roman" w:cs="Times New Roman"/>
          <w:strike/>
        </w:rPr>
        <w:t xml:space="preserve"> </w:t>
      </w:r>
      <w:r w:rsidRPr="00A34AAA">
        <w:rPr>
          <w:rFonts w:ascii="Times New Roman" w:hAnsi="Times New Roman" w:cs="Times New Roman"/>
          <w:strike/>
        </w:rPr>
        <w:t>LAC 33:V.1513.B.</w:t>
      </w:r>
    </w:p>
    <w:p w14:paraId="2DC50C61" w14:textId="52EB21CD" w:rsidR="00C11532" w:rsidRPr="00C05CDC" w:rsidRDefault="00A34AAA" w:rsidP="00A34AAA">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AUTHORITY NOTE:</w:t>
      </w:r>
      <w:r w:rsidR="00C11532" w:rsidRPr="00C05CDC">
        <w:rPr>
          <w:rFonts w:ascii="Times New Roman" w:hAnsi="Times New Roman" w:cs="Times New Roman"/>
        </w:rPr>
        <w:tab/>
        <w:t>Promulgated in accordance with R.S. 30:2180 et seq.</w:t>
      </w:r>
    </w:p>
    <w:p w14:paraId="7B78BCC0" w14:textId="345841CB" w:rsidR="00C11532" w:rsidRDefault="00A34AAA" w:rsidP="00A34AAA">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HISTORICAL NOTE:</w:t>
      </w:r>
      <w:r w:rsidR="00C11532" w:rsidRPr="00C05CDC">
        <w:rPr>
          <w:rFonts w:ascii="Times New Roman" w:hAnsi="Times New Roman" w:cs="Times New Roman"/>
        </w:rPr>
        <w:tab/>
        <w:t>Promulgated by the Department of Environmental Qua</w:t>
      </w:r>
      <w:r w:rsidR="004D3232">
        <w:rPr>
          <w:rFonts w:ascii="Times New Roman" w:hAnsi="Times New Roman" w:cs="Times New Roman"/>
        </w:rPr>
        <w:t>l</w:t>
      </w:r>
      <w:r w:rsidR="00C11532" w:rsidRPr="00C05CDC">
        <w:rPr>
          <w:rFonts w:ascii="Times New Roman" w:hAnsi="Times New Roman" w:cs="Times New Roman"/>
        </w:rPr>
        <w:t>ity, Office of Solid and Hazardous Waste, Hazardous Waste Division, LR 10:200 (March 1984), amended LR 10:496 (July 1984)</w:t>
      </w:r>
      <w:r>
        <w:rPr>
          <w:rFonts w:ascii="Times New Roman" w:hAnsi="Times New Roman" w:cs="Times New Roman"/>
        </w:rPr>
        <w:t>, repealed by the Office of the Secretary, Legal Affairs Division, LR 52:</w:t>
      </w:r>
    </w:p>
    <w:p w14:paraId="67D0E0BF" w14:textId="77777777" w:rsidR="00A34AAA" w:rsidRPr="00C05CDC" w:rsidRDefault="00A34AAA" w:rsidP="00A34AAA">
      <w:pPr>
        <w:tabs>
          <w:tab w:val="left" w:pos="288"/>
        </w:tabs>
        <w:spacing w:after="0" w:line="240" w:lineRule="auto"/>
        <w:rPr>
          <w:rFonts w:ascii="Times New Roman" w:hAnsi="Times New Roman" w:cs="Times New Roman"/>
        </w:rPr>
      </w:pPr>
    </w:p>
    <w:p w14:paraId="61EE17F2" w14:textId="7F7B4FA8" w:rsidR="00C11532" w:rsidRPr="00A34AAA" w:rsidRDefault="00C11532" w:rsidP="00C05CDC">
      <w:pPr>
        <w:rPr>
          <w:rFonts w:ascii="Times New Roman" w:hAnsi="Times New Roman" w:cs="Times New Roman"/>
          <w:b/>
          <w:bCs/>
          <w:u w:val="single"/>
        </w:rPr>
      </w:pPr>
      <w:bookmarkStart w:id="27" w:name="TOC_Sect1738"/>
      <w:r w:rsidRPr="00A34AAA">
        <w:rPr>
          <w:rFonts w:ascii="Times New Roman" w:hAnsi="Times New Roman" w:cs="Times New Roman"/>
          <w:b/>
          <w:bCs/>
        </w:rPr>
        <w:t>§4343.</w:t>
      </w:r>
      <w:r w:rsidRPr="00A34AAA">
        <w:rPr>
          <w:rFonts w:ascii="Times New Roman" w:hAnsi="Times New Roman" w:cs="Times New Roman"/>
          <w:b/>
          <w:bCs/>
        </w:rPr>
        <w:tab/>
      </w:r>
      <w:r w:rsidRPr="00A34AAA">
        <w:rPr>
          <w:rFonts w:ascii="Times New Roman" w:hAnsi="Times New Roman" w:cs="Times New Roman"/>
          <w:b/>
          <w:bCs/>
          <w:strike/>
        </w:rPr>
        <w:t>Copies of Contingency Plan</w:t>
      </w:r>
      <w:bookmarkEnd w:id="27"/>
      <w:r w:rsidR="00A34AAA">
        <w:rPr>
          <w:rFonts w:ascii="Times New Roman" w:hAnsi="Times New Roman" w:cs="Times New Roman"/>
          <w:b/>
          <w:bCs/>
          <w:u w:val="single"/>
        </w:rPr>
        <w:t>Repealed.</w:t>
      </w:r>
    </w:p>
    <w:p w14:paraId="0619850C" w14:textId="7F6FD332" w:rsidR="00C11532" w:rsidRPr="00C05CDC" w:rsidRDefault="00C11532" w:rsidP="007670CB">
      <w:pPr>
        <w:ind w:firstLine="720"/>
        <w:rPr>
          <w:rFonts w:ascii="Times New Roman" w:hAnsi="Times New Roman" w:cs="Times New Roman"/>
        </w:rPr>
      </w:pPr>
      <w:r w:rsidRPr="00A34AAA">
        <w:rPr>
          <w:rFonts w:ascii="Times New Roman" w:hAnsi="Times New Roman" w:cs="Times New Roman"/>
          <w:strike/>
        </w:rPr>
        <w:t>A.</w:t>
      </w:r>
      <w:r w:rsidRPr="00A34AAA">
        <w:rPr>
          <w:rFonts w:ascii="Times New Roman" w:hAnsi="Times New Roman" w:cs="Times New Roman"/>
          <w:strike/>
        </w:rPr>
        <w:tab/>
        <w:t>Interim status facilities must comply with</w:t>
      </w:r>
      <w:r w:rsidR="00A34AAA" w:rsidRPr="00A34AAA">
        <w:rPr>
          <w:rFonts w:ascii="Times New Roman" w:hAnsi="Times New Roman" w:cs="Times New Roman"/>
          <w:strike/>
        </w:rPr>
        <w:t xml:space="preserve"> </w:t>
      </w:r>
      <w:r w:rsidRPr="00A34AAA">
        <w:rPr>
          <w:rFonts w:ascii="Times New Roman" w:hAnsi="Times New Roman" w:cs="Times New Roman"/>
          <w:strike/>
        </w:rPr>
        <w:t>LAC 33:V.1513.C.2.</w:t>
      </w:r>
    </w:p>
    <w:p w14:paraId="1C11C094" w14:textId="402A250F" w:rsidR="00C11532" w:rsidRPr="00C05CDC" w:rsidRDefault="00A34AAA" w:rsidP="00A34AAA">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AUTHORITY NOTE:</w:t>
      </w:r>
      <w:r w:rsidR="00C11532" w:rsidRPr="00C05CDC">
        <w:rPr>
          <w:rFonts w:ascii="Times New Roman" w:hAnsi="Times New Roman" w:cs="Times New Roman"/>
        </w:rPr>
        <w:tab/>
        <w:t>Promulgated in accordance with R.S. 30:2180 et seq.</w:t>
      </w:r>
    </w:p>
    <w:p w14:paraId="7015AF7A" w14:textId="1F9AF29D" w:rsidR="00C11532" w:rsidRDefault="00A34AAA" w:rsidP="00A34AAA">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HISTORICAL NOTE:</w:t>
      </w:r>
      <w:r w:rsidR="00C11532" w:rsidRPr="00C05CDC">
        <w:rPr>
          <w:rFonts w:ascii="Times New Roman" w:hAnsi="Times New Roman" w:cs="Times New Roman"/>
        </w:rPr>
        <w:tab/>
        <w:t>Promulgated by the Department of Environmental Quality, Office of Solid and Hazardous Waste, Hazardous Waste Division, LR 10:200 (March 1984), amended LR 10:496 (July 1984)</w:t>
      </w:r>
      <w:r>
        <w:rPr>
          <w:rFonts w:ascii="Times New Roman" w:hAnsi="Times New Roman" w:cs="Times New Roman"/>
        </w:rPr>
        <w:t>, repealed by the Office of the Secretary, Legal Affairs Division, LR 52:</w:t>
      </w:r>
    </w:p>
    <w:p w14:paraId="1D6AEDEB" w14:textId="77777777" w:rsidR="00A34AAA" w:rsidRPr="00C05CDC" w:rsidRDefault="00A34AAA" w:rsidP="00A34AAA">
      <w:pPr>
        <w:tabs>
          <w:tab w:val="left" w:pos="288"/>
        </w:tabs>
        <w:spacing w:after="0" w:line="240" w:lineRule="auto"/>
        <w:rPr>
          <w:rFonts w:ascii="Times New Roman" w:hAnsi="Times New Roman" w:cs="Times New Roman"/>
        </w:rPr>
      </w:pPr>
    </w:p>
    <w:p w14:paraId="0AF9C0A0" w14:textId="1CF2BAD2" w:rsidR="00C11532" w:rsidRPr="00865973" w:rsidRDefault="00C11532" w:rsidP="00C05CDC">
      <w:pPr>
        <w:rPr>
          <w:rFonts w:ascii="Times New Roman" w:hAnsi="Times New Roman" w:cs="Times New Roman"/>
          <w:b/>
          <w:bCs/>
          <w:u w:val="single"/>
        </w:rPr>
      </w:pPr>
      <w:bookmarkStart w:id="28" w:name="TOC_Sect1739"/>
      <w:r w:rsidRPr="00865973">
        <w:rPr>
          <w:rFonts w:ascii="Times New Roman" w:hAnsi="Times New Roman" w:cs="Times New Roman"/>
          <w:b/>
          <w:bCs/>
        </w:rPr>
        <w:t>§4345.</w:t>
      </w:r>
      <w:r w:rsidRPr="00865973">
        <w:rPr>
          <w:rFonts w:ascii="Times New Roman" w:hAnsi="Times New Roman" w:cs="Times New Roman"/>
          <w:b/>
          <w:bCs/>
        </w:rPr>
        <w:tab/>
      </w:r>
      <w:r w:rsidRPr="00865973">
        <w:rPr>
          <w:rFonts w:ascii="Times New Roman" w:hAnsi="Times New Roman" w:cs="Times New Roman"/>
          <w:b/>
          <w:bCs/>
          <w:strike/>
        </w:rPr>
        <w:t>Amendment of Contingency Plan</w:t>
      </w:r>
      <w:bookmarkEnd w:id="28"/>
      <w:r w:rsidR="00865973">
        <w:rPr>
          <w:rFonts w:ascii="Times New Roman" w:hAnsi="Times New Roman" w:cs="Times New Roman"/>
          <w:b/>
          <w:bCs/>
          <w:u w:val="single"/>
        </w:rPr>
        <w:t>Repealed.</w:t>
      </w:r>
    </w:p>
    <w:p w14:paraId="2A5F83C8" w14:textId="77777777" w:rsidR="00C11532" w:rsidRPr="00865973" w:rsidRDefault="00C11532" w:rsidP="007670CB">
      <w:pPr>
        <w:spacing w:after="0" w:line="480" w:lineRule="auto"/>
        <w:ind w:firstLine="720"/>
        <w:rPr>
          <w:rFonts w:ascii="Times New Roman" w:hAnsi="Times New Roman" w:cs="Times New Roman"/>
          <w:strike/>
        </w:rPr>
      </w:pPr>
      <w:r w:rsidRPr="00865973">
        <w:rPr>
          <w:rFonts w:ascii="Times New Roman" w:hAnsi="Times New Roman" w:cs="Times New Roman"/>
          <w:strike/>
        </w:rPr>
        <w:t>A.</w:t>
      </w:r>
      <w:r w:rsidRPr="00865973">
        <w:rPr>
          <w:rFonts w:ascii="Times New Roman" w:hAnsi="Times New Roman" w:cs="Times New Roman"/>
          <w:strike/>
        </w:rPr>
        <w:tab/>
        <w:t>The contingency plan must be reviewed, and immediately amended, if necessary, whenever:</w:t>
      </w:r>
    </w:p>
    <w:p w14:paraId="2D4F5857" w14:textId="77777777" w:rsidR="00C11532" w:rsidRPr="00865973" w:rsidRDefault="00C11532" w:rsidP="007670CB">
      <w:pPr>
        <w:spacing w:after="0" w:line="480" w:lineRule="auto"/>
        <w:ind w:left="720" w:firstLine="720"/>
        <w:rPr>
          <w:rFonts w:ascii="Times New Roman" w:hAnsi="Times New Roman" w:cs="Times New Roman"/>
          <w:strike/>
        </w:rPr>
      </w:pPr>
      <w:r w:rsidRPr="00865973">
        <w:rPr>
          <w:rFonts w:ascii="Times New Roman" w:hAnsi="Times New Roman" w:cs="Times New Roman"/>
          <w:strike/>
        </w:rPr>
        <w:t>1.</w:t>
      </w:r>
      <w:r w:rsidRPr="00865973">
        <w:rPr>
          <w:rFonts w:ascii="Times New Roman" w:hAnsi="Times New Roman" w:cs="Times New Roman"/>
          <w:strike/>
        </w:rPr>
        <w:tab/>
        <w:t>applicable regulations are revised;</w:t>
      </w:r>
    </w:p>
    <w:p w14:paraId="57FCBC6C" w14:textId="77777777" w:rsidR="00C11532" w:rsidRPr="00865973" w:rsidRDefault="00C11532" w:rsidP="007670CB">
      <w:pPr>
        <w:spacing w:after="0" w:line="480" w:lineRule="auto"/>
        <w:ind w:left="720" w:firstLine="720"/>
        <w:rPr>
          <w:rFonts w:ascii="Times New Roman" w:hAnsi="Times New Roman" w:cs="Times New Roman"/>
          <w:strike/>
        </w:rPr>
      </w:pPr>
      <w:r w:rsidRPr="00865973">
        <w:rPr>
          <w:rFonts w:ascii="Times New Roman" w:hAnsi="Times New Roman" w:cs="Times New Roman"/>
          <w:strike/>
        </w:rPr>
        <w:t>2.</w:t>
      </w:r>
      <w:r w:rsidRPr="00865973">
        <w:rPr>
          <w:rFonts w:ascii="Times New Roman" w:hAnsi="Times New Roman" w:cs="Times New Roman"/>
          <w:strike/>
        </w:rPr>
        <w:tab/>
        <w:t>the plan fails in an emergency;</w:t>
      </w:r>
    </w:p>
    <w:p w14:paraId="15D56BA1" w14:textId="77777777" w:rsidR="00C11532" w:rsidRPr="00865973" w:rsidRDefault="00C11532" w:rsidP="007670CB">
      <w:pPr>
        <w:spacing w:after="0" w:line="480" w:lineRule="auto"/>
        <w:ind w:firstLine="1440"/>
        <w:rPr>
          <w:rFonts w:ascii="Times New Roman" w:hAnsi="Times New Roman" w:cs="Times New Roman"/>
          <w:strike/>
        </w:rPr>
      </w:pPr>
      <w:r w:rsidRPr="00865973">
        <w:rPr>
          <w:rFonts w:ascii="Times New Roman" w:hAnsi="Times New Roman" w:cs="Times New Roman"/>
          <w:strike/>
        </w:rPr>
        <w:t>3.</w:t>
      </w:r>
      <w:r w:rsidRPr="00865973">
        <w:rPr>
          <w:rFonts w:ascii="Times New Roman" w:hAnsi="Times New Roman" w:cs="Times New Roman"/>
          <w:strike/>
        </w:rPr>
        <w:tab/>
        <w:t xml:space="preserve">the facility changes—in its design, construction, operation, maintenance, or other circumstances—in a way that materially increases the potential for fires, explosions, or </w:t>
      </w:r>
      <w:r w:rsidRPr="00865973">
        <w:rPr>
          <w:rFonts w:ascii="Times New Roman" w:hAnsi="Times New Roman" w:cs="Times New Roman"/>
          <w:strike/>
        </w:rPr>
        <w:lastRenderedPageBreak/>
        <w:t>releases of hazardous waste or hazardous waste constituents, or changes the response necessary in an emergency;</w:t>
      </w:r>
    </w:p>
    <w:p w14:paraId="378EC4A6" w14:textId="77777777" w:rsidR="00C11532" w:rsidRPr="00865973" w:rsidRDefault="00C11532" w:rsidP="007670CB">
      <w:pPr>
        <w:spacing w:after="0" w:line="480" w:lineRule="auto"/>
        <w:ind w:left="720" w:firstLine="720"/>
        <w:rPr>
          <w:rFonts w:ascii="Times New Roman" w:hAnsi="Times New Roman" w:cs="Times New Roman"/>
          <w:strike/>
        </w:rPr>
      </w:pPr>
      <w:r w:rsidRPr="00865973">
        <w:rPr>
          <w:rFonts w:ascii="Times New Roman" w:hAnsi="Times New Roman" w:cs="Times New Roman"/>
          <w:strike/>
        </w:rPr>
        <w:t>4.</w:t>
      </w:r>
      <w:r w:rsidRPr="00865973">
        <w:rPr>
          <w:rFonts w:ascii="Times New Roman" w:hAnsi="Times New Roman" w:cs="Times New Roman"/>
          <w:strike/>
        </w:rPr>
        <w:tab/>
        <w:t>the list of emergency coordinators changes; or</w:t>
      </w:r>
    </w:p>
    <w:p w14:paraId="7B1AE0E1" w14:textId="77777777" w:rsidR="00C11532" w:rsidRPr="00C05CDC" w:rsidRDefault="00C11532" w:rsidP="007670CB">
      <w:pPr>
        <w:spacing w:after="0" w:line="480" w:lineRule="auto"/>
        <w:ind w:left="720" w:firstLine="720"/>
        <w:rPr>
          <w:rFonts w:ascii="Times New Roman" w:hAnsi="Times New Roman" w:cs="Times New Roman"/>
        </w:rPr>
      </w:pPr>
      <w:r w:rsidRPr="00865973">
        <w:rPr>
          <w:rFonts w:ascii="Times New Roman" w:hAnsi="Times New Roman" w:cs="Times New Roman"/>
          <w:strike/>
        </w:rPr>
        <w:t>5.</w:t>
      </w:r>
      <w:r w:rsidRPr="00865973">
        <w:rPr>
          <w:rFonts w:ascii="Times New Roman" w:hAnsi="Times New Roman" w:cs="Times New Roman"/>
          <w:strike/>
        </w:rPr>
        <w:tab/>
        <w:t>the list of emergency equipment changes.</w:t>
      </w:r>
    </w:p>
    <w:p w14:paraId="51320A01" w14:textId="36545106" w:rsidR="00C11532" w:rsidRPr="00C05CDC" w:rsidRDefault="00865973" w:rsidP="00865973">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AUTHORITY NOTE:</w:t>
      </w:r>
      <w:r w:rsidR="00C11532" w:rsidRPr="00C05CDC">
        <w:rPr>
          <w:rFonts w:ascii="Times New Roman" w:hAnsi="Times New Roman" w:cs="Times New Roman"/>
        </w:rPr>
        <w:tab/>
        <w:t>Promulgated in accordance with R.S. 30:2180 et seq.</w:t>
      </w:r>
    </w:p>
    <w:p w14:paraId="07B6A25B" w14:textId="089C4284" w:rsidR="00C11532" w:rsidRDefault="00865973" w:rsidP="00865973">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HISTORICAL NOTE:</w:t>
      </w:r>
      <w:r w:rsidR="00C11532" w:rsidRPr="00C05CDC">
        <w:rPr>
          <w:rFonts w:ascii="Times New Roman" w:hAnsi="Times New Roman" w:cs="Times New Roman"/>
        </w:rPr>
        <w:tab/>
        <w:t>Promulgated by the Department of Environmental Quality, Office of Solid and Hazardous Waste, Hazardous Waste Division, LR 10:200 (March 1984)</w:t>
      </w:r>
      <w:r>
        <w:rPr>
          <w:rFonts w:ascii="Times New Roman" w:hAnsi="Times New Roman" w:cs="Times New Roman"/>
        </w:rPr>
        <w:t>, repealed by the Office of the Secretary, Legal Affairs Division, LR 52:</w:t>
      </w:r>
    </w:p>
    <w:p w14:paraId="252E534A" w14:textId="77777777" w:rsidR="00865973" w:rsidRPr="00C05CDC" w:rsidRDefault="00865973" w:rsidP="00865973">
      <w:pPr>
        <w:tabs>
          <w:tab w:val="left" w:pos="288"/>
        </w:tabs>
        <w:spacing w:after="0" w:line="240" w:lineRule="auto"/>
        <w:rPr>
          <w:rFonts w:ascii="Times New Roman" w:hAnsi="Times New Roman" w:cs="Times New Roman"/>
        </w:rPr>
      </w:pPr>
    </w:p>
    <w:p w14:paraId="047F364F" w14:textId="2F185345" w:rsidR="00C11532" w:rsidRPr="0028072A" w:rsidRDefault="00C11532" w:rsidP="00C05CDC">
      <w:pPr>
        <w:rPr>
          <w:rFonts w:ascii="Times New Roman" w:hAnsi="Times New Roman" w:cs="Times New Roman"/>
          <w:b/>
          <w:bCs/>
          <w:u w:val="single"/>
        </w:rPr>
      </w:pPr>
      <w:bookmarkStart w:id="29" w:name="TOC_Sect1740"/>
      <w:r w:rsidRPr="0028072A">
        <w:rPr>
          <w:rFonts w:ascii="Times New Roman" w:hAnsi="Times New Roman" w:cs="Times New Roman"/>
          <w:b/>
          <w:bCs/>
        </w:rPr>
        <w:t>§4347.</w:t>
      </w:r>
      <w:r w:rsidRPr="0028072A">
        <w:rPr>
          <w:rFonts w:ascii="Times New Roman" w:hAnsi="Times New Roman" w:cs="Times New Roman"/>
          <w:b/>
          <w:bCs/>
        </w:rPr>
        <w:tab/>
      </w:r>
      <w:r w:rsidRPr="0028072A">
        <w:rPr>
          <w:rFonts w:ascii="Times New Roman" w:hAnsi="Times New Roman" w:cs="Times New Roman"/>
          <w:b/>
          <w:bCs/>
          <w:strike/>
        </w:rPr>
        <w:t>Emergency Coordinator</w:t>
      </w:r>
      <w:bookmarkEnd w:id="29"/>
      <w:r w:rsidR="0028072A">
        <w:rPr>
          <w:rFonts w:ascii="Times New Roman" w:hAnsi="Times New Roman" w:cs="Times New Roman"/>
          <w:b/>
          <w:bCs/>
          <w:u w:val="single"/>
        </w:rPr>
        <w:t>Repealed.</w:t>
      </w:r>
    </w:p>
    <w:p w14:paraId="1F531F7C" w14:textId="2422593E" w:rsidR="00C11532" w:rsidRPr="0028072A" w:rsidRDefault="00C11532" w:rsidP="007670CB">
      <w:pPr>
        <w:ind w:firstLine="720"/>
        <w:rPr>
          <w:rFonts w:ascii="Times New Roman" w:hAnsi="Times New Roman" w:cs="Times New Roman"/>
          <w:strike/>
        </w:rPr>
      </w:pPr>
      <w:r w:rsidRPr="0028072A">
        <w:rPr>
          <w:rFonts w:ascii="Times New Roman" w:hAnsi="Times New Roman" w:cs="Times New Roman"/>
          <w:strike/>
        </w:rPr>
        <w:t>A.</w:t>
      </w:r>
      <w:r w:rsidRPr="0028072A">
        <w:rPr>
          <w:rFonts w:ascii="Times New Roman" w:hAnsi="Times New Roman" w:cs="Times New Roman"/>
          <w:strike/>
        </w:rPr>
        <w:tab/>
        <w:t>Interim status facilities must comply with</w:t>
      </w:r>
      <w:r w:rsidR="0028072A" w:rsidRPr="0028072A">
        <w:rPr>
          <w:rFonts w:ascii="Times New Roman" w:hAnsi="Times New Roman" w:cs="Times New Roman"/>
          <w:strike/>
        </w:rPr>
        <w:t xml:space="preserve"> </w:t>
      </w:r>
      <w:r w:rsidRPr="0028072A">
        <w:rPr>
          <w:rFonts w:ascii="Times New Roman" w:hAnsi="Times New Roman" w:cs="Times New Roman"/>
          <w:strike/>
        </w:rPr>
        <w:t>LAC 33:V.1513.E.</w:t>
      </w:r>
    </w:p>
    <w:p w14:paraId="52EBA705" w14:textId="23CD7782" w:rsidR="00C11532" w:rsidRPr="00C05CDC" w:rsidRDefault="000226BC" w:rsidP="000226BC">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AUTHORITY NOTE:</w:t>
      </w:r>
      <w:r w:rsidR="00C11532" w:rsidRPr="00C05CDC">
        <w:rPr>
          <w:rFonts w:ascii="Times New Roman" w:hAnsi="Times New Roman" w:cs="Times New Roman"/>
        </w:rPr>
        <w:tab/>
        <w:t>Promulgated in accordance with R.S. 30:2180 et seq.</w:t>
      </w:r>
    </w:p>
    <w:p w14:paraId="357355E4" w14:textId="7ADEA87C" w:rsidR="00C11532" w:rsidRDefault="000226BC" w:rsidP="000226BC">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HISTORICAL NOTE:</w:t>
      </w:r>
      <w:r w:rsidR="00C11532" w:rsidRPr="00C05CDC">
        <w:rPr>
          <w:rFonts w:ascii="Times New Roman" w:hAnsi="Times New Roman" w:cs="Times New Roman"/>
        </w:rPr>
        <w:tab/>
        <w:t>Promulgated by the Department of Environmental Quality, Office of Solid and Hazardous Waste, Hazardous Waste Division, LR 10:200 (March 1984)</w:t>
      </w:r>
      <w:r>
        <w:rPr>
          <w:rFonts w:ascii="Times New Roman" w:hAnsi="Times New Roman" w:cs="Times New Roman"/>
        </w:rPr>
        <w:t>, repealed by the Office of the Secretary, Legal Affairs Division, LR 52:</w:t>
      </w:r>
    </w:p>
    <w:p w14:paraId="55D59109" w14:textId="77777777" w:rsidR="000226BC" w:rsidRPr="00C05CDC" w:rsidRDefault="000226BC" w:rsidP="000226BC">
      <w:pPr>
        <w:tabs>
          <w:tab w:val="left" w:pos="288"/>
        </w:tabs>
        <w:spacing w:after="0" w:line="240" w:lineRule="auto"/>
        <w:rPr>
          <w:rFonts w:ascii="Times New Roman" w:hAnsi="Times New Roman" w:cs="Times New Roman"/>
        </w:rPr>
      </w:pPr>
    </w:p>
    <w:p w14:paraId="24B2D4F6" w14:textId="56BAD37E" w:rsidR="00C11532" w:rsidRPr="000226BC" w:rsidRDefault="00C11532" w:rsidP="00C05CDC">
      <w:pPr>
        <w:rPr>
          <w:rFonts w:ascii="Times New Roman" w:hAnsi="Times New Roman" w:cs="Times New Roman"/>
          <w:b/>
          <w:bCs/>
          <w:u w:val="single"/>
        </w:rPr>
      </w:pPr>
      <w:bookmarkStart w:id="30" w:name="TOC_Sect1741"/>
      <w:r w:rsidRPr="0028072A">
        <w:rPr>
          <w:rFonts w:ascii="Times New Roman" w:hAnsi="Times New Roman" w:cs="Times New Roman"/>
          <w:b/>
          <w:bCs/>
        </w:rPr>
        <w:t>§4349.</w:t>
      </w:r>
      <w:r w:rsidRPr="0028072A">
        <w:rPr>
          <w:rFonts w:ascii="Times New Roman" w:hAnsi="Times New Roman" w:cs="Times New Roman"/>
          <w:b/>
          <w:bCs/>
        </w:rPr>
        <w:tab/>
      </w:r>
      <w:r w:rsidRPr="000226BC">
        <w:rPr>
          <w:rFonts w:ascii="Times New Roman" w:hAnsi="Times New Roman" w:cs="Times New Roman"/>
          <w:b/>
          <w:bCs/>
          <w:strike/>
        </w:rPr>
        <w:t>Emergency Procedures</w:t>
      </w:r>
      <w:bookmarkEnd w:id="30"/>
      <w:r w:rsidR="000226BC">
        <w:rPr>
          <w:rFonts w:ascii="Times New Roman" w:hAnsi="Times New Roman" w:cs="Times New Roman"/>
          <w:b/>
          <w:bCs/>
          <w:u w:val="single"/>
        </w:rPr>
        <w:t>Repealed.</w:t>
      </w:r>
    </w:p>
    <w:p w14:paraId="7BA09FA1" w14:textId="595C424C" w:rsidR="00C11532" w:rsidRPr="000226BC" w:rsidRDefault="00C11532" w:rsidP="007670CB">
      <w:pPr>
        <w:ind w:firstLine="720"/>
        <w:rPr>
          <w:rFonts w:ascii="Times New Roman" w:hAnsi="Times New Roman" w:cs="Times New Roman"/>
          <w:strike/>
        </w:rPr>
      </w:pPr>
      <w:r w:rsidRPr="000226BC">
        <w:rPr>
          <w:rFonts w:ascii="Times New Roman" w:hAnsi="Times New Roman" w:cs="Times New Roman"/>
          <w:strike/>
        </w:rPr>
        <w:t>A.</w:t>
      </w:r>
      <w:r w:rsidRPr="000226BC">
        <w:rPr>
          <w:rFonts w:ascii="Times New Roman" w:hAnsi="Times New Roman" w:cs="Times New Roman"/>
          <w:strike/>
        </w:rPr>
        <w:tab/>
        <w:t>Interim status facilities must comply with</w:t>
      </w:r>
      <w:r w:rsidR="0028072A" w:rsidRPr="000226BC">
        <w:rPr>
          <w:rFonts w:ascii="Times New Roman" w:hAnsi="Times New Roman" w:cs="Times New Roman"/>
          <w:strike/>
        </w:rPr>
        <w:t xml:space="preserve"> </w:t>
      </w:r>
      <w:r w:rsidRPr="000226BC">
        <w:rPr>
          <w:rFonts w:ascii="Times New Roman" w:hAnsi="Times New Roman" w:cs="Times New Roman"/>
          <w:strike/>
        </w:rPr>
        <w:t>LAC 33:V.1513.F.</w:t>
      </w:r>
    </w:p>
    <w:p w14:paraId="5C18E184" w14:textId="77777777" w:rsidR="00C11532" w:rsidRPr="00C05CDC" w:rsidRDefault="00C11532" w:rsidP="000226BC">
      <w:pPr>
        <w:tabs>
          <w:tab w:val="left" w:pos="288"/>
        </w:tabs>
        <w:spacing w:after="0" w:line="240" w:lineRule="auto"/>
        <w:rPr>
          <w:rFonts w:ascii="Times New Roman" w:hAnsi="Times New Roman" w:cs="Times New Roman"/>
        </w:rPr>
      </w:pPr>
      <w:r w:rsidRPr="00C05CDC">
        <w:rPr>
          <w:rFonts w:ascii="Times New Roman" w:hAnsi="Times New Roman" w:cs="Times New Roman"/>
        </w:rPr>
        <w:t>AUTHORITY NOTE:</w:t>
      </w:r>
      <w:r w:rsidRPr="00C05CDC">
        <w:rPr>
          <w:rFonts w:ascii="Times New Roman" w:hAnsi="Times New Roman" w:cs="Times New Roman"/>
        </w:rPr>
        <w:tab/>
        <w:t>Promulgated in accordance with R.S. 30:2180 et seq.</w:t>
      </w:r>
    </w:p>
    <w:p w14:paraId="419072E0" w14:textId="64DC5562" w:rsidR="00C11532" w:rsidRDefault="00C11532" w:rsidP="000226BC">
      <w:pPr>
        <w:tabs>
          <w:tab w:val="left" w:pos="288"/>
        </w:tabs>
        <w:spacing w:after="0" w:line="240" w:lineRule="auto"/>
        <w:rPr>
          <w:rFonts w:ascii="Times New Roman" w:hAnsi="Times New Roman" w:cs="Times New Roman"/>
        </w:rPr>
      </w:pPr>
      <w:r w:rsidRPr="00C05CDC">
        <w:rPr>
          <w:rFonts w:ascii="Times New Roman" w:hAnsi="Times New Roman" w:cs="Times New Roman"/>
        </w:rPr>
        <w:t>HISTORICAL NOTE:</w:t>
      </w:r>
      <w:r w:rsidRPr="00C05CDC">
        <w:rPr>
          <w:rFonts w:ascii="Times New Roman" w:hAnsi="Times New Roman" w:cs="Times New Roman"/>
        </w:rPr>
        <w:tab/>
        <w:t>Promulgated by the Department of Environmental Quality, Office of Solid and Hazardous Waste, Hazardous Waste Division, LR 10:200 (March, 1984)</w:t>
      </w:r>
      <w:r w:rsidR="000226BC">
        <w:rPr>
          <w:rFonts w:ascii="Times New Roman" w:hAnsi="Times New Roman" w:cs="Times New Roman"/>
        </w:rPr>
        <w:t>, repealed by the Office of the Secretary</w:t>
      </w:r>
      <w:r w:rsidR="00E938DB">
        <w:rPr>
          <w:rFonts w:ascii="Times New Roman" w:hAnsi="Times New Roman" w:cs="Times New Roman"/>
        </w:rPr>
        <w:t>, Legal Affairs Division, LR 52:</w:t>
      </w:r>
    </w:p>
    <w:p w14:paraId="521FF81E" w14:textId="77777777" w:rsidR="00E938DB" w:rsidRPr="00C05CDC" w:rsidRDefault="00E938DB" w:rsidP="000226BC">
      <w:pPr>
        <w:tabs>
          <w:tab w:val="left" w:pos="288"/>
        </w:tabs>
        <w:spacing w:after="0" w:line="240" w:lineRule="auto"/>
        <w:rPr>
          <w:rFonts w:ascii="Times New Roman" w:hAnsi="Times New Roman" w:cs="Times New Roman"/>
        </w:rPr>
      </w:pPr>
    </w:p>
    <w:p w14:paraId="5D93C0C2" w14:textId="77777777" w:rsidR="00C11532" w:rsidRPr="00E938DB" w:rsidRDefault="00C11532" w:rsidP="00C05CDC">
      <w:pPr>
        <w:rPr>
          <w:rFonts w:ascii="Times New Roman" w:hAnsi="Times New Roman" w:cs="Times New Roman"/>
          <w:b/>
          <w:bCs/>
        </w:rPr>
      </w:pPr>
      <w:bookmarkStart w:id="31" w:name="TOC_SubC1043"/>
      <w:r w:rsidRPr="00E938DB">
        <w:rPr>
          <w:rFonts w:ascii="Times New Roman" w:hAnsi="Times New Roman" w:cs="Times New Roman"/>
          <w:b/>
          <w:bCs/>
        </w:rPr>
        <w:t>Subchapter D.</w:t>
      </w:r>
      <w:bookmarkEnd w:id="31"/>
      <w:r w:rsidRPr="00E938DB">
        <w:rPr>
          <w:rFonts w:ascii="Times New Roman" w:hAnsi="Times New Roman" w:cs="Times New Roman"/>
          <w:b/>
          <w:bCs/>
        </w:rPr>
        <w:t xml:space="preserve">  </w:t>
      </w:r>
      <w:bookmarkStart w:id="32" w:name="TOCT_SubC1043"/>
      <w:r w:rsidRPr="00E938DB">
        <w:rPr>
          <w:rFonts w:ascii="Times New Roman" w:hAnsi="Times New Roman" w:cs="Times New Roman"/>
          <w:b/>
          <w:bCs/>
        </w:rPr>
        <w:t>Manifest System, Recordkeeping, and Reporting</w:t>
      </w:r>
      <w:bookmarkEnd w:id="32"/>
    </w:p>
    <w:p w14:paraId="0856B3F6" w14:textId="77777777" w:rsidR="00C11532" w:rsidRPr="00E938DB" w:rsidRDefault="00C11532" w:rsidP="00C05CDC">
      <w:pPr>
        <w:rPr>
          <w:rFonts w:ascii="Times New Roman" w:hAnsi="Times New Roman" w:cs="Times New Roman"/>
          <w:b/>
          <w:bCs/>
        </w:rPr>
      </w:pPr>
      <w:bookmarkStart w:id="33" w:name="TOC_Sect1742"/>
      <w:r w:rsidRPr="00E938DB">
        <w:rPr>
          <w:rFonts w:ascii="Times New Roman" w:hAnsi="Times New Roman" w:cs="Times New Roman"/>
          <w:b/>
          <w:bCs/>
        </w:rPr>
        <w:t>§4351.</w:t>
      </w:r>
      <w:r w:rsidRPr="00E938DB">
        <w:rPr>
          <w:rFonts w:ascii="Times New Roman" w:hAnsi="Times New Roman" w:cs="Times New Roman"/>
          <w:b/>
          <w:bCs/>
        </w:rPr>
        <w:tab/>
        <w:t>Applicability</w:t>
      </w:r>
      <w:bookmarkEnd w:id="33"/>
    </w:p>
    <w:p w14:paraId="0142A3E9" w14:textId="2E456DDC" w:rsidR="00C11532" w:rsidRPr="00C05CDC" w:rsidRDefault="000270C5" w:rsidP="000270C5">
      <w:pPr>
        <w:tabs>
          <w:tab w:val="left" w:pos="720"/>
        </w:tabs>
        <w:spacing w:after="0" w:line="48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A.</w:t>
      </w:r>
      <w:r w:rsidR="00C11532" w:rsidRPr="00C05CDC">
        <w:rPr>
          <w:rFonts w:ascii="Times New Roman" w:hAnsi="Times New Roman" w:cs="Times New Roman"/>
        </w:rPr>
        <w:tab/>
        <w:t>The regulations in this Subchapter apply to owners and operators of both on-site and off-site facilities, except as LAC 33:V.4307 provides otherwise. LAC 33:V.</w:t>
      </w:r>
      <w:r w:rsidR="00C11532" w:rsidRPr="008D37C3">
        <w:rPr>
          <w:rFonts w:ascii="Times New Roman" w:hAnsi="Times New Roman" w:cs="Times New Roman"/>
          <w:strike/>
        </w:rPr>
        <w:t>4353, 4355,</w:t>
      </w:r>
      <w:r w:rsidR="008D37C3">
        <w:rPr>
          <w:rFonts w:ascii="Times New Roman" w:hAnsi="Times New Roman" w:cs="Times New Roman"/>
          <w:u w:val="single"/>
        </w:rPr>
        <w:t>4351.C</w:t>
      </w:r>
      <w:r w:rsidR="00C11532" w:rsidRPr="00C05CDC">
        <w:rPr>
          <w:rFonts w:ascii="Times New Roman" w:hAnsi="Times New Roman" w:cs="Times New Roman"/>
        </w:rPr>
        <w:t xml:space="preserve"> and 4363 do not apply to owners and operators of on-site facilities that do not receive any hazardous waste from off-site sources, nor to owners and operators of off-site facilities with respect to military munitions waste.</w:t>
      </w:r>
    </w:p>
    <w:p w14:paraId="7496D651" w14:textId="119CB0F6" w:rsidR="00C11532" w:rsidRDefault="000270C5" w:rsidP="000270C5">
      <w:pPr>
        <w:tabs>
          <w:tab w:val="left" w:pos="720"/>
        </w:tabs>
        <w:spacing w:after="0" w:line="48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B.</w:t>
      </w:r>
      <w:r w:rsidR="00C11532" w:rsidRPr="00C05CDC">
        <w:rPr>
          <w:rFonts w:ascii="Times New Roman" w:hAnsi="Times New Roman" w:cs="Times New Roman"/>
        </w:rPr>
        <w:tab/>
        <w:t>The revised manifest form and procedures in 40 CFR 260.10, 261.7, 265.70, 265.71, 265.72, and 265.76 shall be effective as of September 5, 2006. The manifest form and procedures in the July 1, 2004</w:t>
      </w:r>
      <w:r w:rsidR="00126532" w:rsidRPr="00126532">
        <w:rPr>
          <w:rFonts w:ascii="Times New Roman" w:hAnsi="Times New Roman" w:cs="Times New Roman"/>
          <w:u w:val="single"/>
        </w:rPr>
        <w:t>,</w:t>
      </w:r>
      <w:r w:rsidR="00126532">
        <w:rPr>
          <w:rFonts w:ascii="Times New Roman" w:hAnsi="Times New Roman" w:cs="Times New Roman"/>
        </w:rPr>
        <w:t xml:space="preserve"> </w:t>
      </w:r>
      <w:r w:rsidR="00C11532" w:rsidRPr="00C05CDC">
        <w:rPr>
          <w:rFonts w:ascii="Times New Roman" w:hAnsi="Times New Roman" w:cs="Times New Roman"/>
        </w:rPr>
        <w:t>CFR shall be applicable until September 5, 2006.</w:t>
      </w:r>
    </w:p>
    <w:p w14:paraId="1FFC0CB5" w14:textId="2D9A7180" w:rsidR="008D37C3" w:rsidRPr="008D37C3" w:rsidRDefault="000270C5" w:rsidP="000270C5">
      <w:pPr>
        <w:tabs>
          <w:tab w:val="left" w:pos="720"/>
        </w:tabs>
        <w:spacing w:after="0" w:line="480" w:lineRule="auto"/>
        <w:rPr>
          <w:rFonts w:ascii="Times New Roman" w:hAnsi="Times New Roman" w:cs="Times New Roman"/>
          <w:u w:val="single"/>
        </w:rPr>
      </w:pPr>
      <w:r w:rsidRPr="000270C5">
        <w:rPr>
          <w:rFonts w:ascii="Times New Roman" w:hAnsi="Times New Roman" w:cs="Times New Roman"/>
        </w:rPr>
        <w:tab/>
      </w:r>
      <w:r w:rsidR="008D37C3" w:rsidRPr="008D37C3">
        <w:rPr>
          <w:rFonts w:ascii="Times New Roman" w:hAnsi="Times New Roman" w:cs="Times New Roman"/>
          <w:u w:val="single"/>
        </w:rPr>
        <w:t>C.</w:t>
      </w:r>
      <w:r w:rsidR="008D37C3" w:rsidRPr="008D37C3">
        <w:rPr>
          <w:rFonts w:ascii="Times New Roman" w:hAnsi="Times New Roman" w:cs="Times New Roman"/>
          <w:u w:val="single"/>
        </w:rPr>
        <w:tab/>
        <w:t>Inter</w:t>
      </w:r>
      <w:r w:rsidR="008D37C3">
        <w:rPr>
          <w:rFonts w:ascii="Times New Roman" w:hAnsi="Times New Roman" w:cs="Times New Roman"/>
          <w:u w:val="single"/>
        </w:rPr>
        <w:t>im status facilities shall comply with LAC 33:V.1516.B-D.</w:t>
      </w:r>
    </w:p>
    <w:p w14:paraId="59A8D5DD" w14:textId="7C2D79C7" w:rsidR="00C11532" w:rsidRPr="00C05CDC" w:rsidRDefault="00CA6872" w:rsidP="00CA6872">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AUTHORITY NOTE:</w:t>
      </w:r>
      <w:r w:rsidR="00C11532" w:rsidRPr="00C05CDC">
        <w:rPr>
          <w:rFonts w:ascii="Times New Roman" w:hAnsi="Times New Roman" w:cs="Times New Roman"/>
        </w:rPr>
        <w:tab/>
        <w:t>Promulgated in accordance with R.S. 30:2180 et seq.</w:t>
      </w:r>
    </w:p>
    <w:p w14:paraId="3D216F01" w14:textId="7CEC5030" w:rsidR="00C11532" w:rsidRDefault="00CA6872" w:rsidP="00CA6872">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HISTORICAL NOTE:</w:t>
      </w:r>
      <w:r w:rsidR="00C11532" w:rsidRPr="00C05CDC">
        <w:rPr>
          <w:rFonts w:ascii="Times New Roman" w:hAnsi="Times New Roman" w:cs="Times New Roman"/>
        </w:rPr>
        <w:tab/>
        <w:t>Promulgated by the Department of Environmental Quality, Office of Solid and Hazardous Waste, Hazardous Waste Division, LR 10:200 (March 1984), amended by the Office of Waste Services, Hazardous Waste Division, LR 24:1109 (June 1998), amended by the Office of the Secretary, Legal Affairs Division, LR 32:830 (May 2006)</w:t>
      </w:r>
      <w:r>
        <w:rPr>
          <w:rFonts w:ascii="Times New Roman" w:hAnsi="Times New Roman" w:cs="Times New Roman"/>
        </w:rPr>
        <w:t xml:space="preserve">, </w:t>
      </w:r>
      <w:r w:rsidR="00AB1AA2">
        <w:rPr>
          <w:rFonts w:ascii="Times New Roman" w:hAnsi="Times New Roman" w:cs="Times New Roman"/>
        </w:rPr>
        <w:t>LR 52:</w:t>
      </w:r>
    </w:p>
    <w:p w14:paraId="2E561726" w14:textId="77777777" w:rsidR="00AB1AA2" w:rsidRPr="00C05CDC" w:rsidRDefault="00AB1AA2" w:rsidP="00CA6872">
      <w:pPr>
        <w:tabs>
          <w:tab w:val="left" w:pos="288"/>
        </w:tabs>
        <w:spacing w:after="0" w:line="240" w:lineRule="auto"/>
        <w:rPr>
          <w:rFonts w:ascii="Times New Roman" w:hAnsi="Times New Roman" w:cs="Times New Roman"/>
        </w:rPr>
      </w:pPr>
    </w:p>
    <w:p w14:paraId="46AC4C89" w14:textId="4F3F71C6" w:rsidR="00C11532" w:rsidRPr="00AF3360" w:rsidRDefault="00C11532" w:rsidP="00C05CDC">
      <w:pPr>
        <w:rPr>
          <w:rFonts w:ascii="Times New Roman" w:hAnsi="Times New Roman" w:cs="Times New Roman"/>
          <w:b/>
          <w:bCs/>
          <w:u w:val="single"/>
        </w:rPr>
      </w:pPr>
      <w:bookmarkStart w:id="34" w:name="TOC_Sect1743"/>
      <w:r w:rsidRPr="00946427">
        <w:rPr>
          <w:rFonts w:ascii="Times New Roman" w:hAnsi="Times New Roman" w:cs="Times New Roman"/>
          <w:b/>
          <w:bCs/>
        </w:rPr>
        <w:t>§4353.</w:t>
      </w:r>
      <w:r w:rsidRPr="00946427">
        <w:rPr>
          <w:rFonts w:ascii="Times New Roman" w:hAnsi="Times New Roman" w:cs="Times New Roman"/>
          <w:b/>
          <w:bCs/>
        </w:rPr>
        <w:tab/>
      </w:r>
      <w:r w:rsidRPr="00AF3360">
        <w:rPr>
          <w:rFonts w:ascii="Times New Roman" w:hAnsi="Times New Roman" w:cs="Times New Roman"/>
          <w:b/>
          <w:bCs/>
          <w:strike/>
        </w:rPr>
        <w:t>Use of the Manifest System</w:t>
      </w:r>
      <w:bookmarkEnd w:id="34"/>
      <w:r w:rsidR="00AF3360">
        <w:rPr>
          <w:rFonts w:ascii="Times New Roman" w:hAnsi="Times New Roman" w:cs="Times New Roman"/>
          <w:b/>
          <w:bCs/>
          <w:u w:val="single"/>
        </w:rPr>
        <w:t>Repealed.</w:t>
      </w:r>
    </w:p>
    <w:p w14:paraId="5B00EF12" w14:textId="78D533FD" w:rsidR="00C11532" w:rsidRPr="00AF3360" w:rsidRDefault="00C11532" w:rsidP="007670CB">
      <w:pPr>
        <w:ind w:firstLine="720"/>
        <w:rPr>
          <w:rFonts w:ascii="Times New Roman" w:hAnsi="Times New Roman" w:cs="Times New Roman"/>
          <w:strike/>
        </w:rPr>
      </w:pPr>
      <w:r w:rsidRPr="00AF3360">
        <w:rPr>
          <w:rFonts w:ascii="Times New Roman" w:hAnsi="Times New Roman" w:cs="Times New Roman"/>
          <w:strike/>
        </w:rPr>
        <w:t>A.</w:t>
      </w:r>
      <w:r w:rsidRPr="00AF3360">
        <w:rPr>
          <w:rFonts w:ascii="Times New Roman" w:hAnsi="Times New Roman" w:cs="Times New Roman"/>
          <w:strike/>
        </w:rPr>
        <w:tab/>
        <w:t>Interim status facilities must comply with LAC 33:V.1516.</w:t>
      </w:r>
    </w:p>
    <w:p w14:paraId="4DE0746F" w14:textId="76C33734" w:rsidR="00C11532" w:rsidRPr="00C05CDC" w:rsidRDefault="00AF3360" w:rsidP="00AF3360">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AUTHORITY NOTE:</w:t>
      </w:r>
      <w:r w:rsidR="00C11532" w:rsidRPr="00C05CDC">
        <w:rPr>
          <w:rFonts w:ascii="Times New Roman" w:hAnsi="Times New Roman" w:cs="Times New Roman"/>
        </w:rPr>
        <w:tab/>
        <w:t>Promulgated in accordance with R.S. 30:2180 et seq.</w:t>
      </w:r>
    </w:p>
    <w:p w14:paraId="36DF9992" w14:textId="11022DCF" w:rsidR="00C11532" w:rsidRDefault="00AF3360" w:rsidP="00AF3360">
      <w:pPr>
        <w:tabs>
          <w:tab w:val="left" w:pos="288"/>
        </w:tabs>
        <w:spacing w:after="0" w:line="240" w:lineRule="auto"/>
        <w:rPr>
          <w:rFonts w:ascii="Times New Roman" w:hAnsi="Times New Roman" w:cs="Times New Roman"/>
        </w:rPr>
      </w:pPr>
      <w:r>
        <w:rPr>
          <w:rFonts w:ascii="Times New Roman" w:hAnsi="Times New Roman" w:cs="Times New Roman"/>
        </w:rPr>
        <w:lastRenderedPageBreak/>
        <w:tab/>
      </w:r>
      <w:r w:rsidR="00C11532" w:rsidRPr="00C05CDC">
        <w:rPr>
          <w:rFonts w:ascii="Times New Roman" w:hAnsi="Times New Roman" w:cs="Times New Roman"/>
        </w:rPr>
        <w:t>HISTORICAL NOTE:</w:t>
      </w:r>
      <w:r w:rsidR="00C11532" w:rsidRPr="00C05CDC">
        <w:rPr>
          <w:rFonts w:ascii="Times New Roman" w:hAnsi="Times New Roman" w:cs="Times New Roman"/>
        </w:rPr>
        <w:tab/>
        <w:t>Promulgated by the Department of Environmental Quality, Office of Solid and Hazardous Waste, Hazardous Waste Division, LR 10:200 (March 1984), amended LR 17:367 (April 1991), amended by the Office of the Secretary, Legal Affairs Division, LR 32:831 (May 2006)</w:t>
      </w:r>
      <w:r>
        <w:rPr>
          <w:rFonts w:ascii="Times New Roman" w:hAnsi="Times New Roman" w:cs="Times New Roman"/>
        </w:rPr>
        <w:t>, repealed by the Office of the Secretary, Legal Affairs Division, LR 52:</w:t>
      </w:r>
    </w:p>
    <w:p w14:paraId="0091A829" w14:textId="77777777" w:rsidR="00AF3360" w:rsidRPr="00C05CDC" w:rsidRDefault="00AF3360" w:rsidP="00AF3360">
      <w:pPr>
        <w:tabs>
          <w:tab w:val="left" w:pos="288"/>
        </w:tabs>
        <w:spacing w:after="0" w:line="240" w:lineRule="auto"/>
        <w:rPr>
          <w:rFonts w:ascii="Times New Roman" w:hAnsi="Times New Roman" w:cs="Times New Roman"/>
        </w:rPr>
      </w:pPr>
    </w:p>
    <w:p w14:paraId="3B134850" w14:textId="0A4BAB33" w:rsidR="00C11532" w:rsidRPr="00EA1CE4" w:rsidRDefault="00C11532" w:rsidP="00C05CDC">
      <w:pPr>
        <w:rPr>
          <w:rFonts w:ascii="Times New Roman" w:hAnsi="Times New Roman" w:cs="Times New Roman"/>
          <w:b/>
          <w:bCs/>
          <w:u w:val="single"/>
        </w:rPr>
      </w:pPr>
      <w:bookmarkStart w:id="35" w:name="TOC_Sect1744"/>
      <w:r w:rsidRPr="0084575C">
        <w:rPr>
          <w:rFonts w:ascii="Times New Roman" w:hAnsi="Times New Roman" w:cs="Times New Roman"/>
          <w:b/>
          <w:bCs/>
        </w:rPr>
        <w:t>§4355.</w:t>
      </w:r>
      <w:r w:rsidRPr="0084575C">
        <w:rPr>
          <w:rFonts w:ascii="Times New Roman" w:hAnsi="Times New Roman" w:cs="Times New Roman"/>
          <w:b/>
          <w:bCs/>
        </w:rPr>
        <w:tab/>
      </w:r>
      <w:r w:rsidRPr="00EA1CE4">
        <w:rPr>
          <w:rFonts w:ascii="Times New Roman" w:hAnsi="Times New Roman" w:cs="Times New Roman"/>
          <w:b/>
          <w:bCs/>
          <w:strike/>
        </w:rPr>
        <w:t>Manifest Discrepancies</w:t>
      </w:r>
      <w:bookmarkEnd w:id="35"/>
      <w:r w:rsidR="00EA1CE4">
        <w:rPr>
          <w:rFonts w:ascii="Times New Roman" w:hAnsi="Times New Roman" w:cs="Times New Roman"/>
          <w:b/>
          <w:bCs/>
          <w:u w:val="single"/>
        </w:rPr>
        <w:t>Repealed.</w:t>
      </w:r>
    </w:p>
    <w:p w14:paraId="6DC9E978" w14:textId="26387190" w:rsidR="00C11532" w:rsidRPr="00EA1CE4" w:rsidRDefault="00C11532" w:rsidP="007670CB">
      <w:pPr>
        <w:ind w:firstLine="720"/>
        <w:rPr>
          <w:rFonts w:ascii="Times New Roman" w:hAnsi="Times New Roman" w:cs="Times New Roman"/>
          <w:strike/>
        </w:rPr>
      </w:pPr>
      <w:r w:rsidRPr="00EA1CE4">
        <w:rPr>
          <w:rFonts w:ascii="Times New Roman" w:hAnsi="Times New Roman" w:cs="Times New Roman"/>
          <w:strike/>
        </w:rPr>
        <w:t>A.</w:t>
      </w:r>
      <w:r w:rsidRPr="00EA1CE4">
        <w:rPr>
          <w:rFonts w:ascii="Times New Roman" w:hAnsi="Times New Roman" w:cs="Times New Roman"/>
          <w:strike/>
        </w:rPr>
        <w:tab/>
        <w:t>Interim status facilities must comply with LAC 33:V.1516.</w:t>
      </w:r>
    </w:p>
    <w:p w14:paraId="760E9A93" w14:textId="54DFD1A1" w:rsidR="00C11532" w:rsidRPr="00C05CDC" w:rsidRDefault="00EA1CE4" w:rsidP="00EA1CE4">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AUTHORITY NOTE:</w:t>
      </w:r>
      <w:r w:rsidR="00C11532" w:rsidRPr="00C05CDC">
        <w:rPr>
          <w:rFonts w:ascii="Times New Roman" w:hAnsi="Times New Roman" w:cs="Times New Roman"/>
        </w:rPr>
        <w:tab/>
        <w:t>Promulgated in accordance with R.S. 30:2180 et seq.</w:t>
      </w:r>
    </w:p>
    <w:p w14:paraId="294CEE84" w14:textId="485115C5" w:rsidR="00C11532" w:rsidRDefault="00EA1CE4" w:rsidP="00EA1CE4">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HISTORICAL NOTE:</w:t>
      </w:r>
      <w:r w:rsidR="00C11532" w:rsidRPr="00C05CDC">
        <w:rPr>
          <w:rFonts w:ascii="Times New Roman" w:hAnsi="Times New Roman" w:cs="Times New Roman"/>
        </w:rPr>
        <w:tab/>
        <w:t>Promulgated by the Department of Environmental Quality, Office of Solid and Hazardous Waste, Hazardous Waste Division, LR 10:200 (March 1984), amended LR 17:367 (April 1991), amended by the Office of the Secretary, Legal Affairs Division, LR 32:831 (May 2006)</w:t>
      </w:r>
      <w:r>
        <w:rPr>
          <w:rFonts w:ascii="Times New Roman" w:hAnsi="Times New Roman" w:cs="Times New Roman"/>
        </w:rPr>
        <w:t>, repealed by the Office of the Secretary, Legal Affairs Division, LR 52:</w:t>
      </w:r>
    </w:p>
    <w:p w14:paraId="155D6995" w14:textId="77777777" w:rsidR="00EA1CE4" w:rsidRPr="00C05CDC" w:rsidRDefault="00EA1CE4" w:rsidP="00EA1CE4">
      <w:pPr>
        <w:tabs>
          <w:tab w:val="left" w:pos="288"/>
        </w:tabs>
        <w:spacing w:after="0" w:line="240" w:lineRule="auto"/>
        <w:rPr>
          <w:rFonts w:ascii="Times New Roman" w:hAnsi="Times New Roman" w:cs="Times New Roman"/>
        </w:rPr>
      </w:pPr>
    </w:p>
    <w:p w14:paraId="07671433" w14:textId="30CA612C" w:rsidR="00C11532" w:rsidRPr="006C477E" w:rsidRDefault="00C11532" w:rsidP="00C05CDC">
      <w:pPr>
        <w:rPr>
          <w:rFonts w:ascii="Times New Roman" w:hAnsi="Times New Roman" w:cs="Times New Roman"/>
          <w:b/>
          <w:bCs/>
          <w:u w:val="single"/>
        </w:rPr>
      </w:pPr>
      <w:bookmarkStart w:id="36" w:name="TOC_Sect1745"/>
      <w:r w:rsidRPr="0084575C">
        <w:rPr>
          <w:rFonts w:ascii="Times New Roman" w:hAnsi="Times New Roman" w:cs="Times New Roman"/>
          <w:b/>
          <w:bCs/>
        </w:rPr>
        <w:t>§4356.</w:t>
      </w:r>
      <w:r w:rsidRPr="0084575C">
        <w:rPr>
          <w:rFonts w:ascii="Times New Roman" w:hAnsi="Times New Roman" w:cs="Times New Roman"/>
          <w:b/>
          <w:bCs/>
        </w:rPr>
        <w:tab/>
      </w:r>
      <w:r w:rsidRPr="006C477E">
        <w:rPr>
          <w:rFonts w:ascii="Times New Roman" w:hAnsi="Times New Roman" w:cs="Times New Roman"/>
          <w:b/>
          <w:bCs/>
          <w:strike/>
        </w:rPr>
        <w:t>Unmanifested Waste Report</w:t>
      </w:r>
      <w:bookmarkEnd w:id="36"/>
      <w:r w:rsidR="006C477E">
        <w:rPr>
          <w:rFonts w:ascii="Times New Roman" w:hAnsi="Times New Roman" w:cs="Times New Roman"/>
          <w:b/>
          <w:bCs/>
          <w:u w:val="single"/>
        </w:rPr>
        <w:t>Repealed.</w:t>
      </w:r>
    </w:p>
    <w:p w14:paraId="187E9EA1" w14:textId="7AB3424B" w:rsidR="00C11532" w:rsidRPr="006C477E" w:rsidRDefault="00C11532" w:rsidP="007670CB">
      <w:pPr>
        <w:ind w:firstLine="720"/>
        <w:rPr>
          <w:rFonts w:ascii="Times New Roman" w:hAnsi="Times New Roman" w:cs="Times New Roman"/>
          <w:strike/>
        </w:rPr>
      </w:pPr>
      <w:r w:rsidRPr="006C477E">
        <w:rPr>
          <w:rFonts w:ascii="Times New Roman" w:hAnsi="Times New Roman" w:cs="Times New Roman"/>
          <w:strike/>
        </w:rPr>
        <w:t>A.</w:t>
      </w:r>
      <w:r w:rsidRPr="006C477E">
        <w:rPr>
          <w:rFonts w:ascii="Times New Roman" w:hAnsi="Times New Roman" w:cs="Times New Roman"/>
          <w:strike/>
        </w:rPr>
        <w:tab/>
        <w:t>Interim status facilities must comply with LAC 33:V.1516.</w:t>
      </w:r>
    </w:p>
    <w:p w14:paraId="4C983F82" w14:textId="5E37D3EE" w:rsidR="00C11532" w:rsidRPr="00C05CDC" w:rsidRDefault="006C477E" w:rsidP="006C477E">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AUTHORITY NOTE:</w:t>
      </w:r>
      <w:r w:rsidR="00C11532" w:rsidRPr="00C05CDC">
        <w:rPr>
          <w:rFonts w:ascii="Times New Roman" w:hAnsi="Times New Roman" w:cs="Times New Roman"/>
        </w:rPr>
        <w:tab/>
        <w:t>Promulgated in accordance with R.S. 30:2180 et seq.</w:t>
      </w:r>
    </w:p>
    <w:p w14:paraId="07C940D6" w14:textId="789B6900" w:rsidR="00C11532" w:rsidRDefault="006C477E" w:rsidP="006C477E">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HISTORICAL NOTE:</w:t>
      </w:r>
      <w:r w:rsidR="00C11532" w:rsidRPr="00C05CDC">
        <w:rPr>
          <w:rFonts w:ascii="Times New Roman" w:hAnsi="Times New Roman" w:cs="Times New Roman"/>
        </w:rPr>
        <w:tab/>
        <w:t>Promulgated by the Department of Environmental Quality, Office of the Secretary, Legal Affairs Division, LR 32:831 (May 2006)</w:t>
      </w:r>
      <w:r>
        <w:rPr>
          <w:rFonts w:ascii="Times New Roman" w:hAnsi="Times New Roman" w:cs="Times New Roman"/>
        </w:rPr>
        <w:t>, repealed by the Office of the Secretary, Legal Affairs Division, LR 52:</w:t>
      </w:r>
    </w:p>
    <w:p w14:paraId="21FEF193" w14:textId="77777777" w:rsidR="006C477E" w:rsidRPr="00C05CDC" w:rsidRDefault="006C477E" w:rsidP="006C477E">
      <w:pPr>
        <w:tabs>
          <w:tab w:val="left" w:pos="288"/>
        </w:tabs>
        <w:spacing w:after="0" w:line="240" w:lineRule="auto"/>
        <w:rPr>
          <w:rFonts w:ascii="Times New Roman" w:hAnsi="Times New Roman" w:cs="Times New Roman"/>
        </w:rPr>
      </w:pPr>
    </w:p>
    <w:p w14:paraId="4EC906B7" w14:textId="77777777" w:rsidR="00C11532" w:rsidRPr="00F05450" w:rsidRDefault="00C11532" w:rsidP="00C05CDC">
      <w:pPr>
        <w:rPr>
          <w:rFonts w:ascii="Times New Roman" w:hAnsi="Times New Roman" w:cs="Times New Roman"/>
          <w:b/>
          <w:bCs/>
        </w:rPr>
      </w:pPr>
      <w:bookmarkStart w:id="37" w:name="TOC_Sect1746"/>
      <w:r w:rsidRPr="00F05450">
        <w:rPr>
          <w:rFonts w:ascii="Times New Roman" w:hAnsi="Times New Roman" w:cs="Times New Roman"/>
          <w:b/>
          <w:bCs/>
        </w:rPr>
        <w:t>§4357.</w:t>
      </w:r>
      <w:r w:rsidRPr="00F05450">
        <w:rPr>
          <w:rFonts w:ascii="Times New Roman" w:hAnsi="Times New Roman" w:cs="Times New Roman"/>
          <w:b/>
          <w:bCs/>
        </w:rPr>
        <w:tab/>
        <w:t>Operating Record</w:t>
      </w:r>
      <w:bookmarkEnd w:id="37"/>
    </w:p>
    <w:p w14:paraId="1113846F" w14:textId="372066EA" w:rsidR="00C11532" w:rsidRPr="00F436EC"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rPr>
        <w:tab/>
      </w:r>
      <w:r w:rsidR="00C11532" w:rsidRPr="00C05CDC">
        <w:rPr>
          <w:rFonts w:ascii="Times New Roman" w:hAnsi="Times New Roman" w:cs="Times New Roman"/>
        </w:rPr>
        <w:t>A.</w:t>
      </w:r>
      <w:r w:rsidR="00C11532" w:rsidRPr="00C05CDC">
        <w:rPr>
          <w:rFonts w:ascii="Times New Roman" w:hAnsi="Times New Roman" w:cs="Times New Roman"/>
        </w:rPr>
        <w:tab/>
      </w:r>
      <w:r w:rsidR="00F34A0C">
        <w:rPr>
          <w:rFonts w:ascii="Times New Roman" w:hAnsi="Times New Roman" w:cs="Times New Roman"/>
          <w:u w:val="single"/>
        </w:rPr>
        <w:t>Interim status facilities shall comply with LAC 33:V.1529</w:t>
      </w:r>
      <w:r w:rsidR="00F436EC">
        <w:rPr>
          <w:rFonts w:ascii="Times New Roman" w:hAnsi="Times New Roman" w:cs="Times New Roman"/>
          <w:u w:val="single"/>
        </w:rPr>
        <w:t>.</w:t>
      </w:r>
      <w:r w:rsidR="00C11532" w:rsidRPr="00F436EC">
        <w:rPr>
          <w:rFonts w:ascii="Times New Roman" w:hAnsi="Times New Roman" w:cs="Times New Roman"/>
          <w:strike/>
        </w:rPr>
        <w:t>The owner or operator must keep a written operating record at his facility.</w:t>
      </w:r>
    </w:p>
    <w:p w14:paraId="34CC43A8" w14:textId="7118F16D" w:rsidR="00C11532" w:rsidRPr="00F436EC"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F436EC">
        <w:rPr>
          <w:rFonts w:ascii="Times New Roman" w:hAnsi="Times New Roman" w:cs="Times New Roman"/>
          <w:strike/>
        </w:rPr>
        <w:t>B.</w:t>
      </w:r>
      <w:r w:rsidR="00C11532" w:rsidRPr="00F436EC">
        <w:rPr>
          <w:rFonts w:ascii="Times New Roman" w:hAnsi="Times New Roman" w:cs="Times New Roman"/>
          <w:strike/>
        </w:rPr>
        <w:tab/>
        <w:t>Records of each hazardous waste received, treated, stored, or disposed of at the facility must be recorded, as they become available, and maintained in the operating record for three years, unless otherwise specified in Paragraphs B.1-17 of this Section. These records shall include the following information:</w:t>
      </w:r>
    </w:p>
    <w:p w14:paraId="1B4C59C0" w14:textId="53D43127" w:rsidR="00C11532" w:rsidRPr="00F436EC"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436EC">
        <w:rPr>
          <w:rFonts w:ascii="Times New Roman" w:hAnsi="Times New Roman" w:cs="Times New Roman"/>
          <w:strike/>
        </w:rPr>
        <w:t>1.</w:t>
      </w:r>
      <w:r w:rsidR="00C11532" w:rsidRPr="00F436EC">
        <w:rPr>
          <w:rFonts w:ascii="Times New Roman" w:hAnsi="Times New Roman" w:cs="Times New Roman"/>
          <w:strike/>
        </w:rPr>
        <w:tab/>
        <w:t>a description and the quantity of each hazardous waste received, and the method(s) and date(s) of its treatment, storage, or disposal at the facility as required by LAC 33:V.4999.Appendix F. This information must be maintained in the operating record until closure of the facility;</w:t>
      </w:r>
    </w:p>
    <w:p w14:paraId="5B1BECCC" w14:textId="3F89E738" w:rsidR="00C11532" w:rsidRPr="00F436EC"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436EC">
        <w:rPr>
          <w:rFonts w:ascii="Times New Roman" w:hAnsi="Times New Roman" w:cs="Times New Roman"/>
          <w:strike/>
        </w:rPr>
        <w:t>2.</w:t>
      </w:r>
      <w:r w:rsidR="00C11532" w:rsidRPr="00F436EC">
        <w:rPr>
          <w:rFonts w:ascii="Times New Roman" w:hAnsi="Times New Roman" w:cs="Times New Roman"/>
          <w:strike/>
        </w:rPr>
        <w:tab/>
        <w:t>the location of each hazardous waste within the facility and the quantity at each location. For disposal facilities, the location and quantity of each hazardous waste must be recorded on a map or diagram of each cell or disposal area. For all facilities, this information must include cross-references to manifest document numbers, if the waste was accompanied by a manifest. This information must be maintained in the operating record until closure of the facility;</w:t>
      </w:r>
    </w:p>
    <w:p w14:paraId="595823FA" w14:textId="23CB2D84" w:rsidR="00C11532" w:rsidRPr="00F436EC"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436EC">
        <w:rPr>
          <w:rFonts w:ascii="Times New Roman" w:hAnsi="Times New Roman" w:cs="Times New Roman"/>
          <w:strike/>
        </w:rPr>
        <w:t>3.</w:t>
      </w:r>
      <w:r w:rsidR="00C11532" w:rsidRPr="00F436EC">
        <w:rPr>
          <w:rFonts w:ascii="Times New Roman" w:hAnsi="Times New Roman" w:cs="Times New Roman"/>
          <w:strike/>
        </w:rPr>
        <w:tab/>
        <w:t>the estimated or manifest-reported weight, or volume and density, where applicable, in one of the units of measure specified in Table 1 of this Section:</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420"/>
        <w:gridCol w:w="2439"/>
      </w:tblGrid>
      <w:tr w:rsidR="00C11532" w:rsidRPr="00F436EC" w14:paraId="4A436576" w14:textId="77777777" w:rsidTr="000924F2">
        <w:trPr>
          <w:cantSplit/>
          <w:tblHeader/>
          <w:jc w:val="center"/>
        </w:trPr>
        <w:tc>
          <w:tcPr>
            <w:tcW w:w="4859" w:type="dxa"/>
            <w:gridSpan w:val="2"/>
            <w:shd w:val="pct5" w:color="000000" w:fill="FFFFFF"/>
          </w:tcPr>
          <w:p w14:paraId="25690DCE"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lastRenderedPageBreak/>
              <w:t>Table 1. Units for Reporting</w:t>
            </w:r>
          </w:p>
        </w:tc>
      </w:tr>
      <w:tr w:rsidR="00C11532" w:rsidRPr="00F436EC" w14:paraId="2E4D8AEE" w14:textId="77777777" w:rsidTr="000924F2">
        <w:trPr>
          <w:cantSplit/>
          <w:tblHeader/>
          <w:jc w:val="center"/>
        </w:trPr>
        <w:tc>
          <w:tcPr>
            <w:tcW w:w="2420" w:type="dxa"/>
            <w:shd w:val="pct5" w:color="000000" w:fill="FFFFFF"/>
          </w:tcPr>
          <w:p w14:paraId="1698409A"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Unit of Measure</w:t>
            </w:r>
          </w:p>
        </w:tc>
        <w:tc>
          <w:tcPr>
            <w:tcW w:w="2439" w:type="dxa"/>
            <w:shd w:val="pct5" w:color="000000" w:fill="FFFFFF"/>
          </w:tcPr>
          <w:p w14:paraId="69F31A87"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Code1</w:t>
            </w:r>
          </w:p>
        </w:tc>
      </w:tr>
      <w:tr w:rsidR="00C11532" w:rsidRPr="00F436EC" w14:paraId="4570590A" w14:textId="77777777" w:rsidTr="000924F2">
        <w:trPr>
          <w:cantSplit/>
          <w:jc w:val="center"/>
        </w:trPr>
        <w:tc>
          <w:tcPr>
            <w:tcW w:w="2420" w:type="dxa"/>
          </w:tcPr>
          <w:p w14:paraId="6FD796CA"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Gallons</w:t>
            </w:r>
          </w:p>
        </w:tc>
        <w:tc>
          <w:tcPr>
            <w:tcW w:w="2439" w:type="dxa"/>
          </w:tcPr>
          <w:p w14:paraId="3CC0A46A"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G</w:t>
            </w:r>
          </w:p>
        </w:tc>
      </w:tr>
      <w:tr w:rsidR="00C11532" w:rsidRPr="00F436EC" w14:paraId="5413ACDC" w14:textId="77777777" w:rsidTr="000924F2">
        <w:trPr>
          <w:cantSplit/>
          <w:jc w:val="center"/>
        </w:trPr>
        <w:tc>
          <w:tcPr>
            <w:tcW w:w="2420" w:type="dxa"/>
          </w:tcPr>
          <w:p w14:paraId="0214A902"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Gallons per Hour</w:t>
            </w:r>
          </w:p>
        </w:tc>
        <w:tc>
          <w:tcPr>
            <w:tcW w:w="2439" w:type="dxa"/>
          </w:tcPr>
          <w:p w14:paraId="6DA45311"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E</w:t>
            </w:r>
          </w:p>
        </w:tc>
      </w:tr>
      <w:tr w:rsidR="00C11532" w:rsidRPr="00F436EC" w14:paraId="516EA92D" w14:textId="77777777" w:rsidTr="000924F2">
        <w:trPr>
          <w:cantSplit/>
          <w:jc w:val="center"/>
        </w:trPr>
        <w:tc>
          <w:tcPr>
            <w:tcW w:w="2420" w:type="dxa"/>
          </w:tcPr>
          <w:p w14:paraId="11DB643E"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Gallons per Day</w:t>
            </w:r>
          </w:p>
        </w:tc>
        <w:tc>
          <w:tcPr>
            <w:tcW w:w="2439" w:type="dxa"/>
          </w:tcPr>
          <w:p w14:paraId="28A15CB7"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U</w:t>
            </w:r>
          </w:p>
        </w:tc>
      </w:tr>
      <w:tr w:rsidR="00C11532" w:rsidRPr="00F436EC" w14:paraId="27DE8E77" w14:textId="77777777" w:rsidTr="000924F2">
        <w:trPr>
          <w:cantSplit/>
          <w:jc w:val="center"/>
        </w:trPr>
        <w:tc>
          <w:tcPr>
            <w:tcW w:w="2420" w:type="dxa"/>
          </w:tcPr>
          <w:p w14:paraId="1D5D153E"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Liters</w:t>
            </w:r>
          </w:p>
        </w:tc>
        <w:tc>
          <w:tcPr>
            <w:tcW w:w="2439" w:type="dxa"/>
          </w:tcPr>
          <w:p w14:paraId="1704A299"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L</w:t>
            </w:r>
          </w:p>
        </w:tc>
      </w:tr>
      <w:tr w:rsidR="00C11532" w:rsidRPr="00F436EC" w14:paraId="653B7F68" w14:textId="77777777" w:rsidTr="000924F2">
        <w:trPr>
          <w:cantSplit/>
          <w:jc w:val="center"/>
        </w:trPr>
        <w:tc>
          <w:tcPr>
            <w:tcW w:w="2420" w:type="dxa"/>
          </w:tcPr>
          <w:p w14:paraId="200C3EA1"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Liters per Hour</w:t>
            </w:r>
          </w:p>
        </w:tc>
        <w:tc>
          <w:tcPr>
            <w:tcW w:w="2439" w:type="dxa"/>
          </w:tcPr>
          <w:p w14:paraId="10CB6056"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H</w:t>
            </w:r>
          </w:p>
        </w:tc>
      </w:tr>
      <w:tr w:rsidR="00C11532" w:rsidRPr="00F436EC" w14:paraId="3D52A4B7" w14:textId="77777777" w:rsidTr="000924F2">
        <w:trPr>
          <w:cantSplit/>
          <w:jc w:val="center"/>
        </w:trPr>
        <w:tc>
          <w:tcPr>
            <w:tcW w:w="2420" w:type="dxa"/>
          </w:tcPr>
          <w:p w14:paraId="3693B384"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Liters per Day</w:t>
            </w:r>
          </w:p>
        </w:tc>
        <w:tc>
          <w:tcPr>
            <w:tcW w:w="2439" w:type="dxa"/>
          </w:tcPr>
          <w:p w14:paraId="5B5A96A8"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V</w:t>
            </w:r>
          </w:p>
        </w:tc>
      </w:tr>
      <w:tr w:rsidR="00C11532" w:rsidRPr="00F436EC" w14:paraId="72163221" w14:textId="77777777" w:rsidTr="000924F2">
        <w:trPr>
          <w:cantSplit/>
          <w:jc w:val="center"/>
        </w:trPr>
        <w:tc>
          <w:tcPr>
            <w:tcW w:w="2420" w:type="dxa"/>
          </w:tcPr>
          <w:p w14:paraId="2685D9B9"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Short Tons per Hour</w:t>
            </w:r>
          </w:p>
        </w:tc>
        <w:tc>
          <w:tcPr>
            <w:tcW w:w="2439" w:type="dxa"/>
          </w:tcPr>
          <w:p w14:paraId="77FE4E7E"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D</w:t>
            </w:r>
          </w:p>
        </w:tc>
      </w:tr>
      <w:tr w:rsidR="00C11532" w:rsidRPr="00F436EC" w14:paraId="346E7D6E" w14:textId="77777777" w:rsidTr="000924F2">
        <w:trPr>
          <w:cantSplit/>
          <w:jc w:val="center"/>
        </w:trPr>
        <w:tc>
          <w:tcPr>
            <w:tcW w:w="2420" w:type="dxa"/>
          </w:tcPr>
          <w:p w14:paraId="588E0DA7"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Metric Tons per Hour</w:t>
            </w:r>
          </w:p>
        </w:tc>
        <w:tc>
          <w:tcPr>
            <w:tcW w:w="2439" w:type="dxa"/>
          </w:tcPr>
          <w:p w14:paraId="5CAEAEA3"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W</w:t>
            </w:r>
          </w:p>
        </w:tc>
      </w:tr>
      <w:tr w:rsidR="00C11532" w:rsidRPr="00F436EC" w14:paraId="79102DE2" w14:textId="77777777" w:rsidTr="000924F2">
        <w:trPr>
          <w:cantSplit/>
          <w:jc w:val="center"/>
        </w:trPr>
        <w:tc>
          <w:tcPr>
            <w:tcW w:w="2420" w:type="dxa"/>
            <w:tcBorders>
              <w:bottom w:val="single" w:sz="6" w:space="0" w:color="000000"/>
            </w:tcBorders>
          </w:tcPr>
          <w:p w14:paraId="0DCEB31D"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Short Tons per Day</w:t>
            </w:r>
          </w:p>
        </w:tc>
        <w:tc>
          <w:tcPr>
            <w:tcW w:w="2439" w:type="dxa"/>
            <w:tcBorders>
              <w:bottom w:val="single" w:sz="6" w:space="0" w:color="000000"/>
            </w:tcBorders>
          </w:tcPr>
          <w:p w14:paraId="4DBA2452"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N</w:t>
            </w:r>
          </w:p>
        </w:tc>
      </w:tr>
      <w:tr w:rsidR="00C11532" w:rsidRPr="00F436EC" w14:paraId="17E65F76" w14:textId="77777777" w:rsidTr="000924F2">
        <w:trPr>
          <w:cantSplit/>
          <w:jc w:val="center"/>
        </w:trPr>
        <w:tc>
          <w:tcPr>
            <w:tcW w:w="2420" w:type="dxa"/>
            <w:tcBorders>
              <w:top w:val="single" w:sz="6" w:space="0" w:color="000000"/>
              <w:bottom w:val="single" w:sz="6" w:space="0" w:color="000000"/>
            </w:tcBorders>
          </w:tcPr>
          <w:p w14:paraId="7CBD3DF8"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Metric Tons per Day</w:t>
            </w:r>
          </w:p>
        </w:tc>
        <w:tc>
          <w:tcPr>
            <w:tcW w:w="2439" w:type="dxa"/>
            <w:tcBorders>
              <w:top w:val="single" w:sz="6" w:space="0" w:color="000000"/>
              <w:bottom w:val="single" w:sz="6" w:space="0" w:color="000000"/>
            </w:tcBorders>
          </w:tcPr>
          <w:p w14:paraId="02FF5180"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S</w:t>
            </w:r>
          </w:p>
        </w:tc>
      </w:tr>
      <w:tr w:rsidR="00C11532" w:rsidRPr="00F436EC" w14:paraId="64757B63" w14:textId="77777777" w:rsidTr="000924F2">
        <w:trPr>
          <w:cantSplit/>
          <w:jc w:val="center"/>
        </w:trPr>
        <w:tc>
          <w:tcPr>
            <w:tcW w:w="2420" w:type="dxa"/>
            <w:tcBorders>
              <w:top w:val="single" w:sz="6" w:space="0" w:color="000000"/>
            </w:tcBorders>
          </w:tcPr>
          <w:p w14:paraId="7BE9020A"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Pounds per Hour</w:t>
            </w:r>
          </w:p>
        </w:tc>
        <w:tc>
          <w:tcPr>
            <w:tcW w:w="2439" w:type="dxa"/>
            <w:tcBorders>
              <w:top w:val="single" w:sz="6" w:space="0" w:color="000000"/>
            </w:tcBorders>
          </w:tcPr>
          <w:p w14:paraId="3500381D"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J</w:t>
            </w:r>
          </w:p>
        </w:tc>
      </w:tr>
      <w:tr w:rsidR="00C11532" w:rsidRPr="00F436EC" w14:paraId="1A1546ED" w14:textId="77777777" w:rsidTr="000924F2">
        <w:trPr>
          <w:cantSplit/>
          <w:jc w:val="center"/>
        </w:trPr>
        <w:tc>
          <w:tcPr>
            <w:tcW w:w="2420" w:type="dxa"/>
          </w:tcPr>
          <w:p w14:paraId="0A0B706A"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Kilograms per Hour</w:t>
            </w:r>
          </w:p>
        </w:tc>
        <w:tc>
          <w:tcPr>
            <w:tcW w:w="2439" w:type="dxa"/>
          </w:tcPr>
          <w:p w14:paraId="73E4581D"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R</w:t>
            </w:r>
          </w:p>
        </w:tc>
      </w:tr>
      <w:tr w:rsidR="00C11532" w:rsidRPr="00F436EC" w14:paraId="37656CBB" w14:textId="77777777" w:rsidTr="000924F2">
        <w:trPr>
          <w:cantSplit/>
          <w:jc w:val="center"/>
        </w:trPr>
        <w:tc>
          <w:tcPr>
            <w:tcW w:w="2420" w:type="dxa"/>
          </w:tcPr>
          <w:p w14:paraId="3D4EA546"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Cubic Yards</w:t>
            </w:r>
          </w:p>
        </w:tc>
        <w:tc>
          <w:tcPr>
            <w:tcW w:w="2439" w:type="dxa"/>
          </w:tcPr>
          <w:p w14:paraId="0D274A98"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Y</w:t>
            </w:r>
          </w:p>
        </w:tc>
      </w:tr>
      <w:tr w:rsidR="00C11532" w:rsidRPr="00F436EC" w14:paraId="1C142679" w14:textId="77777777" w:rsidTr="000924F2">
        <w:trPr>
          <w:cantSplit/>
          <w:jc w:val="center"/>
        </w:trPr>
        <w:tc>
          <w:tcPr>
            <w:tcW w:w="2420" w:type="dxa"/>
          </w:tcPr>
          <w:p w14:paraId="49090EA9"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Cubic Meters</w:t>
            </w:r>
          </w:p>
        </w:tc>
        <w:tc>
          <w:tcPr>
            <w:tcW w:w="2439" w:type="dxa"/>
          </w:tcPr>
          <w:p w14:paraId="7B84433B"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C</w:t>
            </w:r>
          </w:p>
        </w:tc>
      </w:tr>
      <w:tr w:rsidR="00C11532" w:rsidRPr="00F436EC" w14:paraId="30692A77" w14:textId="77777777" w:rsidTr="000924F2">
        <w:trPr>
          <w:cantSplit/>
          <w:jc w:val="center"/>
        </w:trPr>
        <w:tc>
          <w:tcPr>
            <w:tcW w:w="2420" w:type="dxa"/>
          </w:tcPr>
          <w:p w14:paraId="4C14A322"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Acres</w:t>
            </w:r>
          </w:p>
        </w:tc>
        <w:tc>
          <w:tcPr>
            <w:tcW w:w="2439" w:type="dxa"/>
          </w:tcPr>
          <w:p w14:paraId="4EC32B83"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B</w:t>
            </w:r>
          </w:p>
        </w:tc>
      </w:tr>
      <w:tr w:rsidR="00C11532" w:rsidRPr="00F436EC" w14:paraId="1755BB25" w14:textId="77777777" w:rsidTr="000924F2">
        <w:trPr>
          <w:cantSplit/>
          <w:jc w:val="center"/>
        </w:trPr>
        <w:tc>
          <w:tcPr>
            <w:tcW w:w="2420" w:type="dxa"/>
          </w:tcPr>
          <w:p w14:paraId="4D8EE3F5"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Acre-feet</w:t>
            </w:r>
          </w:p>
        </w:tc>
        <w:tc>
          <w:tcPr>
            <w:tcW w:w="2439" w:type="dxa"/>
          </w:tcPr>
          <w:p w14:paraId="7DCC07D7"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A</w:t>
            </w:r>
          </w:p>
        </w:tc>
      </w:tr>
      <w:tr w:rsidR="00C11532" w:rsidRPr="00F436EC" w14:paraId="6E9B71D2" w14:textId="77777777" w:rsidTr="000924F2">
        <w:trPr>
          <w:cantSplit/>
          <w:jc w:val="center"/>
        </w:trPr>
        <w:tc>
          <w:tcPr>
            <w:tcW w:w="2420" w:type="dxa"/>
          </w:tcPr>
          <w:p w14:paraId="4EF92D9E"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Hectares</w:t>
            </w:r>
          </w:p>
        </w:tc>
        <w:tc>
          <w:tcPr>
            <w:tcW w:w="2439" w:type="dxa"/>
          </w:tcPr>
          <w:p w14:paraId="4857E28F"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Q</w:t>
            </w:r>
          </w:p>
        </w:tc>
      </w:tr>
      <w:tr w:rsidR="00C11532" w:rsidRPr="00F436EC" w14:paraId="36E4FFF0" w14:textId="77777777" w:rsidTr="000924F2">
        <w:trPr>
          <w:cantSplit/>
          <w:jc w:val="center"/>
        </w:trPr>
        <w:tc>
          <w:tcPr>
            <w:tcW w:w="2420" w:type="dxa"/>
          </w:tcPr>
          <w:p w14:paraId="5C6A7861"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Hectare-meter</w:t>
            </w:r>
          </w:p>
        </w:tc>
        <w:tc>
          <w:tcPr>
            <w:tcW w:w="2439" w:type="dxa"/>
          </w:tcPr>
          <w:p w14:paraId="7B98FB13"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F</w:t>
            </w:r>
          </w:p>
        </w:tc>
      </w:tr>
      <w:tr w:rsidR="00C11532" w:rsidRPr="00F436EC" w14:paraId="3E4B29CF" w14:textId="77777777" w:rsidTr="000924F2">
        <w:trPr>
          <w:cantSplit/>
          <w:jc w:val="center"/>
        </w:trPr>
        <w:tc>
          <w:tcPr>
            <w:tcW w:w="2420" w:type="dxa"/>
          </w:tcPr>
          <w:p w14:paraId="0A3B73BB"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British thermal units per Hour</w:t>
            </w:r>
          </w:p>
        </w:tc>
        <w:tc>
          <w:tcPr>
            <w:tcW w:w="2439" w:type="dxa"/>
          </w:tcPr>
          <w:p w14:paraId="25D382BC"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I</w:t>
            </w:r>
          </w:p>
        </w:tc>
      </w:tr>
      <w:tr w:rsidR="00C11532" w:rsidRPr="00F436EC" w14:paraId="01C477DD" w14:textId="77777777" w:rsidTr="000924F2">
        <w:trPr>
          <w:cantSplit/>
          <w:jc w:val="center"/>
        </w:trPr>
        <w:tc>
          <w:tcPr>
            <w:tcW w:w="2420" w:type="dxa"/>
          </w:tcPr>
          <w:p w14:paraId="648FB6ED"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Pounds</w:t>
            </w:r>
          </w:p>
        </w:tc>
        <w:tc>
          <w:tcPr>
            <w:tcW w:w="2439" w:type="dxa"/>
          </w:tcPr>
          <w:p w14:paraId="78697BEF"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P</w:t>
            </w:r>
          </w:p>
        </w:tc>
      </w:tr>
      <w:tr w:rsidR="00C11532" w:rsidRPr="00F436EC" w14:paraId="31DCF86C" w14:textId="77777777" w:rsidTr="000924F2">
        <w:trPr>
          <w:cantSplit/>
          <w:jc w:val="center"/>
        </w:trPr>
        <w:tc>
          <w:tcPr>
            <w:tcW w:w="2420" w:type="dxa"/>
          </w:tcPr>
          <w:p w14:paraId="69370C76"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Short tons</w:t>
            </w:r>
          </w:p>
        </w:tc>
        <w:tc>
          <w:tcPr>
            <w:tcW w:w="2439" w:type="dxa"/>
          </w:tcPr>
          <w:p w14:paraId="7FE5E707"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w:t>
            </w:r>
          </w:p>
        </w:tc>
      </w:tr>
      <w:tr w:rsidR="00C11532" w:rsidRPr="00F436EC" w14:paraId="35271C28" w14:textId="77777777" w:rsidTr="000924F2">
        <w:trPr>
          <w:cantSplit/>
          <w:jc w:val="center"/>
        </w:trPr>
        <w:tc>
          <w:tcPr>
            <w:tcW w:w="2420" w:type="dxa"/>
          </w:tcPr>
          <w:p w14:paraId="05330AE6"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Kilograms</w:t>
            </w:r>
          </w:p>
        </w:tc>
        <w:tc>
          <w:tcPr>
            <w:tcW w:w="2439" w:type="dxa"/>
          </w:tcPr>
          <w:p w14:paraId="1235CDDC"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K</w:t>
            </w:r>
          </w:p>
        </w:tc>
      </w:tr>
      <w:tr w:rsidR="00C11532" w:rsidRPr="00F436EC" w14:paraId="51A82B4A" w14:textId="77777777" w:rsidTr="000924F2">
        <w:trPr>
          <w:cantSplit/>
          <w:jc w:val="center"/>
        </w:trPr>
        <w:tc>
          <w:tcPr>
            <w:tcW w:w="2420" w:type="dxa"/>
          </w:tcPr>
          <w:p w14:paraId="386FFCF4"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Tons</w:t>
            </w:r>
          </w:p>
        </w:tc>
        <w:tc>
          <w:tcPr>
            <w:tcW w:w="2439" w:type="dxa"/>
          </w:tcPr>
          <w:p w14:paraId="3B47EEFD"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M</w:t>
            </w:r>
          </w:p>
        </w:tc>
      </w:tr>
      <w:tr w:rsidR="00C11532" w:rsidRPr="00F436EC" w14:paraId="58B6CFBA" w14:textId="77777777" w:rsidTr="000924F2">
        <w:trPr>
          <w:cantSplit/>
          <w:jc w:val="center"/>
        </w:trPr>
        <w:tc>
          <w:tcPr>
            <w:tcW w:w="4859" w:type="dxa"/>
            <w:gridSpan w:val="2"/>
          </w:tcPr>
          <w:p w14:paraId="3B918562"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1  Single digit symbols are used here for data processing purposes.</w:t>
            </w:r>
          </w:p>
        </w:tc>
      </w:tr>
    </w:tbl>
    <w:p w14:paraId="784BE537" w14:textId="77777777" w:rsidR="00C11532" w:rsidRPr="00F436EC" w:rsidRDefault="00C11532" w:rsidP="007670CB">
      <w:pPr>
        <w:tabs>
          <w:tab w:val="left" w:pos="720"/>
        </w:tabs>
        <w:spacing w:after="0" w:line="480" w:lineRule="auto"/>
        <w:rPr>
          <w:rFonts w:ascii="Times New Roman" w:hAnsi="Times New Roman" w:cs="Times New Roman"/>
          <w:strike/>
        </w:rPr>
      </w:pPr>
    </w:p>
    <w:p w14:paraId="12A5563C" w14:textId="7A4F3F10" w:rsidR="00C11532" w:rsidRPr="00F436EC"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sidR="00C11532" w:rsidRPr="00F436EC">
        <w:rPr>
          <w:rFonts w:ascii="Times New Roman" w:hAnsi="Times New Roman" w:cs="Times New Roman"/>
          <w:strike/>
        </w:rPr>
        <w:t>4.</w:t>
      </w:r>
      <w:r w:rsidR="00C11532" w:rsidRPr="00F436EC">
        <w:rPr>
          <w:rFonts w:ascii="Times New Roman" w:hAnsi="Times New Roman" w:cs="Times New Roman"/>
          <w:strike/>
        </w:rPr>
        <w:tab/>
        <w:t>the method(s) [by handling code(s) as specified in Table 2 of this Section] and date(s) of treatment, storage, or disposal:</w:t>
      </w:r>
    </w:p>
    <w:p w14:paraId="6BE9FAF6" w14:textId="77777777" w:rsidR="00C11532" w:rsidRPr="00F436EC" w:rsidRDefault="00C11532" w:rsidP="007670CB">
      <w:pPr>
        <w:tabs>
          <w:tab w:val="left" w:pos="720"/>
        </w:tabs>
        <w:spacing w:after="0" w:line="480" w:lineRule="auto"/>
        <w:rPr>
          <w:rFonts w:ascii="Times New Roman" w:hAnsi="Times New Roman" w:cs="Times New Roman"/>
          <w:strike/>
        </w:rPr>
      </w:pP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2" w:space="0" w:color="000000"/>
        </w:tblBorders>
        <w:tblLayout w:type="fixed"/>
        <w:tblLook w:val="0000" w:firstRow="0" w:lastRow="0" w:firstColumn="0" w:lastColumn="0" w:noHBand="0" w:noVBand="0"/>
      </w:tblPr>
      <w:tblGrid>
        <w:gridCol w:w="4860"/>
      </w:tblGrid>
      <w:tr w:rsidR="00C11532" w:rsidRPr="00F436EC" w14:paraId="5C4A9FED" w14:textId="77777777" w:rsidTr="000924F2">
        <w:trPr>
          <w:cantSplit/>
          <w:tblHeader/>
          <w:jc w:val="center"/>
        </w:trPr>
        <w:tc>
          <w:tcPr>
            <w:tcW w:w="4860" w:type="dxa"/>
            <w:shd w:val="pct5" w:color="000000" w:fill="FFFFFF"/>
          </w:tcPr>
          <w:p w14:paraId="0A4D8DEE"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Table 2. Handling Codes for Treatment, Storage, and Disposal Methods</w:t>
            </w:r>
          </w:p>
        </w:tc>
      </w:tr>
      <w:tr w:rsidR="00C11532" w:rsidRPr="00F436EC" w14:paraId="5BE5E231" w14:textId="77777777" w:rsidTr="000924F2">
        <w:trPr>
          <w:cantSplit/>
          <w:jc w:val="center"/>
        </w:trPr>
        <w:tc>
          <w:tcPr>
            <w:tcW w:w="4860" w:type="dxa"/>
          </w:tcPr>
          <w:p w14:paraId="35E63757"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Enter the handling code(s) listed below that most closely represents the technique(s) used at the facility to treat, store, or dispose of each quantity of hazardous waste received.</w:t>
            </w:r>
          </w:p>
        </w:tc>
      </w:tr>
      <w:tr w:rsidR="00C11532" w:rsidRPr="00F436EC" w14:paraId="6D590CEA" w14:textId="77777777" w:rsidTr="000924F2">
        <w:trPr>
          <w:cantSplit/>
          <w:jc w:val="center"/>
        </w:trPr>
        <w:tc>
          <w:tcPr>
            <w:tcW w:w="4860" w:type="dxa"/>
            <w:shd w:val="pct5" w:color="000000" w:fill="FFFFFF"/>
          </w:tcPr>
          <w:p w14:paraId="1D23469F"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Storage</w:t>
            </w:r>
          </w:p>
        </w:tc>
      </w:tr>
      <w:tr w:rsidR="00C11532" w:rsidRPr="00F436EC" w14:paraId="2628D85F" w14:textId="77777777" w:rsidTr="000924F2">
        <w:trPr>
          <w:cantSplit/>
          <w:jc w:val="center"/>
        </w:trPr>
        <w:tc>
          <w:tcPr>
            <w:tcW w:w="4860" w:type="dxa"/>
          </w:tcPr>
          <w:p w14:paraId="0C514DF8"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S01</w:t>
            </w:r>
            <w:r w:rsidRPr="00F436EC">
              <w:rPr>
                <w:rFonts w:ascii="Times New Roman" w:hAnsi="Times New Roman" w:cs="Times New Roman"/>
                <w:strike/>
              </w:rPr>
              <w:tab/>
              <w:t>Container (barrel, drum, etc.)</w:t>
            </w:r>
          </w:p>
        </w:tc>
      </w:tr>
      <w:tr w:rsidR="00C11532" w:rsidRPr="00F436EC" w14:paraId="39D6BCE2" w14:textId="77777777" w:rsidTr="000924F2">
        <w:trPr>
          <w:cantSplit/>
          <w:jc w:val="center"/>
        </w:trPr>
        <w:tc>
          <w:tcPr>
            <w:tcW w:w="4860" w:type="dxa"/>
          </w:tcPr>
          <w:p w14:paraId="08016D9C"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S02</w:t>
            </w:r>
            <w:r w:rsidRPr="00F436EC">
              <w:rPr>
                <w:rFonts w:ascii="Times New Roman" w:hAnsi="Times New Roman" w:cs="Times New Roman"/>
                <w:strike/>
              </w:rPr>
              <w:tab/>
              <w:t>Tank</w:t>
            </w:r>
          </w:p>
        </w:tc>
      </w:tr>
      <w:tr w:rsidR="00C11532" w:rsidRPr="00F436EC" w14:paraId="20546AC0" w14:textId="77777777" w:rsidTr="000924F2">
        <w:trPr>
          <w:cantSplit/>
          <w:jc w:val="center"/>
        </w:trPr>
        <w:tc>
          <w:tcPr>
            <w:tcW w:w="4860" w:type="dxa"/>
          </w:tcPr>
          <w:p w14:paraId="7E190151"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S03</w:t>
            </w:r>
            <w:r w:rsidRPr="00F436EC">
              <w:rPr>
                <w:rFonts w:ascii="Times New Roman" w:hAnsi="Times New Roman" w:cs="Times New Roman"/>
                <w:strike/>
              </w:rPr>
              <w:tab/>
              <w:t>Waste Pile</w:t>
            </w:r>
          </w:p>
        </w:tc>
      </w:tr>
      <w:tr w:rsidR="00C11532" w:rsidRPr="00F436EC" w14:paraId="6FF58014" w14:textId="77777777" w:rsidTr="000924F2">
        <w:trPr>
          <w:cantSplit/>
          <w:jc w:val="center"/>
        </w:trPr>
        <w:tc>
          <w:tcPr>
            <w:tcW w:w="4860" w:type="dxa"/>
            <w:tcBorders>
              <w:bottom w:val="single" w:sz="6" w:space="0" w:color="000000"/>
            </w:tcBorders>
          </w:tcPr>
          <w:p w14:paraId="619017FF"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S04</w:t>
            </w:r>
            <w:r w:rsidRPr="00F436EC">
              <w:rPr>
                <w:rFonts w:ascii="Times New Roman" w:hAnsi="Times New Roman" w:cs="Times New Roman"/>
                <w:strike/>
              </w:rPr>
              <w:tab/>
              <w:t>Surface Impoundment</w:t>
            </w:r>
          </w:p>
        </w:tc>
      </w:tr>
      <w:tr w:rsidR="00C11532" w:rsidRPr="00F436EC" w14:paraId="7588C1AB" w14:textId="77777777" w:rsidTr="000924F2">
        <w:trPr>
          <w:cantSplit/>
          <w:jc w:val="center"/>
        </w:trPr>
        <w:tc>
          <w:tcPr>
            <w:tcW w:w="4860" w:type="dxa"/>
            <w:tcBorders>
              <w:top w:val="single" w:sz="6" w:space="0" w:color="000000"/>
              <w:bottom w:val="single" w:sz="6" w:space="0" w:color="000000"/>
            </w:tcBorders>
          </w:tcPr>
          <w:p w14:paraId="383F756E"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S05</w:t>
            </w:r>
            <w:r w:rsidRPr="00F436EC">
              <w:rPr>
                <w:rFonts w:ascii="Times New Roman" w:hAnsi="Times New Roman" w:cs="Times New Roman"/>
                <w:strike/>
              </w:rPr>
              <w:tab/>
              <w:t>Drip Pad</w:t>
            </w:r>
          </w:p>
        </w:tc>
      </w:tr>
      <w:tr w:rsidR="00C11532" w:rsidRPr="00F436EC" w14:paraId="6F3CE7A9" w14:textId="77777777" w:rsidTr="000924F2">
        <w:trPr>
          <w:cantSplit/>
          <w:jc w:val="center"/>
        </w:trPr>
        <w:tc>
          <w:tcPr>
            <w:tcW w:w="4860" w:type="dxa"/>
            <w:tcBorders>
              <w:top w:val="single" w:sz="6" w:space="0" w:color="000000"/>
            </w:tcBorders>
          </w:tcPr>
          <w:p w14:paraId="1A7AAC9E"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S06</w:t>
            </w:r>
            <w:r w:rsidRPr="00F436EC">
              <w:rPr>
                <w:rFonts w:ascii="Times New Roman" w:hAnsi="Times New Roman" w:cs="Times New Roman"/>
                <w:strike/>
              </w:rPr>
              <w:tab/>
              <w:t>Containment Building (Storage)</w:t>
            </w:r>
          </w:p>
        </w:tc>
      </w:tr>
      <w:tr w:rsidR="00C11532" w:rsidRPr="00F436EC" w14:paraId="4E6AE927" w14:textId="77777777" w:rsidTr="000924F2">
        <w:trPr>
          <w:cantSplit/>
          <w:jc w:val="center"/>
        </w:trPr>
        <w:tc>
          <w:tcPr>
            <w:tcW w:w="4860" w:type="dxa"/>
          </w:tcPr>
          <w:p w14:paraId="0E903C6D"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S99</w:t>
            </w:r>
            <w:r w:rsidRPr="00F436EC">
              <w:rPr>
                <w:rFonts w:ascii="Times New Roman" w:hAnsi="Times New Roman" w:cs="Times New Roman"/>
                <w:strike/>
              </w:rPr>
              <w:tab/>
              <w:t>Other Storage (specify)</w:t>
            </w:r>
          </w:p>
        </w:tc>
      </w:tr>
      <w:tr w:rsidR="00C11532" w:rsidRPr="00F436EC" w14:paraId="10E8BA7E" w14:textId="77777777" w:rsidTr="000924F2">
        <w:trPr>
          <w:cantSplit/>
          <w:jc w:val="center"/>
        </w:trPr>
        <w:tc>
          <w:tcPr>
            <w:tcW w:w="4860" w:type="dxa"/>
            <w:shd w:val="pct5" w:color="000000" w:fill="FFFFFF"/>
          </w:tcPr>
          <w:p w14:paraId="767F68E9"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Treatment</w:t>
            </w:r>
          </w:p>
        </w:tc>
      </w:tr>
      <w:tr w:rsidR="00C11532" w:rsidRPr="00F436EC" w14:paraId="058B3EFA" w14:textId="77777777" w:rsidTr="000924F2">
        <w:trPr>
          <w:cantSplit/>
          <w:jc w:val="center"/>
        </w:trPr>
        <w:tc>
          <w:tcPr>
            <w:tcW w:w="4860" w:type="dxa"/>
            <w:shd w:val="pct5" w:color="000000" w:fill="FFFFFF"/>
          </w:tcPr>
          <w:p w14:paraId="4B473363"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Thermal Treatment</w:t>
            </w:r>
          </w:p>
        </w:tc>
      </w:tr>
      <w:tr w:rsidR="00C11532" w:rsidRPr="00F436EC" w14:paraId="5545C0B3" w14:textId="77777777" w:rsidTr="000924F2">
        <w:trPr>
          <w:cantSplit/>
          <w:jc w:val="center"/>
        </w:trPr>
        <w:tc>
          <w:tcPr>
            <w:tcW w:w="4860" w:type="dxa"/>
          </w:tcPr>
          <w:p w14:paraId="49FBA069"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T06</w:t>
            </w:r>
            <w:r w:rsidRPr="00F436EC">
              <w:rPr>
                <w:rFonts w:ascii="Times New Roman" w:hAnsi="Times New Roman" w:cs="Times New Roman"/>
                <w:strike/>
              </w:rPr>
              <w:tab/>
              <w:t>Liquid injection incinerator</w:t>
            </w:r>
          </w:p>
        </w:tc>
      </w:tr>
      <w:tr w:rsidR="00C11532" w:rsidRPr="00F436EC" w14:paraId="0D44A21A" w14:textId="77777777" w:rsidTr="000924F2">
        <w:trPr>
          <w:cantSplit/>
          <w:jc w:val="center"/>
        </w:trPr>
        <w:tc>
          <w:tcPr>
            <w:tcW w:w="4860" w:type="dxa"/>
          </w:tcPr>
          <w:p w14:paraId="6FFE63B9"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T07</w:t>
            </w:r>
            <w:r w:rsidRPr="00F436EC">
              <w:rPr>
                <w:rFonts w:ascii="Times New Roman" w:hAnsi="Times New Roman" w:cs="Times New Roman"/>
                <w:strike/>
              </w:rPr>
              <w:tab/>
              <w:t>Rotary kiln incinerator</w:t>
            </w:r>
          </w:p>
        </w:tc>
      </w:tr>
      <w:tr w:rsidR="00C11532" w:rsidRPr="00F436EC" w14:paraId="5BCE9332" w14:textId="77777777" w:rsidTr="000924F2">
        <w:trPr>
          <w:cantSplit/>
          <w:jc w:val="center"/>
        </w:trPr>
        <w:tc>
          <w:tcPr>
            <w:tcW w:w="4860" w:type="dxa"/>
          </w:tcPr>
          <w:p w14:paraId="1D0B7685"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T08</w:t>
            </w:r>
            <w:r w:rsidRPr="00F436EC">
              <w:rPr>
                <w:rFonts w:ascii="Times New Roman" w:hAnsi="Times New Roman" w:cs="Times New Roman"/>
                <w:strike/>
              </w:rPr>
              <w:tab/>
              <w:t>Fluidized bed incinerator</w:t>
            </w:r>
          </w:p>
        </w:tc>
      </w:tr>
      <w:tr w:rsidR="00C11532" w:rsidRPr="00F436EC" w14:paraId="4001E3F1" w14:textId="77777777" w:rsidTr="000924F2">
        <w:trPr>
          <w:cantSplit/>
          <w:jc w:val="center"/>
        </w:trPr>
        <w:tc>
          <w:tcPr>
            <w:tcW w:w="4860" w:type="dxa"/>
          </w:tcPr>
          <w:p w14:paraId="1EF1DEED"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T09</w:t>
            </w:r>
            <w:r w:rsidRPr="00F436EC">
              <w:rPr>
                <w:rFonts w:ascii="Times New Roman" w:hAnsi="Times New Roman" w:cs="Times New Roman"/>
                <w:strike/>
              </w:rPr>
              <w:tab/>
              <w:t>Multiple hearth incinerator</w:t>
            </w:r>
          </w:p>
        </w:tc>
      </w:tr>
      <w:tr w:rsidR="00C11532" w:rsidRPr="00F436EC" w14:paraId="44EF3500" w14:textId="77777777" w:rsidTr="000924F2">
        <w:trPr>
          <w:cantSplit/>
          <w:jc w:val="center"/>
        </w:trPr>
        <w:tc>
          <w:tcPr>
            <w:tcW w:w="4860" w:type="dxa"/>
          </w:tcPr>
          <w:p w14:paraId="23927715"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T10</w:t>
            </w:r>
            <w:r w:rsidRPr="00F436EC">
              <w:rPr>
                <w:rFonts w:ascii="Times New Roman" w:hAnsi="Times New Roman" w:cs="Times New Roman"/>
                <w:strike/>
              </w:rPr>
              <w:tab/>
              <w:t>Infrared furnace incinerator</w:t>
            </w:r>
          </w:p>
        </w:tc>
      </w:tr>
      <w:tr w:rsidR="00C11532" w:rsidRPr="00F436EC" w14:paraId="1947DB14" w14:textId="77777777" w:rsidTr="000924F2">
        <w:trPr>
          <w:cantSplit/>
          <w:jc w:val="center"/>
        </w:trPr>
        <w:tc>
          <w:tcPr>
            <w:tcW w:w="4860" w:type="dxa"/>
          </w:tcPr>
          <w:p w14:paraId="27D108B5"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T11</w:t>
            </w:r>
            <w:r w:rsidRPr="00F436EC">
              <w:rPr>
                <w:rFonts w:ascii="Times New Roman" w:hAnsi="Times New Roman" w:cs="Times New Roman"/>
                <w:strike/>
              </w:rPr>
              <w:tab/>
              <w:t>Molten salt destructor</w:t>
            </w:r>
          </w:p>
        </w:tc>
      </w:tr>
      <w:tr w:rsidR="00C11532" w:rsidRPr="00F436EC" w14:paraId="0F4BE8BC" w14:textId="77777777" w:rsidTr="000924F2">
        <w:trPr>
          <w:cantSplit/>
          <w:jc w:val="center"/>
        </w:trPr>
        <w:tc>
          <w:tcPr>
            <w:tcW w:w="4860" w:type="dxa"/>
          </w:tcPr>
          <w:p w14:paraId="74AC4124"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T12</w:t>
            </w:r>
            <w:r w:rsidRPr="00F436EC">
              <w:rPr>
                <w:rFonts w:ascii="Times New Roman" w:hAnsi="Times New Roman" w:cs="Times New Roman"/>
                <w:strike/>
              </w:rPr>
              <w:tab/>
              <w:t>Pyrolysis</w:t>
            </w:r>
          </w:p>
        </w:tc>
      </w:tr>
      <w:tr w:rsidR="00C11532" w:rsidRPr="00F436EC" w14:paraId="2E24326F" w14:textId="77777777" w:rsidTr="000924F2">
        <w:trPr>
          <w:cantSplit/>
          <w:jc w:val="center"/>
        </w:trPr>
        <w:tc>
          <w:tcPr>
            <w:tcW w:w="4860" w:type="dxa"/>
          </w:tcPr>
          <w:p w14:paraId="6E2C2213"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T13</w:t>
            </w:r>
            <w:r w:rsidRPr="00F436EC">
              <w:rPr>
                <w:rFonts w:ascii="Times New Roman" w:hAnsi="Times New Roman" w:cs="Times New Roman"/>
                <w:strike/>
              </w:rPr>
              <w:tab/>
              <w:t>Wet air oxidation</w:t>
            </w:r>
          </w:p>
        </w:tc>
      </w:tr>
      <w:tr w:rsidR="00C11532" w:rsidRPr="00F436EC" w14:paraId="11ACA2CD" w14:textId="77777777" w:rsidTr="000924F2">
        <w:trPr>
          <w:cantSplit/>
          <w:jc w:val="center"/>
        </w:trPr>
        <w:tc>
          <w:tcPr>
            <w:tcW w:w="4860" w:type="dxa"/>
          </w:tcPr>
          <w:p w14:paraId="3DAF85CB"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T14</w:t>
            </w:r>
            <w:r w:rsidRPr="00F436EC">
              <w:rPr>
                <w:rFonts w:ascii="Times New Roman" w:hAnsi="Times New Roman" w:cs="Times New Roman"/>
                <w:strike/>
              </w:rPr>
              <w:tab/>
              <w:t>Calcination</w:t>
            </w:r>
          </w:p>
        </w:tc>
      </w:tr>
      <w:tr w:rsidR="00C11532" w:rsidRPr="00F436EC" w14:paraId="2042F2D4" w14:textId="77777777" w:rsidTr="000924F2">
        <w:trPr>
          <w:cantSplit/>
          <w:jc w:val="center"/>
        </w:trPr>
        <w:tc>
          <w:tcPr>
            <w:tcW w:w="4860" w:type="dxa"/>
          </w:tcPr>
          <w:p w14:paraId="26EE5516"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T15</w:t>
            </w:r>
            <w:r w:rsidRPr="00F436EC">
              <w:rPr>
                <w:rFonts w:ascii="Times New Roman" w:hAnsi="Times New Roman" w:cs="Times New Roman"/>
                <w:strike/>
              </w:rPr>
              <w:tab/>
              <w:t>Microwave discharge</w:t>
            </w:r>
          </w:p>
        </w:tc>
      </w:tr>
      <w:tr w:rsidR="00C11532" w:rsidRPr="00F436EC" w14:paraId="64FABA4E" w14:textId="77777777" w:rsidTr="000924F2">
        <w:trPr>
          <w:cantSplit/>
          <w:jc w:val="center"/>
        </w:trPr>
        <w:tc>
          <w:tcPr>
            <w:tcW w:w="4860" w:type="dxa"/>
          </w:tcPr>
          <w:p w14:paraId="436A6D95"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T18</w:t>
            </w:r>
            <w:r w:rsidRPr="00F436EC">
              <w:rPr>
                <w:rFonts w:ascii="Times New Roman" w:hAnsi="Times New Roman" w:cs="Times New Roman"/>
                <w:strike/>
              </w:rPr>
              <w:tab/>
              <w:t>Other (specify)</w:t>
            </w:r>
          </w:p>
        </w:tc>
      </w:tr>
      <w:tr w:rsidR="00C11532" w:rsidRPr="00F436EC" w14:paraId="422BF612" w14:textId="77777777" w:rsidTr="000924F2">
        <w:trPr>
          <w:cantSplit/>
          <w:jc w:val="center"/>
        </w:trPr>
        <w:tc>
          <w:tcPr>
            <w:tcW w:w="4860" w:type="dxa"/>
            <w:shd w:val="pct5" w:color="000000" w:fill="FFFFFF"/>
          </w:tcPr>
          <w:p w14:paraId="01CA1FA0"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lastRenderedPageBreak/>
              <w:t>Chemical Treatment</w:t>
            </w:r>
          </w:p>
        </w:tc>
      </w:tr>
      <w:tr w:rsidR="00C11532" w:rsidRPr="00F436EC" w14:paraId="31F070CF" w14:textId="77777777" w:rsidTr="000924F2">
        <w:trPr>
          <w:cantSplit/>
          <w:jc w:val="center"/>
        </w:trPr>
        <w:tc>
          <w:tcPr>
            <w:tcW w:w="4860" w:type="dxa"/>
          </w:tcPr>
          <w:p w14:paraId="2B8BEC2E"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T19</w:t>
            </w:r>
            <w:r w:rsidRPr="00F436EC">
              <w:rPr>
                <w:rFonts w:ascii="Times New Roman" w:hAnsi="Times New Roman" w:cs="Times New Roman"/>
                <w:strike/>
              </w:rPr>
              <w:tab/>
              <w:t>Absorption mound</w:t>
            </w:r>
          </w:p>
        </w:tc>
      </w:tr>
      <w:tr w:rsidR="00C11532" w:rsidRPr="00F436EC" w14:paraId="469018CB" w14:textId="77777777" w:rsidTr="000924F2">
        <w:trPr>
          <w:cantSplit/>
          <w:jc w:val="center"/>
        </w:trPr>
        <w:tc>
          <w:tcPr>
            <w:tcW w:w="4860" w:type="dxa"/>
          </w:tcPr>
          <w:p w14:paraId="702495B4"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T20</w:t>
            </w:r>
            <w:r w:rsidRPr="00F436EC">
              <w:rPr>
                <w:rFonts w:ascii="Times New Roman" w:hAnsi="Times New Roman" w:cs="Times New Roman"/>
                <w:strike/>
              </w:rPr>
              <w:tab/>
              <w:t>Absorption field</w:t>
            </w:r>
          </w:p>
        </w:tc>
      </w:tr>
      <w:tr w:rsidR="00C11532" w:rsidRPr="00F436EC" w14:paraId="196C98B7" w14:textId="77777777" w:rsidTr="000924F2">
        <w:trPr>
          <w:cantSplit/>
          <w:jc w:val="center"/>
        </w:trPr>
        <w:tc>
          <w:tcPr>
            <w:tcW w:w="4860" w:type="dxa"/>
          </w:tcPr>
          <w:p w14:paraId="21140E12"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T21</w:t>
            </w:r>
            <w:r w:rsidRPr="00F436EC">
              <w:rPr>
                <w:rFonts w:ascii="Times New Roman" w:hAnsi="Times New Roman" w:cs="Times New Roman"/>
                <w:strike/>
              </w:rPr>
              <w:tab/>
              <w:t>Chemical fixation</w:t>
            </w:r>
          </w:p>
        </w:tc>
      </w:tr>
      <w:tr w:rsidR="00C11532" w:rsidRPr="00F436EC" w14:paraId="79E54C23" w14:textId="77777777" w:rsidTr="000924F2">
        <w:trPr>
          <w:cantSplit/>
          <w:jc w:val="center"/>
        </w:trPr>
        <w:tc>
          <w:tcPr>
            <w:tcW w:w="4860" w:type="dxa"/>
          </w:tcPr>
          <w:p w14:paraId="762B6597"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T22</w:t>
            </w:r>
            <w:r w:rsidRPr="00F436EC">
              <w:rPr>
                <w:rFonts w:ascii="Times New Roman" w:hAnsi="Times New Roman" w:cs="Times New Roman"/>
                <w:strike/>
              </w:rPr>
              <w:tab/>
              <w:t>Chemical oxidation</w:t>
            </w:r>
          </w:p>
        </w:tc>
      </w:tr>
      <w:tr w:rsidR="00C11532" w:rsidRPr="00F436EC" w14:paraId="54ED605D" w14:textId="77777777" w:rsidTr="000924F2">
        <w:trPr>
          <w:cantSplit/>
          <w:jc w:val="center"/>
        </w:trPr>
        <w:tc>
          <w:tcPr>
            <w:tcW w:w="4860" w:type="dxa"/>
          </w:tcPr>
          <w:p w14:paraId="6CA6C556"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T23</w:t>
            </w:r>
            <w:r w:rsidRPr="00F436EC">
              <w:rPr>
                <w:rFonts w:ascii="Times New Roman" w:hAnsi="Times New Roman" w:cs="Times New Roman"/>
                <w:strike/>
              </w:rPr>
              <w:tab/>
              <w:t>Chemical precipitation</w:t>
            </w:r>
          </w:p>
        </w:tc>
      </w:tr>
      <w:tr w:rsidR="00C11532" w:rsidRPr="00F436EC" w14:paraId="7C97298D" w14:textId="77777777" w:rsidTr="000924F2">
        <w:trPr>
          <w:cantSplit/>
          <w:jc w:val="center"/>
        </w:trPr>
        <w:tc>
          <w:tcPr>
            <w:tcW w:w="4860" w:type="dxa"/>
          </w:tcPr>
          <w:p w14:paraId="3196ADD2"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T24</w:t>
            </w:r>
            <w:r w:rsidRPr="00F436EC">
              <w:rPr>
                <w:rFonts w:ascii="Times New Roman" w:hAnsi="Times New Roman" w:cs="Times New Roman"/>
                <w:strike/>
              </w:rPr>
              <w:tab/>
              <w:t>Chemical reduction</w:t>
            </w:r>
          </w:p>
        </w:tc>
      </w:tr>
      <w:tr w:rsidR="00C11532" w:rsidRPr="00F436EC" w14:paraId="0A351729" w14:textId="77777777" w:rsidTr="000924F2">
        <w:trPr>
          <w:cantSplit/>
          <w:jc w:val="center"/>
        </w:trPr>
        <w:tc>
          <w:tcPr>
            <w:tcW w:w="4860" w:type="dxa"/>
          </w:tcPr>
          <w:p w14:paraId="4E220560"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T25</w:t>
            </w:r>
            <w:r w:rsidRPr="00F436EC">
              <w:rPr>
                <w:rFonts w:ascii="Times New Roman" w:hAnsi="Times New Roman" w:cs="Times New Roman"/>
                <w:strike/>
              </w:rPr>
              <w:tab/>
              <w:t>Chlorination</w:t>
            </w:r>
          </w:p>
        </w:tc>
      </w:tr>
      <w:tr w:rsidR="00C11532" w:rsidRPr="00F436EC" w14:paraId="19CD8AC9" w14:textId="77777777" w:rsidTr="000924F2">
        <w:trPr>
          <w:cantSplit/>
          <w:jc w:val="center"/>
        </w:trPr>
        <w:tc>
          <w:tcPr>
            <w:tcW w:w="4860" w:type="dxa"/>
          </w:tcPr>
          <w:p w14:paraId="31C626DC"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T26</w:t>
            </w:r>
            <w:r w:rsidRPr="00F436EC">
              <w:rPr>
                <w:rFonts w:ascii="Times New Roman" w:hAnsi="Times New Roman" w:cs="Times New Roman"/>
                <w:strike/>
              </w:rPr>
              <w:tab/>
              <w:t>Chlorinolysis</w:t>
            </w:r>
          </w:p>
        </w:tc>
      </w:tr>
      <w:tr w:rsidR="00C11532" w:rsidRPr="00F436EC" w14:paraId="4BB32298" w14:textId="77777777" w:rsidTr="000924F2">
        <w:trPr>
          <w:cantSplit/>
          <w:jc w:val="center"/>
        </w:trPr>
        <w:tc>
          <w:tcPr>
            <w:tcW w:w="4860" w:type="dxa"/>
          </w:tcPr>
          <w:p w14:paraId="7D51F1B8"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T27</w:t>
            </w:r>
            <w:r w:rsidRPr="00F436EC">
              <w:rPr>
                <w:rFonts w:ascii="Times New Roman" w:hAnsi="Times New Roman" w:cs="Times New Roman"/>
                <w:strike/>
              </w:rPr>
              <w:tab/>
              <w:t>Cyanide destruction</w:t>
            </w:r>
          </w:p>
        </w:tc>
      </w:tr>
      <w:tr w:rsidR="00C11532" w:rsidRPr="00F436EC" w14:paraId="4E728273" w14:textId="77777777" w:rsidTr="000924F2">
        <w:trPr>
          <w:cantSplit/>
          <w:jc w:val="center"/>
        </w:trPr>
        <w:tc>
          <w:tcPr>
            <w:tcW w:w="4860" w:type="dxa"/>
          </w:tcPr>
          <w:p w14:paraId="3242F9B6"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T28</w:t>
            </w:r>
            <w:r w:rsidRPr="00F436EC">
              <w:rPr>
                <w:rFonts w:ascii="Times New Roman" w:hAnsi="Times New Roman" w:cs="Times New Roman"/>
                <w:strike/>
              </w:rPr>
              <w:tab/>
              <w:t>Degradation</w:t>
            </w:r>
          </w:p>
        </w:tc>
      </w:tr>
      <w:tr w:rsidR="00C11532" w:rsidRPr="00F436EC" w14:paraId="0B9F373F" w14:textId="77777777" w:rsidTr="000924F2">
        <w:trPr>
          <w:cantSplit/>
          <w:jc w:val="center"/>
        </w:trPr>
        <w:tc>
          <w:tcPr>
            <w:tcW w:w="4860" w:type="dxa"/>
          </w:tcPr>
          <w:p w14:paraId="1A034C9F"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T29</w:t>
            </w:r>
            <w:r w:rsidRPr="00F436EC">
              <w:rPr>
                <w:rFonts w:ascii="Times New Roman" w:hAnsi="Times New Roman" w:cs="Times New Roman"/>
                <w:strike/>
              </w:rPr>
              <w:tab/>
              <w:t>Detoxification</w:t>
            </w:r>
          </w:p>
        </w:tc>
      </w:tr>
      <w:tr w:rsidR="00C11532" w:rsidRPr="00F436EC" w14:paraId="71BEB193" w14:textId="77777777" w:rsidTr="000924F2">
        <w:trPr>
          <w:cantSplit/>
          <w:jc w:val="center"/>
        </w:trPr>
        <w:tc>
          <w:tcPr>
            <w:tcW w:w="4860" w:type="dxa"/>
          </w:tcPr>
          <w:p w14:paraId="76172A4D"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T30</w:t>
            </w:r>
            <w:r w:rsidRPr="00F436EC">
              <w:rPr>
                <w:rFonts w:ascii="Times New Roman" w:hAnsi="Times New Roman" w:cs="Times New Roman"/>
                <w:strike/>
              </w:rPr>
              <w:tab/>
              <w:t>Ion exchange</w:t>
            </w:r>
          </w:p>
        </w:tc>
      </w:tr>
      <w:tr w:rsidR="00C11532" w:rsidRPr="00F436EC" w14:paraId="4C4E3E18" w14:textId="77777777" w:rsidTr="000924F2">
        <w:trPr>
          <w:cantSplit/>
          <w:jc w:val="center"/>
        </w:trPr>
        <w:tc>
          <w:tcPr>
            <w:tcW w:w="4860" w:type="dxa"/>
          </w:tcPr>
          <w:p w14:paraId="3BAF39EE"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T31</w:t>
            </w:r>
            <w:r w:rsidRPr="00F436EC">
              <w:rPr>
                <w:rFonts w:ascii="Times New Roman" w:hAnsi="Times New Roman" w:cs="Times New Roman"/>
                <w:strike/>
              </w:rPr>
              <w:tab/>
              <w:t>Neutralization</w:t>
            </w:r>
          </w:p>
        </w:tc>
      </w:tr>
      <w:tr w:rsidR="00C11532" w:rsidRPr="00F436EC" w14:paraId="529ADC55" w14:textId="77777777" w:rsidTr="000924F2">
        <w:trPr>
          <w:cantSplit/>
          <w:jc w:val="center"/>
        </w:trPr>
        <w:tc>
          <w:tcPr>
            <w:tcW w:w="4860" w:type="dxa"/>
          </w:tcPr>
          <w:p w14:paraId="70B1085D"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T32</w:t>
            </w:r>
            <w:r w:rsidRPr="00F436EC">
              <w:rPr>
                <w:rFonts w:ascii="Times New Roman" w:hAnsi="Times New Roman" w:cs="Times New Roman"/>
                <w:strike/>
              </w:rPr>
              <w:tab/>
              <w:t>Ozonation</w:t>
            </w:r>
          </w:p>
        </w:tc>
      </w:tr>
      <w:tr w:rsidR="00C11532" w:rsidRPr="00F436EC" w14:paraId="1597C90D" w14:textId="77777777" w:rsidTr="000924F2">
        <w:trPr>
          <w:cantSplit/>
          <w:jc w:val="center"/>
        </w:trPr>
        <w:tc>
          <w:tcPr>
            <w:tcW w:w="4860" w:type="dxa"/>
          </w:tcPr>
          <w:p w14:paraId="1A038F29"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T33</w:t>
            </w:r>
            <w:r w:rsidRPr="00F436EC">
              <w:rPr>
                <w:rFonts w:ascii="Times New Roman" w:hAnsi="Times New Roman" w:cs="Times New Roman"/>
                <w:strike/>
              </w:rPr>
              <w:tab/>
              <w:t>Photolysis</w:t>
            </w:r>
          </w:p>
        </w:tc>
      </w:tr>
      <w:tr w:rsidR="00C11532" w:rsidRPr="00F436EC" w14:paraId="17828ADB" w14:textId="77777777" w:rsidTr="000924F2">
        <w:trPr>
          <w:cantSplit/>
          <w:jc w:val="center"/>
        </w:trPr>
        <w:tc>
          <w:tcPr>
            <w:tcW w:w="4860" w:type="dxa"/>
          </w:tcPr>
          <w:p w14:paraId="7B08B130"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T34</w:t>
            </w:r>
            <w:r w:rsidRPr="00F436EC">
              <w:rPr>
                <w:rFonts w:ascii="Times New Roman" w:hAnsi="Times New Roman" w:cs="Times New Roman"/>
                <w:strike/>
              </w:rPr>
              <w:tab/>
              <w:t>Other (specify)</w:t>
            </w:r>
          </w:p>
        </w:tc>
      </w:tr>
      <w:tr w:rsidR="00C11532" w:rsidRPr="00F436EC" w14:paraId="0A003B90" w14:textId="77777777" w:rsidTr="000924F2">
        <w:trPr>
          <w:cantSplit/>
          <w:jc w:val="center"/>
        </w:trPr>
        <w:tc>
          <w:tcPr>
            <w:tcW w:w="4860" w:type="dxa"/>
            <w:shd w:val="pct5" w:color="000000" w:fill="FFFFFF"/>
          </w:tcPr>
          <w:p w14:paraId="0615B653"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Physical Treatment</w:t>
            </w:r>
          </w:p>
        </w:tc>
      </w:tr>
      <w:tr w:rsidR="00C11532" w:rsidRPr="00F436EC" w14:paraId="18537025" w14:textId="77777777" w:rsidTr="000924F2">
        <w:trPr>
          <w:cantSplit/>
          <w:jc w:val="center"/>
        </w:trPr>
        <w:tc>
          <w:tcPr>
            <w:tcW w:w="4860" w:type="dxa"/>
            <w:shd w:val="pct5" w:color="000000" w:fill="FFFFFF"/>
          </w:tcPr>
          <w:p w14:paraId="45F9B9A3"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Separation of Components</w:t>
            </w:r>
          </w:p>
        </w:tc>
      </w:tr>
      <w:tr w:rsidR="00C11532" w:rsidRPr="00F436EC" w14:paraId="68AD8540" w14:textId="77777777" w:rsidTr="000924F2">
        <w:trPr>
          <w:cantSplit/>
          <w:jc w:val="center"/>
        </w:trPr>
        <w:tc>
          <w:tcPr>
            <w:tcW w:w="4860" w:type="dxa"/>
          </w:tcPr>
          <w:p w14:paraId="5401EB52"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T35</w:t>
            </w:r>
            <w:r w:rsidRPr="00F436EC">
              <w:rPr>
                <w:rFonts w:ascii="Times New Roman" w:hAnsi="Times New Roman" w:cs="Times New Roman"/>
                <w:strike/>
              </w:rPr>
              <w:tab/>
              <w:t>Centrifugation</w:t>
            </w:r>
          </w:p>
        </w:tc>
      </w:tr>
      <w:tr w:rsidR="00C11532" w:rsidRPr="00F436EC" w14:paraId="4E407475" w14:textId="77777777" w:rsidTr="000924F2">
        <w:trPr>
          <w:cantSplit/>
          <w:jc w:val="center"/>
        </w:trPr>
        <w:tc>
          <w:tcPr>
            <w:tcW w:w="4860" w:type="dxa"/>
          </w:tcPr>
          <w:p w14:paraId="63DDC7A2"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T36</w:t>
            </w:r>
            <w:r w:rsidRPr="00F436EC">
              <w:rPr>
                <w:rFonts w:ascii="Times New Roman" w:hAnsi="Times New Roman" w:cs="Times New Roman"/>
                <w:strike/>
              </w:rPr>
              <w:tab/>
              <w:t>Clarification</w:t>
            </w:r>
          </w:p>
        </w:tc>
      </w:tr>
      <w:tr w:rsidR="00C11532" w:rsidRPr="00F436EC" w14:paraId="0A282D0F" w14:textId="77777777" w:rsidTr="000924F2">
        <w:trPr>
          <w:cantSplit/>
          <w:jc w:val="center"/>
        </w:trPr>
        <w:tc>
          <w:tcPr>
            <w:tcW w:w="4860" w:type="dxa"/>
            <w:tcBorders>
              <w:bottom w:val="single" w:sz="6" w:space="0" w:color="000000"/>
            </w:tcBorders>
          </w:tcPr>
          <w:p w14:paraId="19C087D8"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T37</w:t>
            </w:r>
            <w:r w:rsidRPr="00F436EC">
              <w:rPr>
                <w:rFonts w:ascii="Times New Roman" w:hAnsi="Times New Roman" w:cs="Times New Roman"/>
                <w:strike/>
              </w:rPr>
              <w:tab/>
              <w:t>Coagulation</w:t>
            </w:r>
          </w:p>
        </w:tc>
      </w:tr>
      <w:tr w:rsidR="00C11532" w:rsidRPr="00F436EC" w14:paraId="5C62DF5F" w14:textId="77777777" w:rsidTr="000924F2">
        <w:trPr>
          <w:cantSplit/>
          <w:jc w:val="center"/>
        </w:trPr>
        <w:tc>
          <w:tcPr>
            <w:tcW w:w="4860" w:type="dxa"/>
            <w:tcBorders>
              <w:top w:val="single" w:sz="6" w:space="0" w:color="000000"/>
              <w:bottom w:val="single" w:sz="6" w:space="0" w:color="000000"/>
            </w:tcBorders>
          </w:tcPr>
          <w:p w14:paraId="425545C8"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T38</w:t>
            </w:r>
            <w:r w:rsidRPr="00F436EC">
              <w:rPr>
                <w:rFonts w:ascii="Times New Roman" w:hAnsi="Times New Roman" w:cs="Times New Roman"/>
                <w:strike/>
              </w:rPr>
              <w:tab/>
              <w:t>Decanting</w:t>
            </w:r>
          </w:p>
        </w:tc>
      </w:tr>
      <w:tr w:rsidR="00C11532" w:rsidRPr="00F436EC" w14:paraId="670E2E9A" w14:textId="77777777" w:rsidTr="000924F2">
        <w:trPr>
          <w:cantSplit/>
          <w:jc w:val="center"/>
        </w:trPr>
        <w:tc>
          <w:tcPr>
            <w:tcW w:w="4860" w:type="dxa"/>
            <w:tcBorders>
              <w:top w:val="single" w:sz="6" w:space="0" w:color="000000"/>
            </w:tcBorders>
          </w:tcPr>
          <w:p w14:paraId="582037EC"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T39</w:t>
            </w:r>
            <w:r w:rsidRPr="00F436EC">
              <w:rPr>
                <w:rFonts w:ascii="Times New Roman" w:hAnsi="Times New Roman" w:cs="Times New Roman"/>
                <w:strike/>
              </w:rPr>
              <w:tab/>
              <w:t>Encapsulation</w:t>
            </w:r>
          </w:p>
        </w:tc>
      </w:tr>
      <w:tr w:rsidR="00C11532" w:rsidRPr="00F436EC" w14:paraId="0169DD17" w14:textId="77777777" w:rsidTr="000924F2">
        <w:trPr>
          <w:cantSplit/>
          <w:jc w:val="center"/>
        </w:trPr>
        <w:tc>
          <w:tcPr>
            <w:tcW w:w="4860" w:type="dxa"/>
          </w:tcPr>
          <w:p w14:paraId="261EA9EE"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T40</w:t>
            </w:r>
            <w:r w:rsidRPr="00F436EC">
              <w:rPr>
                <w:rFonts w:ascii="Times New Roman" w:hAnsi="Times New Roman" w:cs="Times New Roman"/>
                <w:strike/>
              </w:rPr>
              <w:tab/>
              <w:t>Filtration</w:t>
            </w:r>
          </w:p>
        </w:tc>
      </w:tr>
      <w:tr w:rsidR="00C11532" w:rsidRPr="00F436EC" w14:paraId="7DD82727" w14:textId="77777777" w:rsidTr="000924F2">
        <w:trPr>
          <w:cantSplit/>
          <w:jc w:val="center"/>
        </w:trPr>
        <w:tc>
          <w:tcPr>
            <w:tcW w:w="4860" w:type="dxa"/>
          </w:tcPr>
          <w:p w14:paraId="555375B9"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T41</w:t>
            </w:r>
            <w:r w:rsidRPr="00F436EC">
              <w:rPr>
                <w:rFonts w:ascii="Times New Roman" w:hAnsi="Times New Roman" w:cs="Times New Roman"/>
                <w:strike/>
              </w:rPr>
              <w:tab/>
              <w:t>Flocculation</w:t>
            </w:r>
          </w:p>
        </w:tc>
      </w:tr>
      <w:tr w:rsidR="00C11532" w:rsidRPr="00F436EC" w14:paraId="36186CC7" w14:textId="77777777" w:rsidTr="000924F2">
        <w:trPr>
          <w:cantSplit/>
          <w:jc w:val="center"/>
        </w:trPr>
        <w:tc>
          <w:tcPr>
            <w:tcW w:w="4860" w:type="dxa"/>
          </w:tcPr>
          <w:p w14:paraId="6862EC84"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T42</w:t>
            </w:r>
            <w:r w:rsidRPr="00F436EC">
              <w:rPr>
                <w:rFonts w:ascii="Times New Roman" w:hAnsi="Times New Roman" w:cs="Times New Roman"/>
                <w:strike/>
              </w:rPr>
              <w:tab/>
              <w:t>Flotation</w:t>
            </w:r>
          </w:p>
        </w:tc>
      </w:tr>
      <w:tr w:rsidR="00C11532" w:rsidRPr="00F436EC" w14:paraId="64ACCA64" w14:textId="77777777" w:rsidTr="000924F2">
        <w:trPr>
          <w:cantSplit/>
          <w:jc w:val="center"/>
        </w:trPr>
        <w:tc>
          <w:tcPr>
            <w:tcW w:w="4860" w:type="dxa"/>
          </w:tcPr>
          <w:p w14:paraId="6211EC8D"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T43</w:t>
            </w:r>
            <w:r w:rsidRPr="00F436EC">
              <w:rPr>
                <w:rFonts w:ascii="Times New Roman" w:hAnsi="Times New Roman" w:cs="Times New Roman"/>
                <w:strike/>
              </w:rPr>
              <w:tab/>
              <w:t>Foaming</w:t>
            </w:r>
          </w:p>
        </w:tc>
      </w:tr>
      <w:tr w:rsidR="00C11532" w:rsidRPr="00F436EC" w14:paraId="6C7DD03A" w14:textId="77777777" w:rsidTr="000924F2">
        <w:trPr>
          <w:cantSplit/>
          <w:jc w:val="center"/>
        </w:trPr>
        <w:tc>
          <w:tcPr>
            <w:tcW w:w="4860" w:type="dxa"/>
          </w:tcPr>
          <w:p w14:paraId="53DD511E"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lastRenderedPageBreak/>
              <w:t>T44</w:t>
            </w:r>
            <w:r w:rsidRPr="00F436EC">
              <w:rPr>
                <w:rFonts w:ascii="Times New Roman" w:hAnsi="Times New Roman" w:cs="Times New Roman"/>
                <w:strike/>
              </w:rPr>
              <w:tab/>
              <w:t>Sedimentation</w:t>
            </w:r>
          </w:p>
        </w:tc>
      </w:tr>
      <w:tr w:rsidR="00C11532" w:rsidRPr="00F436EC" w14:paraId="6716401C" w14:textId="77777777" w:rsidTr="000924F2">
        <w:trPr>
          <w:cantSplit/>
          <w:jc w:val="center"/>
        </w:trPr>
        <w:tc>
          <w:tcPr>
            <w:tcW w:w="4860" w:type="dxa"/>
          </w:tcPr>
          <w:p w14:paraId="31AA233A"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T45</w:t>
            </w:r>
            <w:r w:rsidRPr="00F436EC">
              <w:rPr>
                <w:rFonts w:ascii="Times New Roman" w:hAnsi="Times New Roman" w:cs="Times New Roman"/>
                <w:strike/>
              </w:rPr>
              <w:tab/>
              <w:t>Thickening</w:t>
            </w:r>
          </w:p>
        </w:tc>
      </w:tr>
      <w:tr w:rsidR="00C11532" w:rsidRPr="00F436EC" w14:paraId="18346471" w14:textId="77777777" w:rsidTr="000924F2">
        <w:trPr>
          <w:cantSplit/>
          <w:jc w:val="center"/>
        </w:trPr>
        <w:tc>
          <w:tcPr>
            <w:tcW w:w="4860" w:type="dxa"/>
          </w:tcPr>
          <w:p w14:paraId="5BA65C6B"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T46</w:t>
            </w:r>
            <w:r w:rsidRPr="00F436EC">
              <w:rPr>
                <w:rFonts w:ascii="Times New Roman" w:hAnsi="Times New Roman" w:cs="Times New Roman"/>
                <w:strike/>
              </w:rPr>
              <w:tab/>
              <w:t>Ultrafiltration</w:t>
            </w:r>
          </w:p>
        </w:tc>
      </w:tr>
      <w:tr w:rsidR="00C11532" w:rsidRPr="00F436EC" w14:paraId="2890AC11" w14:textId="77777777" w:rsidTr="000924F2">
        <w:trPr>
          <w:cantSplit/>
          <w:jc w:val="center"/>
        </w:trPr>
        <w:tc>
          <w:tcPr>
            <w:tcW w:w="4860" w:type="dxa"/>
          </w:tcPr>
          <w:p w14:paraId="2CFE0849"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T47</w:t>
            </w:r>
            <w:r w:rsidRPr="00F436EC">
              <w:rPr>
                <w:rFonts w:ascii="Times New Roman" w:hAnsi="Times New Roman" w:cs="Times New Roman"/>
                <w:strike/>
              </w:rPr>
              <w:tab/>
              <w:t>Other (specify)</w:t>
            </w:r>
          </w:p>
        </w:tc>
      </w:tr>
      <w:tr w:rsidR="00C11532" w:rsidRPr="00F436EC" w14:paraId="32A7C44B" w14:textId="77777777" w:rsidTr="000924F2">
        <w:trPr>
          <w:cantSplit/>
          <w:jc w:val="center"/>
        </w:trPr>
        <w:tc>
          <w:tcPr>
            <w:tcW w:w="4860" w:type="dxa"/>
            <w:shd w:val="pct5" w:color="000000" w:fill="FFFFFF"/>
          </w:tcPr>
          <w:p w14:paraId="5125CFF5"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Removal of Specific Components</w:t>
            </w:r>
          </w:p>
        </w:tc>
      </w:tr>
      <w:tr w:rsidR="00C11532" w:rsidRPr="00F436EC" w14:paraId="62F244CF" w14:textId="77777777" w:rsidTr="000924F2">
        <w:trPr>
          <w:cantSplit/>
          <w:jc w:val="center"/>
        </w:trPr>
        <w:tc>
          <w:tcPr>
            <w:tcW w:w="4860" w:type="dxa"/>
          </w:tcPr>
          <w:p w14:paraId="6922465D"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T48</w:t>
            </w:r>
            <w:r w:rsidRPr="00F436EC">
              <w:rPr>
                <w:rFonts w:ascii="Times New Roman" w:hAnsi="Times New Roman" w:cs="Times New Roman"/>
                <w:strike/>
              </w:rPr>
              <w:tab/>
              <w:t>Absorption-molecular sieve</w:t>
            </w:r>
          </w:p>
        </w:tc>
      </w:tr>
      <w:tr w:rsidR="00C11532" w:rsidRPr="00F436EC" w14:paraId="49DC2641" w14:textId="77777777" w:rsidTr="000924F2">
        <w:trPr>
          <w:cantSplit/>
          <w:jc w:val="center"/>
        </w:trPr>
        <w:tc>
          <w:tcPr>
            <w:tcW w:w="4860" w:type="dxa"/>
          </w:tcPr>
          <w:p w14:paraId="0346B00A"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T49</w:t>
            </w:r>
            <w:r w:rsidRPr="00F436EC">
              <w:rPr>
                <w:rFonts w:ascii="Times New Roman" w:hAnsi="Times New Roman" w:cs="Times New Roman"/>
                <w:strike/>
              </w:rPr>
              <w:tab/>
              <w:t>Activated carbon</w:t>
            </w:r>
          </w:p>
        </w:tc>
      </w:tr>
      <w:tr w:rsidR="00C11532" w:rsidRPr="00F436EC" w14:paraId="2F094045" w14:textId="77777777" w:rsidTr="000924F2">
        <w:trPr>
          <w:cantSplit/>
          <w:jc w:val="center"/>
        </w:trPr>
        <w:tc>
          <w:tcPr>
            <w:tcW w:w="4860" w:type="dxa"/>
          </w:tcPr>
          <w:p w14:paraId="1DB4756B"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T50</w:t>
            </w:r>
            <w:r w:rsidRPr="00F436EC">
              <w:rPr>
                <w:rFonts w:ascii="Times New Roman" w:hAnsi="Times New Roman" w:cs="Times New Roman"/>
                <w:strike/>
              </w:rPr>
              <w:tab/>
              <w:t>Blending</w:t>
            </w:r>
          </w:p>
        </w:tc>
      </w:tr>
      <w:tr w:rsidR="00C11532" w:rsidRPr="00F436EC" w14:paraId="65818E7D" w14:textId="77777777" w:rsidTr="000924F2">
        <w:trPr>
          <w:cantSplit/>
          <w:jc w:val="center"/>
        </w:trPr>
        <w:tc>
          <w:tcPr>
            <w:tcW w:w="4860" w:type="dxa"/>
          </w:tcPr>
          <w:p w14:paraId="10F36BF7"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T51</w:t>
            </w:r>
            <w:r w:rsidRPr="00F436EC">
              <w:rPr>
                <w:rFonts w:ascii="Times New Roman" w:hAnsi="Times New Roman" w:cs="Times New Roman"/>
                <w:strike/>
              </w:rPr>
              <w:tab/>
              <w:t>Catalysis</w:t>
            </w:r>
          </w:p>
        </w:tc>
      </w:tr>
      <w:tr w:rsidR="00C11532" w:rsidRPr="00F436EC" w14:paraId="70AF02BF" w14:textId="77777777" w:rsidTr="000924F2">
        <w:trPr>
          <w:cantSplit/>
          <w:jc w:val="center"/>
        </w:trPr>
        <w:tc>
          <w:tcPr>
            <w:tcW w:w="4860" w:type="dxa"/>
          </w:tcPr>
          <w:p w14:paraId="36442E3F"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T52</w:t>
            </w:r>
            <w:r w:rsidRPr="00F436EC">
              <w:rPr>
                <w:rFonts w:ascii="Times New Roman" w:hAnsi="Times New Roman" w:cs="Times New Roman"/>
                <w:strike/>
              </w:rPr>
              <w:tab/>
              <w:t>Crystallization</w:t>
            </w:r>
          </w:p>
        </w:tc>
      </w:tr>
      <w:tr w:rsidR="00C11532" w:rsidRPr="00F436EC" w14:paraId="50F89C09" w14:textId="77777777" w:rsidTr="000924F2">
        <w:trPr>
          <w:cantSplit/>
          <w:jc w:val="center"/>
        </w:trPr>
        <w:tc>
          <w:tcPr>
            <w:tcW w:w="4860" w:type="dxa"/>
          </w:tcPr>
          <w:p w14:paraId="05094DC1"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T53</w:t>
            </w:r>
            <w:r w:rsidRPr="00F436EC">
              <w:rPr>
                <w:rFonts w:ascii="Times New Roman" w:hAnsi="Times New Roman" w:cs="Times New Roman"/>
                <w:strike/>
              </w:rPr>
              <w:tab/>
              <w:t>Dialysis</w:t>
            </w:r>
          </w:p>
        </w:tc>
      </w:tr>
      <w:tr w:rsidR="00C11532" w:rsidRPr="00F436EC" w14:paraId="0DFBDD68" w14:textId="77777777" w:rsidTr="000924F2">
        <w:trPr>
          <w:cantSplit/>
          <w:jc w:val="center"/>
        </w:trPr>
        <w:tc>
          <w:tcPr>
            <w:tcW w:w="4860" w:type="dxa"/>
          </w:tcPr>
          <w:p w14:paraId="6C86E493"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T54</w:t>
            </w:r>
            <w:r w:rsidRPr="00F436EC">
              <w:rPr>
                <w:rFonts w:ascii="Times New Roman" w:hAnsi="Times New Roman" w:cs="Times New Roman"/>
                <w:strike/>
              </w:rPr>
              <w:tab/>
              <w:t>Distillation</w:t>
            </w:r>
          </w:p>
        </w:tc>
      </w:tr>
      <w:tr w:rsidR="00C11532" w:rsidRPr="00F436EC" w14:paraId="77F735D1" w14:textId="77777777" w:rsidTr="000924F2">
        <w:trPr>
          <w:cantSplit/>
          <w:jc w:val="center"/>
        </w:trPr>
        <w:tc>
          <w:tcPr>
            <w:tcW w:w="4860" w:type="dxa"/>
          </w:tcPr>
          <w:p w14:paraId="126997F4"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T55</w:t>
            </w:r>
            <w:r w:rsidRPr="00F436EC">
              <w:rPr>
                <w:rFonts w:ascii="Times New Roman" w:hAnsi="Times New Roman" w:cs="Times New Roman"/>
                <w:strike/>
              </w:rPr>
              <w:tab/>
              <w:t>Electrodialysis</w:t>
            </w:r>
          </w:p>
        </w:tc>
      </w:tr>
      <w:tr w:rsidR="00C11532" w:rsidRPr="00F436EC" w14:paraId="4B8E7660" w14:textId="77777777" w:rsidTr="000924F2">
        <w:trPr>
          <w:cantSplit/>
          <w:jc w:val="center"/>
        </w:trPr>
        <w:tc>
          <w:tcPr>
            <w:tcW w:w="4860" w:type="dxa"/>
          </w:tcPr>
          <w:p w14:paraId="61D88C62"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T56</w:t>
            </w:r>
            <w:r w:rsidRPr="00F436EC">
              <w:rPr>
                <w:rFonts w:ascii="Times New Roman" w:hAnsi="Times New Roman" w:cs="Times New Roman"/>
                <w:strike/>
              </w:rPr>
              <w:tab/>
              <w:t>Electrolysis</w:t>
            </w:r>
          </w:p>
        </w:tc>
      </w:tr>
      <w:tr w:rsidR="00C11532" w:rsidRPr="00F436EC" w14:paraId="07FF1AE4" w14:textId="77777777" w:rsidTr="000924F2">
        <w:trPr>
          <w:cantSplit/>
          <w:jc w:val="center"/>
        </w:trPr>
        <w:tc>
          <w:tcPr>
            <w:tcW w:w="4860" w:type="dxa"/>
          </w:tcPr>
          <w:p w14:paraId="3360147F"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T57</w:t>
            </w:r>
            <w:r w:rsidRPr="00F436EC">
              <w:rPr>
                <w:rFonts w:ascii="Times New Roman" w:hAnsi="Times New Roman" w:cs="Times New Roman"/>
                <w:strike/>
              </w:rPr>
              <w:tab/>
              <w:t>Evaporation</w:t>
            </w:r>
          </w:p>
        </w:tc>
      </w:tr>
      <w:tr w:rsidR="00C11532" w:rsidRPr="00F436EC" w14:paraId="7303B858" w14:textId="77777777" w:rsidTr="000924F2">
        <w:trPr>
          <w:cantSplit/>
          <w:jc w:val="center"/>
        </w:trPr>
        <w:tc>
          <w:tcPr>
            <w:tcW w:w="4860" w:type="dxa"/>
          </w:tcPr>
          <w:p w14:paraId="60B74CA1"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T58</w:t>
            </w:r>
            <w:r w:rsidRPr="00F436EC">
              <w:rPr>
                <w:rFonts w:ascii="Times New Roman" w:hAnsi="Times New Roman" w:cs="Times New Roman"/>
                <w:strike/>
              </w:rPr>
              <w:tab/>
              <w:t>High gradient magnetic separation</w:t>
            </w:r>
          </w:p>
        </w:tc>
      </w:tr>
      <w:tr w:rsidR="00C11532" w:rsidRPr="00F436EC" w14:paraId="272D6331" w14:textId="77777777" w:rsidTr="000924F2">
        <w:trPr>
          <w:cantSplit/>
          <w:jc w:val="center"/>
        </w:trPr>
        <w:tc>
          <w:tcPr>
            <w:tcW w:w="4860" w:type="dxa"/>
          </w:tcPr>
          <w:p w14:paraId="70C3EB79"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T59</w:t>
            </w:r>
            <w:r w:rsidRPr="00F436EC">
              <w:rPr>
                <w:rFonts w:ascii="Times New Roman" w:hAnsi="Times New Roman" w:cs="Times New Roman"/>
                <w:strike/>
              </w:rPr>
              <w:tab/>
              <w:t>Leaching</w:t>
            </w:r>
          </w:p>
        </w:tc>
      </w:tr>
      <w:tr w:rsidR="00C11532" w:rsidRPr="00F436EC" w14:paraId="0D7EA6AD" w14:textId="77777777" w:rsidTr="000924F2">
        <w:trPr>
          <w:cantSplit/>
          <w:jc w:val="center"/>
        </w:trPr>
        <w:tc>
          <w:tcPr>
            <w:tcW w:w="4860" w:type="dxa"/>
          </w:tcPr>
          <w:p w14:paraId="13430760"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T60</w:t>
            </w:r>
            <w:r w:rsidRPr="00F436EC">
              <w:rPr>
                <w:rFonts w:ascii="Times New Roman" w:hAnsi="Times New Roman" w:cs="Times New Roman"/>
                <w:strike/>
              </w:rPr>
              <w:tab/>
              <w:t>Liquid ion exchange</w:t>
            </w:r>
          </w:p>
        </w:tc>
      </w:tr>
      <w:tr w:rsidR="00C11532" w:rsidRPr="00F436EC" w14:paraId="250E0CC7" w14:textId="77777777" w:rsidTr="000924F2">
        <w:trPr>
          <w:cantSplit/>
          <w:jc w:val="center"/>
        </w:trPr>
        <w:tc>
          <w:tcPr>
            <w:tcW w:w="4860" w:type="dxa"/>
          </w:tcPr>
          <w:p w14:paraId="4ECCE22F"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T61</w:t>
            </w:r>
            <w:r w:rsidRPr="00F436EC">
              <w:rPr>
                <w:rFonts w:ascii="Times New Roman" w:hAnsi="Times New Roman" w:cs="Times New Roman"/>
                <w:strike/>
              </w:rPr>
              <w:tab/>
              <w:t>Liquid</w:t>
            </w:r>
            <w:r w:rsidRPr="00F436EC">
              <w:rPr>
                <w:rFonts w:ascii="Times New Roman" w:hAnsi="Times New Roman" w:cs="Times New Roman"/>
                <w:strike/>
              </w:rPr>
              <w:noBreakHyphen/>
              <w:t>liquid extraction</w:t>
            </w:r>
          </w:p>
        </w:tc>
      </w:tr>
      <w:tr w:rsidR="00C11532" w:rsidRPr="00F436EC" w14:paraId="367CFA60" w14:textId="77777777" w:rsidTr="000924F2">
        <w:trPr>
          <w:cantSplit/>
          <w:jc w:val="center"/>
        </w:trPr>
        <w:tc>
          <w:tcPr>
            <w:tcW w:w="4860" w:type="dxa"/>
          </w:tcPr>
          <w:p w14:paraId="270CF0C2"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T62</w:t>
            </w:r>
            <w:r w:rsidRPr="00F436EC">
              <w:rPr>
                <w:rFonts w:ascii="Times New Roman" w:hAnsi="Times New Roman" w:cs="Times New Roman"/>
                <w:strike/>
              </w:rPr>
              <w:tab/>
              <w:t>Reverse osmosis</w:t>
            </w:r>
          </w:p>
        </w:tc>
      </w:tr>
      <w:tr w:rsidR="00C11532" w:rsidRPr="00F436EC" w14:paraId="0ECD3501" w14:textId="77777777" w:rsidTr="000924F2">
        <w:trPr>
          <w:cantSplit/>
          <w:jc w:val="center"/>
        </w:trPr>
        <w:tc>
          <w:tcPr>
            <w:tcW w:w="4860" w:type="dxa"/>
          </w:tcPr>
          <w:p w14:paraId="739DFBAE"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T63</w:t>
            </w:r>
            <w:r w:rsidRPr="00F436EC">
              <w:rPr>
                <w:rFonts w:ascii="Times New Roman" w:hAnsi="Times New Roman" w:cs="Times New Roman"/>
                <w:strike/>
              </w:rPr>
              <w:tab/>
              <w:t>Solvent recovery</w:t>
            </w:r>
          </w:p>
        </w:tc>
      </w:tr>
      <w:tr w:rsidR="00C11532" w:rsidRPr="00F436EC" w14:paraId="02DFE9AD" w14:textId="77777777" w:rsidTr="000924F2">
        <w:trPr>
          <w:cantSplit/>
          <w:jc w:val="center"/>
        </w:trPr>
        <w:tc>
          <w:tcPr>
            <w:tcW w:w="4860" w:type="dxa"/>
          </w:tcPr>
          <w:p w14:paraId="71772554"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T64</w:t>
            </w:r>
            <w:r w:rsidRPr="00F436EC">
              <w:rPr>
                <w:rFonts w:ascii="Times New Roman" w:hAnsi="Times New Roman" w:cs="Times New Roman"/>
                <w:strike/>
              </w:rPr>
              <w:tab/>
              <w:t>Stripping</w:t>
            </w:r>
          </w:p>
        </w:tc>
      </w:tr>
      <w:tr w:rsidR="00C11532" w:rsidRPr="00F436EC" w14:paraId="1B6F55EF" w14:textId="77777777" w:rsidTr="000924F2">
        <w:trPr>
          <w:cantSplit/>
          <w:jc w:val="center"/>
        </w:trPr>
        <w:tc>
          <w:tcPr>
            <w:tcW w:w="4860" w:type="dxa"/>
          </w:tcPr>
          <w:p w14:paraId="63144386"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T65</w:t>
            </w:r>
            <w:r w:rsidRPr="00F436EC">
              <w:rPr>
                <w:rFonts w:ascii="Times New Roman" w:hAnsi="Times New Roman" w:cs="Times New Roman"/>
                <w:strike/>
              </w:rPr>
              <w:tab/>
              <w:t>Sand filter</w:t>
            </w:r>
          </w:p>
        </w:tc>
      </w:tr>
      <w:tr w:rsidR="00C11532" w:rsidRPr="00F436EC" w14:paraId="576F61A7" w14:textId="77777777" w:rsidTr="000924F2">
        <w:trPr>
          <w:cantSplit/>
          <w:jc w:val="center"/>
        </w:trPr>
        <w:tc>
          <w:tcPr>
            <w:tcW w:w="4860" w:type="dxa"/>
          </w:tcPr>
          <w:p w14:paraId="19406BAC"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T66</w:t>
            </w:r>
            <w:r w:rsidRPr="00F436EC">
              <w:rPr>
                <w:rFonts w:ascii="Times New Roman" w:hAnsi="Times New Roman" w:cs="Times New Roman"/>
                <w:strike/>
              </w:rPr>
              <w:tab/>
              <w:t>Other (specify)</w:t>
            </w:r>
          </w:p>
        </w:tc>
      </w:tr>
      <w:tr w:rsidR="00C11532" w:rsidRPr="00F436EC" w14:paraId="5660FF57" w14:textId="77777777" w:rsidTr="000924F2">
        <w:trPr>
          <w:cantSplit/>
          <w:jc w:val="center"/>
        </w:trPr>
        <w:tc>
          <w:tcPr>
            <w:tcW w:w="4860" w:type="dxa"/>
            <w:shd w:val="pct5" w:color="000000" w:fill="FFFFFF"/>
          </w:tcPr>
          <w:p w14:paraId="67021809"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Biological Treatment</w:t>
            </w:r>
          </w:p>
        </w:tc>
      </w:tr>
      <w:tr w:rsidR="00C11532" w:rsidRPr="00F436EC" w14:paraId="79A88056" w14:textId="77777777" w:rsidTr="000924F2">
        <w:trPr>
          <w:cantSplit/>
          <w:jc w:val="center"/>
        </w:trPr>
        <w:tc>
          <w:tcPr>
            <w:tcW w:w="4860" w:type="dxa"/>
          </w:tcPr>
          <w:p w14:paraId="62307FED"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T67</w:t>
            </w:r>
            <w:r w:rsidRPr="00F436EC">
              <w:rPr>
                <w:rFonts w:ascii="Times New Roman" w:hAnsi="Times New Roman" w:cs="Times New Roman"/>
                <w:strike/>
              </w:rPr>
              <w:tab/>
              <w:t>Activated sludge</w:t>
            </w:r>
          </w:p>
        </w:tc>
      </w:tr>
      <w:tr w:rsidR="00C11532" w:rsidRPr="00F436EC" w14:paraId="332FAA56" w14:textId="77777777" w:rsidTr="000924F2">
        <w:trPr>
          <w:cantSplit/>
          <w:jc w:val="center"/>
        </w:trPr>
        <w:tc>
          <w:tcPr>
            <w:tcW w:w="4860" w:type="dxa"/>
          </w:tcPr>
          <w:p w14:paraId="505049E5"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T68</w:t>
            </w:r>
            <w:r w:rsidRPr="00F436EC">
              <w:rPr>
                <w:rFonts w:ascii="Times New Roman" w:hAnsi="Times New Roman" w:cs="Times New Roman"/>
                <w:strike/>
              </w:rPr>
              <w:tab/>
              <w:t>Aerobic lagoon</w:t>
            </w:r>
          </w:p>
        </w:tc>
      </w:tr>
      <w:tr w:rsidR="00C11532" w:rsidRPr="00F436EC" w14:paraId="7C4C3B76" w14:textId="77777777" w:rsidTr="000924F2">
        <w:trPr>
          <w:cantSplit/>
          <w:jc w:val="center"/>
        </w:trPr>
        <w:tc>
          <w:tcPr>
            <w:tcW w:w="4860" w:type="dxa"/>
          </w:tcPr>
          <w:p w14:paraId="46A67E68"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T69</w:t>
            </w:r>
            <w:r w:rsidRPr="00F436EC">
              <w:rPr>
                <w:rFonts w:ascii="Times New Roman" w:hAnsi="Times New Roman" w:cs="Times New Roman"/>
                <w:strike/>
              </w:rPr>
              <w:tab/>
              <w:t>Aerobic tank</w:t>
            </w:r>
          </w:p>
        </w:tc>
      </w:tr>
      <w:tr w:rsidR="00C11532" w:rsidRPr="00F436EC" w14:paraId="67564D2F" w14:textId="77777777" w:rsidTr="000924F2">
        <w:trPr>
          <w:cantSplit/>
          <w:jc w:val="center"/>
        </w:trPr>
        <w:tc>
          <w:tcPr>
            <w:tcW w:w="4860" w:type="dxa"/>
          </w:tcPr>
          <w:p w14:paraId="13921C59"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lastRenderedPageBreak/>
              <w:t>T70</w:t>
            </w:r>
            <w:r w:rsidRPr="00F436EC">
              <w:rPr>
                <w:rFonts w:ascii="Times New Roman" w:hAnsi="Times New Roman" w:cs="Times New Roman"/>
                <w:strike/>
              </w:rPr>
              <w:tab/>
              <w:t>Anaerobic tank</w:t>
            </w:r>
          </w:p>
        </w:tc>
      </w:tr>
      <w:tr w:rsidR="00C11532" w:rsidRPr="00F436EC" w14:paraId="3480AD4A" w14:textId="77777777" w:rsidTr="000924F2">
        <w:trPr>
          <w:cantSplit/>
          <w:jc w:val="center"/>
        </w:trPr>
        <w:tc>
          <w:tcPr>
            <w:tcW w:w="4860" w:type="dxa"/>
          </w:tcPr>
          <w:p w14:paraId="74DBEF85"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T71</w:t>
            </w:r>
            <w:r w:rsidRPr="00F436EC">
              <w:rPr>
                <w:rFonts w:ascii="Times New Roman" w:hAnsi="Times New Roman" w:cs="Times New Roman"/>
                <w:strike/>
              </w:rPr>
              <w:tab/>
              <w:t>Composting</w:t>
            </w:r>
          </w:p>
        </w:tc>
      </w:tr>
      <w:tr w:rsidR="00C11532" w:rsidRPr="00F436EC" w14:paraId="4AC5E0B1" w14:textId="77777777" w:rsidTr="000924F2">
        <w:trPr>
          <w:cantSplit/>
          <w:jc w:val="center"/>
        </w:trPr>
        <w:tc>
          <w:tcPr>
            <w:tcW w:w="4860" w:type="dxa"/>
          </w:tcPr>
          <w:p w14:paraId="4784BFFB"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T72</w:t>
            </w:r>
            <w:r w:rsidRPr="00F436EC">
              <w:rPr>
                <w:rFonts w:ascii="Times New Roman" w:hAnsi="Times New Roman" w:cs="Times New Roman"/>
                <w:strike/>
              </w:rPr>
              <w:tab/>
              <w:t>Septic tank</w:t>
            </w:r>
          </w:p>
        </w:tc>
      </w:tr>
      <w:tr w:rsidR="00C11532" w:rsidRPr="00F436EC" w14:paraId="3C17F9DB" w14:textId="77777777" w:rsidTr="000924F2">
        <w:trPr>
          <w:cantSplit/>
          <w:jc w:val="center"/>
        </w:trPr>
        <w:tc>
          <w:tcPr>
            <w:tcW w:w="4860" w:type="dxa"/>
          </w:tcPr>
          <w:p w14:paraId="2449BE58"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T73</w:t>
            </w:r>
            <w:r w:rsidRPr="00F436EC">
              <w:rPr>
                <w:rFonts w:ascii="Times New Roman" w:hAnsi="Times New Roman" w:cs="Times New Roman"/>
                <w:strike/>
              </w:rPr>
              <w:tab/>
              <w:t>Spray irrigation</w:t>
            </w:r>
          </w:p>
        </w:tc>
      </w:tr>
      <w:tr w:rsidR="00C11532" w:rsidRPr="00F436EC" w14:paraId="683E976F" w14:textId="77777777" w:rsidTr="000924F2">
        <w:trPr>
          <w:cantSplit/>
          <w:jc w:val="center"/>
        </w:trPr>
        <w:tc>
          <w:tcPr>
            <w:tcW w:w="4860" w:type="dxa"/>
          </w:tcPr>
          <w:p w14:paraId="7ED90FC3"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T74</w:t>
            </w:r>
            <w:r w:rsidRPr="00F436EC">
              <w:rPr>
                <w:rFonts w:ascii="Times New Roman" w:hAnsi="Times New Roman" w:cs="Times New Roman"/>
                <w:strike/>
              </w:rPr>
              <w:tab/>
              <w:t>Thickening filter</w:t>
            </w:r>
          </w:p>
        </w:tc>
      </w:tr>
      <w:tr w:rsidR="00C11532" w:rsidRPr="00F436EC" w14:paraId="119F0095" w14:textId="77777777" w:rsidTr="000924F2">
        <w:trPr>
          <w:cantSplit/>
          <w:jc w:val="center"/>
        </w:trPr>
        <w:tc>
          <w:tcPr>
            <w:tcW w:w="4860" w:type="dxa"/>
          </w:tcPr>
          <w:p w14:paraId="4444773C"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T75</w:t>
            </w:r>
            <w:r w:rsidRPr="00F436EC">
              <w:rPr>
                <w:rFonts w:ascii="Times New Roman" w:hAnsi="Times New Roman" w:cs="Times New Roman"/>
                <w:strike/>
              </w:rPr>
              <w:tab/>
              <w:t>Trickling filter</w:t>
            </w:r>
          </w:p>
        </w:tc>
      </w:tr>
      <w:tr w:rsidR="00C11532" w:rsidRPr="00F436EC" w14:paraId="62CFD634" w14:textId="77777777" w:rsidTr="000924F2">
        <w:trPr>
          <w:cantSplit/>
          <w:jc w:val="center"/>
        </w:trPr>
        <w:tc>
          <w:tcPr>
            <w:tcW w:w="4860" w:type="dxa"/>
          </w:tcPr>
          <w:p w14:paraId="1BE6080F"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T76</w:t>
            </w:r>
            <w:r w:rsidRPr="00F436EC">
              <w:rPr>
                <w:rFonts w:ascii="Times New Roman" w:hAnsi="Times New Roman" w:cs="Times New Roman"/>
                <w:strike/>
              </w:rPr>
              <w:tab/>
              <w:t>Waste stabilization pond</w:t>
            </w:r>
          </w:p>
        </w:tc>
      </w:tr>
      <w:tr w:rsidR="00C11532" w:rsidRPr="00F436EC" w14:paraId="34275AD8" w14:textId="77777777" w:rsidTr="000924F2">
        <w:trPr>
          <w:cantSplit/>
          <w:jc w:val="center"/>
        </w:trPr>
        <w:tc>
          <w:tcPr>
            <w:tcW w:w="4860" w:type="dxa"/>
          </w:tcPr>
          <w:p w14:paraId="5A596FEA"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T77</w:t>
            </w:r>
            <w:r w:rsidRPr="00F436EC">
              <w:rPr>
                <w:rFonts w:ascii="Times New Roman" w:hAnsi="Times New Roman" w:cs="Times New Roman"/>
                <w:strike/>
              </w:rPr>
              <w:tab/>
              <w:t>Other (specify)</w:t>
            </w:r>
          </w:p>
        </w:tc>
      </w:tr>
      <w:tr w:rsidR="00C11532" w:rsidRPr="00F436EC" w14:paraId="57A664F0" w14:textId="77777777" w:rsidTr="000924F2">
        <w:trPr>
          <w:cantSplit/>
          <w:jc w:val="center"/>
        </w:trPr>
        <w:tc>
          <w:tcPr>
            <w:tcW w:w="4860" w:type="dxa"/>
          </w:tcPr>
          <w:p w14:paraId="64D4ED74"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T78</w:t>
            </w:r>
            <w:r w:rsidRPr="00F436EC">
              <w:rPr>
                <w:rFonts w:ascii="Times New Roman" w:hAnsi="Times New Roman" w:cs="Times New Roman"/>
                <w:strike/>
              </w:rPr>
              <w:tab/>
              <w:t>[Reserved]</w:t>
            </w:r>
          </w:p>
        </w:tc>
      </w:tr>
      <w:tr w:rsidR="00C11532" w:rsidRPr="00F436EC" w14:paraId="0305AFAA" w14:textId="77777777" w:rsidTr="000924F2">
        <w:trPr>
          <w:cantSplit/>
          <w:jc w:val="center"/>
        </w:trPr>
        <w:tc>
          <w:tcPr>
            <w:tcW w:w="4860" w:type="dxa"/>
          </w:tcPr>
          <w:p w14:paraId="257B3750"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T79</w:t>
            </w:r>
            <w:r w:rsidRPr="00F436EC">
              <w:rPr>
                <w:rFonts w:ascii="Times New Roman" w:hAnsi="Times New Roman" w:cs="Times New Roman"/>
                <w:strike/>
              </w:rPr>
              <w:tab/>
              <w:t>[Reserved]</w:t>
            </w:r>
          </w:p>
        </w:tc>
      </w:tr>
      <w:tr w:rsidR="00C11532" w:rsidRPr="00F436EC" w14:paraId="4403DE37" w14:textId="77777777" w:rsidTr="000924F2">
        <w:trPr>
          <w:cantSplit/>
          <w:jc w:val="center"/>
        </w:trPr>
        <w:tc>
          <w:tcPr>
            <w:tcW w:w="4860" w:type="dxa"/>
            <w:shd w:val="pct5" w:color="000000" w:fill="FFFFFF"/>
          </w:tcPr>
          <w:p w14:paraId="0C30B7B2"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Boilers and Industrial Furnaces</w:t>
            </w:r>
          </w:p>
        </w:tc>
      </w:tr>
      <w:tr w:rsidR="00C11532" w:rsidRPr="00F436EC" w14:paraId="763A41F0" w14:textId="77777777" w:rsidTr="000924F2">
        <w:trPr>
          <w:cantSplit/>
          <w:jc w:val="center"/>
        </w:trPr>
        <w:tc>
          <w:tcPr>
            <w:tcW w:w="4860" w:type="dxa"/>
          </w:tcPr>
          <w:p w14:paraId="6370B770"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T80</w:t>
            </w:r>
            <w:r w:rsidRPr="00F436EC">
              <w:rPr>
                <w:rFonts w:ascii="Times New Roman" w:hAnsi="Times New Roman" w:cs="Times New Roman"/>
                <w:strike/>
              </w:rPr>
              <w:tab/>
              <w:t>Boiler</w:t>
            </w:r>
          </w:p>
        </w:tc>
      </w:tr>
      <w:tr w:rsidR="00C11532" w:rsidRPr="00F436EC" w14:paraId="15A86DBC" w14:textId="77777777" w:rsidTr="000924F2">
        <w:trPr>
          <w:cantSplit/>
          <w:jc w:val="center"/>
        </w:trPr>
        <w:tc>
          <w:tcPr>
            <w:tcW w:w="4860" w:type="dxa"/>
          </w:tcPr>
          <w:p w14:paraId="340096DD"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T81</w:t>
            </w:r>
            <w:r w:rsidRPr="00F436EC">
              <w:rPr>
                <w:rFonts w:ascii="Times New Roman" w:hAnsi="Times New Roman" w:cs="Times New Roman"/>
                <w:strike/>
              </w:rPr>
              <w:tab/>
              <w:t>Cement Kiln</w:t>
            </w:r>
          </w:p>
        </w:tc>
      </w:tr>
      <w:tr w:rsidR="00C11532" w:rsidRPr="00F436EC" w14:paraId="3960983F" w14:textId="77777777" w:rsidTr="000924F2">
        <w:trPr>
          <w:cantSplit/>
          <w:jc w:val="center"/>
        </w:trPr>
        <w:tc>
          <w:tcPr>
            <w:tcW w:w="4860" w:type="dxa"/>
          </w:tcPr>
          <w:p w14:paraId="798689C7"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T82</w:t>
            </w:r>
            <w:r w:rsidRPr="00F436EC">
              <w:rPr>
                <w:rFonts w:ascii="Times New Roman" w:hAnsi="Times New Roman" w:cs="Times New Roman"/>
                <w:strike/>
              </w:rPr>
              <w:tab/>
              <w:t>Lime Kiln</w:t>
            </w:r>
          </w:p>
        </w:tc>
      </w:tr>
      <w:tr w:rsidR="00C11532" w:rsidRPr="00F436EC" w14:paraId="0408455F" w14:textId="77777777" w:rsidTr="000924F2">
        <w:trPr>
          <w:cantSplit/>
          <w:jc w:val="center"/>
        </w:trPr>
        <w:tc>
          <w:tcPr>
            <w:tcW w:w="4860" w:type="dxa"/>
          </w:tcPr>
          <w:p w14:paraId="49BD7397"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T83</w:t>
            </w:r>
            <w:r w:rsidRPr="00F436EC">
              <w:rPr>
                <w:rFonts w:ascii="Times New Roman" w:hAnsi="Times New Roman" w:cs="Times New Roman"/>
                <w:strike/>
              </w:rPr>
              <w:tab/>
              <w:t>Aggregate Kiln</w:t>
            </w:r>
          </w:p>
        </w:tc>
      </w:tr>
      <w:tr w:rsidR="00C11532" w:rsidRPr="00F436EC" w14:paraId="3218D046" w14:textId="77777777" w:rsidTr="000924F2">
        <w:trPr>
          <w:cantSplit/>
          <w:jc w:val="center"/>
        </w:trPr>
        <w:tc>
          <w:tcPr>
            <w:tcW w:w="4860" w:type="dxa"/>
          </w:tcPr>
          <w:p w14:paraId="4C59F500"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T84</w:t>
            </w:r>
            <w:r w:rsidRPr="00F436EC">
              <w:rPr>
                <w:rFonts w:ascii="Times New Roman" w:hAnsi="Times New Roman" w:cs="Times New Roman"/>
                <w:strike/>
              </w:rPr>
              <w:tab/>
              <w:t>Phosphate Kiln</w:t>
            </w:r>
          </w:p>
        </w:tc>
      </w:tr>
      <w:tr w:rsidR="00C11532" w:rsidRPr="00F436EC" w14:paraId="4189C819" w14:textId="77777777" w:rsidTr="000924F2">
        <w:trPr>
          <w:cantSplit/>
          <w:jc w:val="center"/>
        </w:trPr>
        <w:tc>
          <w:tcPr>
            <w:tcW w:w="4860" w:type="dxa"/>
          </w:tcPr>
          <w:p w14:paraId="7CFAEE02"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T85</w:t>
            </w:r>
            <w:r w:rsidRPr="00F436EC">
              <w:rPr>
                <w:rFonts w:ascii="Times New Roman" w:hAnsi="Times New Roman" w:cs="Times New Roman"/>
                <w:strike/>
              </w:rPr>
              <w:tab/>
              <w:t>Coke Oven</w:t>
            </w:r>
          </w:p>
        </w:tc>
      </w:tr>
      <w:tr w:rsidR="00C11532" w:rsidRPr="00F436EC" w14:paraId="4E74DA32" w14:textId="77777777" w:rsidTr="000924F2">
        <w:trPr>
          <w:cantSplit/>
          <w:jc w:val="center"/>
        </w:trPr>
        <w:tc>
          <w:tcPr>
            <w:tcW w:w="4860" w:type="dxa"/>
          </w:tcPr>
          <w:p w14:paraId="5DCE4D35"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T86</w:t>
            </w:r>
            <w:r w:rsidRPr="00F436EC">
              <w:rPr>
                <w:rFonts w:ascii="Times New Roman" w:hAnsi="Times New Roman" w:cs="Times New Roman"/>
                <w:strike/>
              </w:rPr>
              <w:tab/>
              <w:t>Blast Furnace</w:t>
            </w:r>
          </w:p>
        </w:tc>
      </w:tr>
      <w:tr w:rsidR="00C11532" w:rsidRPr="00F436EC" w14:paraId="7D544176" w14:textId="77777777" w:rsidTr="000924F2">
        <w:trPr>
          <w:cantSplit/>
          <w:jc w:val="center"/>
        </w:trPr>
        <w:tc>
          <w:tcPr>
            <w:tcW w:w="4860" w:type="dxa"/>
          </w:tcPr>
          <w:p w14:paraId="73E3983D"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T87</w:t>
            </w:r>
            <w:r w:rsidRPr="00F436EC">
              <w:rPr>
                <w:rFonts w:ascii="Times New Roman" w:hAnsi="Times New Roman" w:cs="Times New Roman"/>
                <w:strike/>
              </w:rPr>
              <w:tab/>
              <w:t>Smelting, Melting, or Refining Furnace</w:t>
            </w:r>
          </w:p>
        </w:tc>
      </w:tr>
      <w:tr w:rsidR="00C11532" w:rsidRPr="00F436EC" w14:paraId="1AE63C39" w14:textId="77777777" w:rsidTr="000924F2">
        <w:trPr>
          <w:cantSplit/>
          <w:jc w:val="center"/>
        </w:trPr>
        <w:tc>
          <w:tcPr>
            <w:tcW w:w="4860" w:type="dxa"/>
          </w:tcPr>
          <w:p w14:paraId="24603BE3"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T88</w:t>
            </w:r>
            <w:r w:rsidRPr="00F436EC">
              <w:rPr>
                <w:rFonts w:ascii="Times New Roman" w:hAnsi="Times New Roman" w:cs="Times New Roman"/>
                <w:strike/>
              </w:rPr>
              <w:tab/>
              <w:t>Titanium Dioxide Chloride Process Oxidation Reactor</w:t>
            </w:r>
          </w:p>
        </w:tc>
      </w:tr>
      <w:tr w:rsidR="00C11532" w:rsidRPr="00F436EC" w14:paraId="7835860B" w14:textId="77777777" w:rsidTr="000924F2">
        <w:trPr>
          <w:cantSplit/>
          <w:jc w:val="center"/>
        </w:trPr>
        <w:tc>
          <w:tcPr>
            <w:tcW w:w="4860" w:type="dxa"/>
          </w:tcPr>
          <w:p w14:paraId="0DA1187F"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T89</w:t>
            </w:r>
            <w:r w:rsidRPr="00F436EC">
              <w:rPr>
                <w:rFonts w:ascii="Times New Roman" w:hAnsi="Times New Roman" w:cs="Times New Roman"/>
                <w:strike/>
              </w:rPr>
              <w:tab/>
              <w:t>Methane Reforming Furnace</w:t>
            </w:r>
          </w:p>
        </w:tc>
      </w:tr>
      <w:tr w:rsidR="00C11532" w:rsidRPr="00F436EC" w14:paraId="78F3FD3E" w14:textId="77777777" w:rsidTr="000924F2">
        <w:trPr>
          <w:cantSplit/>
          <w:jc w:val="center"/>
        </w:trPr>
        <w:tc>
          <w:tcPr>
            <w:tcW w:w="4860" w:type="dxa"/>
          </w:tcPr>
          <w:p w14:paraId="38643FE5"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T90</w:t>
            </w:r>
            <w:r w:rsidRPr="00F436EC">
              <w:rPr>
                <w:rFonts w:ascii="Times New Roman" w:hAnsi="Times New Roman" w:cs="Times New Roman"/>
                <w:strike/>
              </w:rPr>
              <w:tab/>
              <w:t>Pulping Liquor Recovery Furnace</w:t>
            </w:r>
          </w:p>
        </w:tc>
      </w:tr>
      <w:tr w:rsidR="00C11532" w:rsidRPr="00F436EC" w14:paraId="1E2AD1CC" w14:textId="77777777" w:rsidTr="000924F2">
        <w:trPr>
          <w:cantSplit/>
          <w:jc w:val="center"/>
        </w:trPr>
        <w:tc>
          <w:tcPr>
            <w:tcW w:w="4860" w:type="dxa"/>
          </w:tcPr>
          <w:p w14:paraId="4347378C"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T91</w:t>
            </w:r>
            <w:r w:rsidRPr="00F436EC">
              <w:rPr>
                <w:rFonts w:ascii="Times New Roman" w:hAnsi="Times New Roman" w:cs="Times New Roman"/>
                <w:strike/>
              </w:rPr>
              <w:tab/>
              <w:t>Combustion Device Used in the Recovery of Sulfur Values from Spent Sulfuric Acid</w:t>
            </w:r>
          </w:p>
        </w:tc>
      </w:tr>
      <w:tr w:rsidR="00C11532" w:rsidRPr="00F436EC" w14:paraId="26095C5B" w14:textId="77777777" w:rsidTr="000924F2">
        <w:trPr>
          <w:cantSplit/>
          <w:jc w:val="center"/>
        </w:trPr>
        <w:tc>
          <w:tcPr>
            <w:tcW w:w="4860" w:type="dxa"/>
          </w:tcPr>
          <w:p w14:paraId="6BBF5413"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T92</w:t>
            </w:r>
            <w:r w:rsidRPr="00F436EC">
              <w:rPr>
                <w:rFonts w:ascii="Times New Roman" w:hAnsi="Times New Roman" w:cs="Times New Roman"/>
                <w:strike/>
              </w:rPr>
              <w:tab/>
              <w:t>Halogen Acid Furnaces</w:t>
            </w:r>
          </w:p>
        </w:tc>
      </w:tr>
      <w:tr w:rsidR="00C11532" w:rsidRPr="00F436EC" w14:paraId="4C535309" w14:textId="77777777" w:rsidTr="000924F2">
        <w:trPr>
          <w:cantSplit/>
          <w:jc w:val="center"/>
        </w:trPr>
        <w:tc>
          <w:tcPr>
            <w:tcW w:w="4860" w:type="dxa"/>
          </w:tcPr>
          <w:p w14:paraId="5028E7D9"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lastRenderedPageBreak/>
              <w:t>T93</w:t>
            </w:r>
            <w:r w:rsidRPr="00F436EC">
              <w:rPr>
                <w:rFonts w:ascii="Times New Roman" w:hAnsi="Times New Roman" w:cs="Times New Roman"/>
                <w:strike/>
              </w:rPr>
              <w:tab/>
              <w:t>Other Industrial Furnaces Listed in LAC 33:V.109 (specify)</w:t>
            </w:r>
          </w:p>
        </w:tc>
      </w:tr>
      <w:tr w:rsidR="00C11532" w:rsidRPr="00F436EC" w14:paraId="6C531540" w14:textId="77777777" w:rsidTr="000924F2">
        <w:trPr>
          <w:cantSplit/>
          <w:jc w:val="center"/>
        </w:trPr>
        <w:tc>
          <w:tcPr>
            <w:tcW w:w="4860" w:type="dxa"/>
            <w:shd w:val="pct5" w:color="000000" w:fill="FFFFFF"/>
          </w:tcPr>
          <w:p w14:paraId="33A56CFE"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Other Treatment</w:t>
            </w:r>
          </w:p>
        </w:tc>
      </w:tr>
      <w:tr w:rsidR="00C11532" w:rsidRPr="00F436EC" w14:paraId="5B00D151" w14:textId="77777777" w:rsidTr="000924F2">
        <w:trPr>
          <w:cantSplit/>
          <w:jc w:val="center"/>
        </w:trPr>
        <w:tc>
          <w:tcPr>
            <w:tcW w:w="4860" w:type="dxa"/>
          </w:tcPr>
          <w:p w14:paraId="4A63354E"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T94</w:t>
            </w:r>
            <w:r w:rsidRPr="00F436EC">
              <w:rPr>
                <w:rFonts w:ascii="Times New Roman" w:hAnsi="Times New Roman" w:cs="Times New Roman"/>
                <w:strike/>
              </w:rPr>
              <w:tab/>
              <w:t>Containment Building (Treatment)</w:t>
            </w:r>
          </w:p>
        </w:tc>
      </w:tr>
      <w:tr w:rsidR="00C11532" w:rsidRPr="00F436EC" w14:paraId="2995373E" w14:textId="77777777" w:rsidTr="000924F2">
        <w:trPr>
          <w:cantSplit/>
          <w:jc w:val="center"/>
        </w:trPr>
        <w:tc>
          <w:tcPr>
            <w:tcW w:w="4860" w:type="dxa"/>
            <w:shd w:val="pct5" w:color="000000" w:fill="FFFFFF"/>
          </w:tcPr>
          <w:p w14:paraId="496B046A"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Disposal</w:t>
            </w:r>
          </w:p>
        </w:tc>
      </w:tr>
      <w:tr w:rsidR="00C11532" w:rsidRPr="00F436EC" w14:paraId="115E45B2" w14:textId="77777777" w:rsidTr="000924F2">
        <w:trPr>
          <w:cantSplit/>
          <w:jc w:val="center"/>
        </w:trPr>
        <w:tc>
          <w:tcPr>
            <w:tcW w:w="4860" w:type="dxa"/>
          </w:tcPr>
          <w:p w14:paraId="5C750C1B"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D79</w:t>
            </w:r>
            <w:r w:rsidRPr="00F436EC">
              <w:rPr>
                <w:rFonts w:ascii="Times New Roman" w:hAnsi="Times New Roman" w:cs="Times New Roman"/>
                <w:strike/>
              </w:rPr>
              <w:tab/>
              <w:t>Underground Injection</w:t>
            </w:r>
          </w:p>
        </w:tc>
      </w:tr>
      <w:tr w:rsidR="00C11532" w:rsidRPr="00F436EC" w14:paraId="0B01FC4F" w14:textId="77777777" w:rsidTr="000924F2">
        <w:trPr>
          <w:cantSplit/>
          <w:jc w:val="center"/>
        </w:trPr>
        <w:tc>
          <w:tcPr>
            <w:tcW w:w="4860" w:type="dxa"/>
          </w:tcPr>
          <w:p w14:paraId="68A487FE"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D80</w:t>
            </w:r>
            <w:r w:rsidRPr="00F436EC">
              <w:rPr>
                <w:rFonts w:ascii="Times New Roman" w:hAnsi="Times New Roman" w:cs="Times New Roman"/>
                <w:strike/>
              </w:rPr>
              <w:tab/>
              <w:t>Landfill</w:t>
            </w:r>
          </w:p>
        </w:tc>
      </w:tr>
      <w:tr w:rsidR="00C11532" w:rsidRPr="00F436EC" w14:paraId="385F1F26" w14:textId="77777777" w:rsidTr="000924F2">
        <w:trPr>
          <w:cantSplit/>
          <w:jc w:val="center"/>
        </w:trPr>
        <w:tc>
          <w:tcPr>
            <w:tcW w:w="4860" w:type="dxa"/>
          </w:tcPr>
          <w:p w14:paraId="66391ECA"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D81</w:t>
            </w:r>
            <w:r w:rsidRPr="00F436EC">
              <w:rPr>
                <w:rFonts w:ascii="Times New Roman" w:hAnsi="Times New Roman" w:cs="Times New Roman"/>
                <w:strike/>
              </w:rPr>
              <w:tab/>
              <w:t>Land Treatment</w:t>
            </w:r>
          </w:p>
        </w:tc>
      </w:tr>
      <w:tr w:rsidR="00C11532" w:rsidRPr="00F436EC" w14:paraId="4CFCD9CC" w14:textId="77777777" w:rsidTr="000924F2">
        <w:trPr>
          <w:cantSplit/>
          <w:jc w:val="center"/>
        </w:trPr>
        <w:tc>
          <w:tcPr>
            <w:tcW w:w="4860" w:type="dxa"/>
            <w:tcBorders>
              <w:bottom w:val="single" w:sz="6" w:space="0" w:color="000000"/>
            </w:tcBorders>
          </w:tcPr>
          <w:p w14:paraId="343AC0A2"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D82</w:t>
            </w:r>
            <w:r w:rsidRPr="00F436EC">
              <w:rPr>
                <w:rFonts w:ascii="Times New Roman" w:hAnsi="Times New Roman" w:cs="Times New Roman"/>
                <w:strike/>
              </w:rPr>
              <w:tab/>
              <w:t>Ocean Disposal</w:t>
            </w:r>
          </w:p>
        </w:tc>
      </w:tr>
      <w:tr w:rsidR="00C11532" w:rsidRPr="00F436EC" w14:paraId="720496E7" w14:textId="77777777" w:rsidTr="000924F2">
        <w:trPr>
          <w:cantSplit/>
          <w:jc w:val="center"/>
        </w:trPr>
        <w:tc>
          <w:tcPr>
            <w:tcW w:w="4860" w:type="dxa"/>
            <w:tcBorders>
              <w:top w:val="single" w:sz="6" w:space="0" w:color="000000"/>
              <w:bottom w:val="single" w:sz="6" w:space="0" w:color="000000"/>
            </w:tcBorders>
          </w:tcPr>
          <w:p w14:paraId="1B3C43E0"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D83</w:t>
            </w:r>
            <w:r w:rsidRPr="00F436EC">
              <w:rPr>
                <w:rFonts w:ascii="Times New Roman" w:hAnsi="Times New Roman" w:cs="Times New Roman"/>
                <w:strike/>
              </w:rPr>
              <w:tab/>
              <w:t>Surface Impoundment (to be closed as a landfill)</w:t>
            </w:r>
          </w:p>
        </w:tc>
      </w:tr>
      <w:tr w:rsidR="00C11532" w:rsidRPr="00F436EC" w14:paraId="5E019041" w14:textId="77777777" w:rsidTr="000924F2">
        <w:trPr>
          <w:cantSplit/>
          <w:jc w:val="center"/>
        </w:trPr>
        <w:tc>
          <w:tcPr>
            <w:tcW w:w="4860" w:type="dxa"/>
            <w:tcBorders>
              <w:top w:val="single" w:sz="6" w:space="0" w:color="000000"/>
            </w:tcBorders>
          </w:tcPr>
          <w:p w14:paraId="351E1467"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D99</w:t>
            </w:r>
            <w:r w:rsidRPr="00F436EC">
              <w:rPr>
                <w:rFonts w:ascii="Times New Roman" w:hAnsi="Times New Roman" w:cs="Times New Roman"/>
                <w:strike/>
              </w:rPr>
              <w:tab/>
              <w:t>Other Disposal (specify)</w:t>
            </w:r>
          </w:p>
        </w:tc>
      </w:tr>
      <w:tr w:rsidR="00C11532" w:rsidRPr="00F436EC" w14:paraId="3394BB52" w14:textId="77777777" w:rsidTr="000924F2">
        <w:trPr>
          <w:cantSplit/>
          <w:jc w:val="center"/>
        </w:trPr>
        <w:tc>
          <w:tcPr>
            <w:tcW w:w="4860" w:type="dxa"/>
            <w:shd w:val="pct5" w:color="000000" w:fill="FFFFFF"/>
          </w:tcPr>
          <w:p w14:paraId="7D07E979"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Miscellaneous</w:t>
            </w:r>
          </w:p>
        </w:tc>
      </w:tr>
      <w:tr w:rsidR="00C11532" w:rsidRPr="00F436EC" w14:paraId="01D2B637" w14:textId="77777777" w:rsidTr="000924F2">
        <w:trPr>
          <w:cantSplit/>
          <w:jc w:val="center"/>
        </w:trPr>
        <w:tc>
          <w:tcPr>
            <w:tcW w:w="4860" w:type="dxa"/>
          </w:tcPr>
          <w:p w14:paraId="6BE31613"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X01</w:t>
            </w:r>
            <w:r w:rsidRPr="00F436EC">
              <w:rPr>
                <w:rFonts w:ascii="Times New Roman" w:hAnsi="Times New Roman" w:cs="Times New Roman"/>
                <w:strike/>
              </w:rPr>
              <w:tab/>
              <w:t>Open Burning/Open Detonation</w:t>
            </w:r>
          </w:p>
        </w:tc>
      </w:tr>
      <w:tr w:rsidR="00C11532" w:rsidRPr="00F436EC" w14:paraId="5693CA13" w14:textId="77777777" w:rsidTr="000924F2">
        <w:trPr>
          <w:cantSplit/>
          <w:jc w:val="center"/>
        </w:trPr>
        <w:tc>
          <w:tcPr>
            <w:tcW w:w="4860" w:type="dxa"/>
          </w:tcPr>
          <w:p w14:paraId="0BA51142"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X02</w:t>
            </w:r>
            <w:r w:rsidRPr="00F436EC">
              <w:rPr>
                <w:rFonts w:ascii="Times New Roman" w:hAnsi="Times New Roman" w:cs="Times New Roman"/>
                <w:strike/>
              </w:rPr>
              <w:tab/>
              <w:t>Mechanical Processing</w:t>
            </w:r>
          </w:p>
        </w:tc>
      </w:tr>
      <w:tr w:rsidR="00C11532" w:rsidRPr="00F436EC" w14:paraId="1082920A" w14:textId="77777777" w:rsidTr="000924F2">
        <w:trPr>
          <w:cantSplit/>
          <w:jc w:val="center"/>
        </w:trPr>
        <w:tc>
          <w:tcPr>
            <w:tcW w:w="4860" w:type="dxa"/>
          </w:tcPr>
          <w:p w14:paraId="7EBC151A"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X03</w:t>
            </w:r>
            <w:r w:rsidRPr="00F436EC">
              <w:rPr>
                <w:rFonts w:ascii="Times New Roman" w:hAnsi="Times New Roman" w:cs="Times New Roman"/>
                <w:strike/>
              </w:rPr>
              <w:tab/>
              <w:t>Thermal Unit</w:t>
            </w:r>
          </w:p>
        </w:tc>
      </w:tr>
      <w:tr w:rsidR="00C11532" w:rsidRPr="00F436EC" w14:paraId="57649276" w14:textId="77777777" w:rsidTr="000924F2">
        <w:trPr>
          <w:cantSplit/>
          <w:jc w:val="center"/>
        </w:trPr>
        <w:tc>
          <w:tcPr>
            <w:tcW w:w="4860" w:type="dxa"/>
          </w:tcPr>
          <w:p w14:paraId="7C294C64"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X04</w:t>
            </w:r>
            <w:r w:rsidRPr="00F436EC">
              <w:rPr>
                <w:rFonts w:ascii="Times New Roman" w:hAnsi="Times New Roman" w:cs="Times New Roman"/>
                <w:strike/>
              </w:rPr>
              <w:tab/>
              <w:t>Geologic Repository</w:t>
            </w:r>
          </w:p>
        </w:tc>
      </w:tr>
      <w:tr w:rsidR="00C11532" w:rsidRPr="00F436EC" w14:paraId="49A2F641" w14:textId="77777777" w:rsidTr="000924F2">
        <w:trPr>
          <w:cantSplit/>
          <w:jc w:val="center"/>
        </w:trPr>
        <w:tc>
          <w:tcPr>
            <w:tcW w:w="4860" w:type="dxa"/>
          </w:tcPr>
          <w:p w14:paraId="485395B4"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X99</w:t>
            </w:r>
            <w:r w:rsidRPr="00F436EC">
              <w:rPr>
                <w:rFonts w:ascii="Times New Roman" w:hAnsi="Times New Roman" w:cs="Times New Roman"/>
                <w:strike/>
              </w:rPr>
              <w:tab/>
              <w:t>Other (specify)</w:t>
            </w:r>
          </w:p>
        </w:tc>
      </w:tr>
    </w:tbl>
    <w:p w14:paraId="0BCDE99E" w14:textId="77777777" w:rsidR="00C11532" w:rsidRPr="00F436EC" w:rsidRDefault="00C11532" w:rsidP="007670CB">
      <w:pPr>
        <w:tabs>
          <w:tab w:val="left" w:pos="720"/>
        </w:tabs>
        <w:spacing w:after="0" w:line="480" w:lineRule="auto"/>
        <w:rPr>
          <w:rFonts w:ascii="Times New Roman" w:hAnsi="Times New Roman" w:cs="Times New Roman"/>
          <w:strike/>
        </w:rPr>
      </w:pPr>
    </w:p>
    <w:p w14:paraId="7588093E" w14:textId="4370D108" w:rsidR="00C11532" w:rsidRPr="00F436EC"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436EC">
        <w:rPr>
          <w:rFonts w:ascii="Times New Roman" w:hAnsi="Times New Roman" w:cs="Times New Roman"/>
          <w:strike/>
        </w:rPr>
        <w:t>5.</w:t>
      </w:r>
      <w:r w:rsidR="00C11532" w:rsidRPr="00F436EC">
        <w:rPr>
          <w:rFonts w:ascii="Times New Roman" w:hAnsi="Times New Roman" w:cs="Times New Roman"/>
          <w:strike/>
        </w:rPr>
        <w:tab/>
        <w:t>records and results of waste analyses and trial tests performed as specified in LAC 33:V.2237.A, 2245, 4313, 4445, 4453, 4467, 4481, 4507, 4515, 4527, 4539, 4557, and 4727;</w:t>
      </w:r>
    </w:p>
    <w:p w14:paraId="7ED78E39" w14:textId="306E9743" w:rsidR="00C11532" w:rsidRPr="00F436EC"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436EC">
        <w:rPr>
          <w:rFonts w:ascii="Times New Roman" w:hAnsi="Times New Roman" w:cs="Times New Roman"/>
          <w:strike/>
        </w:rPr>
        <w:t>6.</w:t>
      </w:r>
      <w:r w:rsidR="00C11532" w:rsidRPr="00F436EC">
        <w:rPr>
          <w:rFonts w:ascii="Times New Roman" w:hAnsi="Times New Roman" w:cs="Times New Roman"/>
          <w:strike/>
        </w:rPr>
        <w:tab/>
        <w:t>summary reports and details of all incidents that require implementing the contingency plan as specified in LAC 33:V.1513.F.9;</w:t>
      </w:r>
    </w:p>
    <w:p w14:paraId="2E7826E8" w14:textId="2961A95D" w:rsidR="00C11532" w:rsidRPr="00F436EC"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436EC">
        <w:rPr>
          <w:rFonts w:ascii="Times New Roman" w:hAnsi="Times New Roman" w:cs="Times New Roman"/>
          <w:strike/>
        </w:rPr>
        <w:t>7.</w:t>
      </w:r>
      <w:r w:rsidR="00C11532" w:rsidRPr="00F436EC">
        <w:rPr>
          <w:rFonts w:ascii="Times New Roman" w:hAnsi="Times New Roman" w:cs="Times New Roman"/>
          <w:strike/>
        </w:rPr>
        <w:tab/>
        <w:t>records and results of inspections as required by LAC 33:V.1509.D (except these data need be kept only three years);</w:t>
      </w:r>
    </w:p>
    <w:p w14:paraId="5279520B" w14:textId="1B3FAC46" w:rsidR="00C11532" w:rsidRPr="00F436EC"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436EC">
        <w:rPr>
          <w:rFonts w:ascii="Times New Roman" w:hAnsi="Times New Roman" w:cs="Times New Roman"/>
          <w:strike/>
        </w:rPr>
        <w:t>8.</w:t>
      </w:r>
      <w:r w:rsidR="00C11532" w:rsidRPr="00F436EC">
        <w:rPr>
          <w:rFonts w:ascii="Times New Roman" w:hAnsi="Times New Roman" w:cs="Times New Roman"/>
          <w:strike/>
        </w:rPr>
        <w:tab/>
        <w:t xml:space="preserve">monitoring, testing, or analytical data, and corrective action where required by LAC 33:V.4320, 4367, 4375, 4433, 4437, 4440, 4449, 4451, 4455, 4470, 4472, 4474, 4483, 4485, 4489.D.1, 4497, 4498, 4499, 4501, 4502, 4519, 4529, 4557, 4559, 4587, 4589, 4725, </w:t>
      </w:r>
      <w:r w:rsidR="00C11532" w:rsidRPr="00F436EC">
        <w:rPr>
          <w:rFonts w:ascii="Times New Roman" w:hAnsi="Times New Roman" w:cs="Times New Roman"/>
          <w:strike/>
        </w:rPr>
        <w:lastRenderedPageBreak/>
        <w:t>4727, 4729, 4731, 4733, 4735, 4737, and 4739. Maintain this information in the operating record for three years, except for records and results pertaining to groundwater monitoring and cleanup, and response action plans for surface impoundments, waste piles, and landfills, which must be maintained in the operating record until closure of the facility;</w:t>
      </w:r>
    </w:p>
    <w:p w14:paraId="134D5FF1" w14:textId="77777777" w:rsidR="00C11532" w:rsidRPr="00F436EC" w:rsidRDefault="00C11532" w:rsidP="007670CB">
      <w:pPr>
        <w:tabs>
          <w:tab w:val="left" w:pos="720"/>
        </w:tabs>
        <w:spacing w:after="0" w:line="480" w:lineRule="auto"/>
        <w:rPr>
          <w:rFonts w:ascii="Times New Roman" w:hAnsi="Times New Roman" w:cs="Times New Roman"/>
          <w:strike/>
        </w:rPr>
      </w:pPr>
      <w:r w:rsidRPr="00F436EC">
        <w:rPr>
          <w:rFonts w:ascii="Times New Roman" w:hAnsi="Times New Roman" w:cs="Times New Roman"/>
          <w:strike/>
        </w:rPr>
        <w:tab/>
        <w:t>[Comment: As required by LAC 33:V.4375, monitoring data at disposal facilities must be kept throughout the post-closure period.]</w:t>
      </w:r>
    </w:p>
    <w:p w14:paraId="1A666244" w14:textId="77777777" w:rsidR="00C11532" w:rsidRPr="00F436EC" w:rsidRDefault="00C11532" w:rsidP="007670CB">
      <w:pPr>
        <w:tabs>
          <w:tab w:val="left" w:pos="720"/>
        </w:tabs>
        <w:spacing w:after="0" w:line="480" w:lineRule="auto"/>
        <w:rPr>
          <w:rFonts w:ascii="Times New Roman" w:hAnsi="Times New Roman" w:cs="Times New Roman"/>
          <w:strike/>
        </w:rPr>
      </w:pPr>
    </w:p>
    <w:p w14:paraId="64D489A4" w14:textId="22ACC44E" w:rsidR="00C11532" w:rsidRPr="00F436EC"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436EC">
        <w:rPr>
          <w:rFonts w:ascii="Times New Roman" w:hAnsi="Times New Roman" w:cs="Times New Roman"/>
          <w:strike/>
        </w:rPr>
        <w:t>9.</w:t>
      </w:r>
      <w:r w:rsidR="00C11532" w:rsidRPr="00F436EC">
        <w:rPr>
          <w:rFonts w:ascii="Times New Roman" w:hAnsi="Times New Roman" w:cs="Times New Roman"/>
          <w:strike/>
        </w:rPr>
        <w:tab/>
        <w:t>all closure cost estimates under LAC 33:V.4401 and, for disposal facilities, all post-closure cost estimates under LAC 33:V.4405. This information must be maintained in the operating record until closure of the facility;</w:t>
      </w:r>
    </w:p>
    <w:p w14:paraId="48B14899" w14:textId="62A2CF9E" w:rsidR="00C11532" w:rsidRPr="00F436EC" w:rsidRDefault="007670CB"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436EC">
        <w:rPr>
          <w:rFonts w:ascii="Times New Roman" w:hAnsi="Times New Roman" w:cs="Times New Roman"/>
          <w:strike/>
        </w:rPr>
        <w:t>10.</w:t>
      </w:r>
      <w:r w:rsidR="00C11532" w:rsidRPr="00F436EC">
        <w:rPr>
          <w:rFonts w:ascii="Times New Roman" w:hAnsi="Times New Roman" w:cs="Times New Roman"/>
          <w:strike/>
        </w:rPr>
        <w:tab/>
        <w:t>records of the quantities (and date of placement) for each shipment of hazardous waste placed in land disposal units under an extension to the effective date of any land disposal prohibition granted in accordance with LAC 33:V.2239, monitoring data required in accordance with an exemption under LAC 33:V.2241 or 2271 or the applicable notice required of a generator under</w:t>
      </w:r>
      <w:r w:rsidR="00F041F1">
        <w:rPr>
          <w:rFonts w:ascii="Times New Roman" w:hAnsi="Times New Roman" w:cs="Times New Roman"/>
          <w:strike/>
        </w:rPr>
        <w:t xml:space="preserve"> </w:t>
      </w:r>
      <w:r w:rsidR="00C11532" w:rsidRPr="00F436EC">
        <w:rPr>
          <w:rFonts w:ascii="Times New Roman" w:hAnsi="Times New Roman" w:cs="Times New Roman"/>
          <w:strike/>
        </w:rPr>
        <w:t>LAC 33:V.2245. All of this information must be maintained in the operating record until closure of the facility;</w:t>
      </w:r>
    </w:p>
    <w:p w14:paraId="543ADE43" w14:textId="7DFA6F0E" w:rsidR="00C11532" w:rsidRPr="00F436EC" w:rsidRDefault="00F041F1"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436EC">
        <w:rPr>
          <w:rFonts w:ascii="Times New Roman" w:hAnsi="Times New Roman" w:cs="Times New Roman"/>
          <w:strike/>
        </w:rPr>
        <w:t>11.</w:t>
      </w:r>
      <w:r w:rsidR="00C11532" w:rsidRPr="00F436EC">
        <w:rPr>
          <w:rFonts w:ascii="Times New Roman" w:hAnsi="Times New Roman" w:cs="Times New Roman"/>
          <w:strike/>
        </w:rPr>
        <w:tab/>
        <w:t xml:space="preserve">for an off-site treatment facility, a copy of the notice and the certification and demonstration, if applicable, required of the generator or the owner or operator under </w:t>
      </w:r>
      <w:r w:rsidR="00C11532" w:rsidRPr="00F436EC">
        <w:rPr>
          <w:rFonts w:ascii="Times New Roman" w:hAnsi="Times New Roman" w:cs="Times New Roman"/>
          <w:strike/>
        </w:rPr>
        <w:br/>
        <w:t>LAC 33:V.2245 or 2247;</w:t>
      </w:r>
    </w:p>
    <w:p w14:paraId="716D9185" w14:textId="4AE40FCE" w:rsidR="00C11532" w:rsidRPr="00F436EC" w:rsidRDefault="00F041F1"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436EC">
        <w:rPr>
          <w:rFonts w:ascii="Times New Roman" w:hAnsi="Times New Roman" w:cs="Times New Roman"/>
          <w:strike/>
        </w:rPr>
        <w:t>12.</w:t>
      </w:r>
      <w:r w:rsidR="00C11532" w:rsidRPr="00F436EC">
        <w:rPr>
          <w:rFonts w:ascii="Times New Roman" w:hAnsi="Times New Roman" w:cs="Times New Roman"/>
          <w:strike/>
        </w:rPr>
        <w:tab/>
        <w:t>for an on-site treatment facility, the information contained in the notice (except the manifest number) and the certification and demonstration, if applicable, required by the generator or the owner or operator under LAC 33:V.2245 or 2247;</w:t>
      </w:r>
    </w:p>
    <w:p w14:paraId="13748BB6" w14:textId="5666E767" w:rsidR="00C11532" w:rsidRPr="00F436EC" w:rsidRDefault="00F041F1"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436EC">
        <w:rPr>
          <w:rFonts w:ascii="Times New Roman" w:hAnsi="Times New Roman" w:cs="Times New Roman"/>
          <w:strike/>
        </w:rPr>
        <w:t>13.</w:t>
      </w:r>
      <w:r w:rsidR="00C11532" w:rsidRPr="00F436EC">
        <w:rPr>
          <w:rFonts w:ascii="Times New Roman" w:hAnsi="Times New Roman" w:cs="Times New Roman"/>
          <w:strike/>
        </w:rPr>
        <w:tab/>
        <w:t>for an off-site land disposal facility, a copy of the notice and the certification and demonstration, if applicable, required by the generator or the owner or operator of a treatment facility under LAC 33:V.2245 or 2247;</w:t>
      </w:r>
    </w:p>
    <w:p w14:paraId="79208A46" w14:textId="5318D0A7" w:rsidR="00C11532" w:rsidRPr="00F436EC" w:rsidRDefault="00F041F1"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436EC">
        <w:rPr>
          <w:rFonts w:ascii="Times New Roman" w:hAnsi="Times New Roman" w:cs="Times New Roman"/>
          <w:strike/>
        </w:rPr>
        <w:t>14.</w:t>
      </w:r>
      <w:r w:rsidR="00C11532" w:rsidRPr="00F436EC">
        <w:rPr>
          <w:rFonts w:ascii="Times New Roman" w:hAnsi="Times New Roman" w:cs="Times New Roman"/>
          <w:strike/>
        </w:rPr>
        <w:tab/>
        <w:t>for an on-site land disposal facility, the information contained in the notice (except the manifest number) and the certification and demonstration, if applicable, required by the generator or the owner or operator of a treatment facility under LAC 33:V.2245 or 2247;</w:t>
      </w:r>
    </w:p>
    <w:p w14:paraId="7065925E" w14:textId="56CF212A" w:rsidR="00C11532" w:rsidRPr="00F436EC" w:rsidRDefault="00F041F1"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436EC">
        <w:rPr>
          <w:rFonts w:ascii="Times New Roman" w:hAnsi="Times New Roman" w:cs="Times New Roman"/>
          <w:strike/>
        </w:rPr>
        <w:t>15.</w:t>
      </w:r>
      <w:r w:rsidR="00C11532" w:rsidRPr="00F436EC">
        <w:rPr>
          <w:rFonts w:ascii="Times New Roman" w:hAnsi="Times New Roman" w:cs="Times New Roman"/>
          <w:strike/>
        </w:rPr>
        <w:tab/>
        <w:t>for an off-site storage facility, a copy of the notice and the certification and demonstration, if applicable, required by the generator or the owner or operator under LAC 33:V.2245 or 2247;</w:t>
      </w:r>
    </w:p>
    <w:p w14:paraId="03AD1291" w14:textId="7E948751" w:rsidR="00C11532" w:rsidRPr="00F436EC" w:rsidRDefault="00F041F1" w:rsidP="007670CB">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sidR="00C11532" w:rsidRPr="00F436EC">
        <w:rPr>
          <w:rFonts w:ascii="Times New Roman" w:hAnsi="Times New Roman" w:cs="Times New Roman"/>
          <w:strike/>
        </w:rPr>
        <w:t>16.</w:t>
      </w:r>
      <w:r w:rsidR="00C11532" w:rsidRPr="00F436EC">
        <w:rPr>
          <w:rFonts w:ascii="Times New Roman" w:hAnsi="Times New Roman" w:cs="Times New Roman"/>
          <w:strike/>
        </w:rPr>
        <w:tab/>
        <w:t>for an on-site storage facility, the information contained in the notice (except the manifest number) and the certification and demonstration, if applicable, required by the generator or the owner or operator of a treatment facility under LAC 33:V.2245 or 2247;</w:t>
      </w:r>
    </w:p>
    <w:p w14:paraId="21AE063D" w14:textId="6F3245B8" w:rsidR="00C11532" w:rsidRPr="00C05CDC" w:rsidRDefault="00F041F1" w:rsidP="007670CB">
      <w:pPr>
        <w:tabs>
          <w:tab w:val="left" w:pos="720"/>
        </w:tabs>
        <w:spacing w:after="0" w:line="480" w:lineRule="auto"/>
        <w:rPr>
          <w:rFonts w:ascii="Times New Roman" w:hAnsi="Times New Roman" w:cs="Times New Roman"/>
        </w:rPr>
      </w:pPr>
      <w:r>
        <w:rPr>
          <w:rFonts w:ascii="Times New Roman" w:hAnsi="Times New Roman" w:cs="Times New Roman"/>
          <w:strike/>
        </w:rPr>
        <w:tab/>
      </w:r>
      <w:r>
        <w:rPr>
          <w:rFonts w:ascii="Times New Roman" w:hAnsi="Times New Roman" w:cs="Times New Roman"/>
          <w:strike/>
        </w:rPr>
        <w:tab/>
      </w:r>
      <w:r w:rsidR="00C11532" w:rsidRPr="00F436EC">
        <w:rPr>
          <w:rFonts w:ascii="Times New Roman" w:hAnsi="Times New Roman" w:cs="Times New Roman"/>
          <w:strike/>
        </w:rPr>
        <w:t>17.</w:t>
      </w:r>
      <w:r w:rsidR="00C11532" w:rsidRPr="00F436EC">
        <w:rPr>
          <w:rFonts w:ascii="Times New Roman" w:hAnsi="Times New Roman" w:cs="Times New Roman"/>
          <w:strike/>
        </w:rPr>
        <w:tab/>
        <w:t>monitoring, testing, or analytical data and corrective action data where required by LAC 33:V.4367, 4373.F, and 4373.I, and the certification as required by LAC 33:V.4441.F. This information must be maintained in the operating record until closure of the facility.</w:t>
      </w:r>
    </w:p>
    <w:p w14:paraId="2C322987" w14:textId="4E6B1CA2" w:rsidR="00C11532" w:rsidRPr="00C05CDC" w:rsidRDefault="00CA4CB1" w:rsidP="00CA4CB1">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AUTHORITY NOTE:</w:t>
      </w:r>
      <w:r w:rsidR="00C11532" w:rsidRPr="00C05CDC">
        <w:rPr>
          <w:rFonts w:ascii="Times New Roman" w:hAnsi="Times New Roman" w:cs="Times New Roman"/>
        </w:rPr>
        <w:tab/>
        <w:t>Promulgated in accordance with R.S. 30:2180 et seq.</w:t>
      </w:r>
    </w:p>
    <w:p w14:paraId="1B6FF1F1" w14:textId="6FCD37D1" w:rsidR="00C11532" w:rsidRDefault="00CA4CB1" w:rsidP="00CA4CB1">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HISTORICAL NOTE:</w:t>
      </w:r>
      <w:r w:rsidR="00C11532" w:rsidRPr="00C05CDC">
        <w:rPr>
          <w:rFonts w:ascii="Times New Roman" w:hAnsi="Times New Roman" w:cs="Times New Roman"/>
        </w:rPr>
        <w:tab/>
        <w:t>Promulgated by the Department of Environmental Quality, Office of Solid and Hazardous Waste, Hazardous Waste Division, LR 10:200 (March 1984), amended LR 10:496 (July 1984), LR 15:378 (May 1989), LR 16:220 (March 1990), LR 17:658 (July 1991), LR 18:723 (July 1992), LR 20:1000 (September 1994), LR 21:266 (March 1995), LR 22:837 (September 1996), amended by the Office of Waste Services, Hazardous Waste Division, LR 24:1744 (September 1998), LR 25:484 (March 1999), amended by the Office of Environmental Assessment, Environmental Planning Division, LR 25:1803 (October 1999), amended by the Office of the Secretary, Legal Affairs Division, LR 33:1626 (August 2007), LR 34:633 (April 2008), LR 34:1018 (June 2008), LR 34:1899 (September 2008)</w:t>
      </w:r>
      <w:r w:rsidR="004E3D7D">
        <w:rPr>
          <w:rFonts w:ascii="Times New Roman" w:hAnsi="Times New Roman" w:cs="Times New Roman"/>
        </w:rPr>
        <w:t>, LR 52:</w:t>
      </w:r>
    </w:p>
    <w:p w14:paraId="5E7ABA88" w14:textId="77777777" w:rsidR="004E3D7D" w:rsidRPr="00C05CDC" w:rsidRDefault="004E3D7D" w:rsidP="00CA4CB1">
      <w:pPr>
        <w:tabs>
          <w:tab w:val="left" w:pos="288"/>
        </w:tabs>
        <w:spacing w:after="0" w:line="240" w:lineRule="auto"/>
        <w:rPr>
          <w:rFonts w:ascii="Times New Roman" w:hAnsi="Times New Roman" w:cs="Times New Roman"/>
        </w:rPr>
      </w:pPr>
    </w:p>
    <w:p w14:paraId="30A1727C" w14:textId="483CB2B3" w:rsidR="00C11532" w:rsidRPr="0090412F" w:rsidRDefault="00C11532" w:rsidP="00C05CDC">
      <w:pPr>
        <w:rPr>
          <w:rFonts w:ascii="Times New Roman" w:hAnsi="Times New Roman" w:cs="Times New Roman"/>
          <w:b/>
          <w:bCs/>
          <w:u w:val="single"/>
        </w:rPr>
      </w:pPr>
      <w:bookmarkStart w:id="38" w:name="TOC_Sect1747"/>
      <w:r w:rsidRPr="004E3D7D">
        <w:rPr>
          <w:rFonts w:ascii="Times New Roman" w:hAnsi="Times New Roman" w:cs="Times New Roman"/>
          <w:b/>
          <w:bCs/>
        </w:rPr>
        <w:t>§4359.</w:t>
      </w:r>
      <w:r w:rsidRPr="004E3D7D">
        <w:rPr>
          <w:rFonts w:ascii="Times New Roman" w:hAnsi="Times New Roman" w:cs="Times New Roman"/>
          <w:b/>
          <w:bCs/>
        </w:rPr>
        <w:tab/>
      </w:r>
      <w:r w:rsidRPr="0090412F">
        <w:rPr>
          <w:rFonts w:ascii="Times New Roman" w:hAnsi="Times New Roman" w:cs="Times New Roman"/>
          <w:b/>
          <w:bCs/>
          <w:strike/>
        </w:rPr>
        <w:t>Availability, Retention, and Disposition of Records</w:t>
      </w:r>
      <w:bookmarkEnd w:id="38"/>
      <w:r w:rsidR="0090412F">
        <w:rPr>
          <w:rFonts w:ascii="Times New Roman" w:hAnsi="Times New Roman" w:cs="Times New Roman"/>
          <w:b/>
          <w:bCs/>
          <w:u w:val="single"/>
        </w:rPr>
        <w:t>Repealed.</w:t>
      </w:r>
    </w:p>
    <w:p w14:paraId="3CB1C0E9" w14:textId="681A98F8" w:rsidR="00C11532" w:rsidRPr="0090412F" w:rsidRDefault="00C11532" w:rsidP="00F041F1">
      <w:pPr>
        <w:ind w:firstLine="720"/>
        <w:rPr>
          <w:rFonts w:ascii="Times New Roman" w:hAnsi="Times New Roman" w:cs="Times New Roman"/>
          <w:strike/>
        </w:rPr>
      </w:pPr>
      <w:r w:rsidRPr="0090412F">
        <w:rPr>
          <w:rFonts w:ascii="Times New Roman" w:hAnsi="Times New Roman" w:cs="Times New Roman"/>
          <w:strike/>
        </w:rPr>
        <w:t>A.</w:t>
      </w:r>
      <w:r w:rsidRPr="0090412F">
        <w:rPr>
          <w:rFonts w:ascii="Times New Roman" w:hAnsi="Times New Roman" w:cs="Times New Roman"/>
          <w:strike/>
        </w:rPr>
        <w:tab/>
        <w:t>Interim status facilities must comply with</w:t>
      </w:r>
      <w:r w:rsidR="0090412F" w:rsidRPr="0090412F">
        <w:rPr>
          <w:rFonts w:ascii="Times New Roman" w:hAnsi="Times New Roman" w:cs="Times New Roman"/>
          <w:strike/>
        </w:rPr>
        <w:t xml:space="preserve"> </w:t>
      </w:r>
      <w:r w:rsidRPr="0090412F">
        <w:rPr>
          <w:rFonts w:ascii="Times New Roman" w:hAnsi="Times New Roman" w:cs="Times New Roman"/>
          <w:strike/>
        </w:rPr>
        <w:t>LAC 33:V.1529.C.</w:t>
      </w:r>
    </w:p>
    <w:p w14:paraId="0A427786" w14:textId="39345782" w:rsidR="00C11532" w:rsidRPr="00C05CDC" w:rsidRDefault="0090412F" w:rsidP="0090412F">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AUTHORITY NOTE:</w:t>
      </w:r>
      <w:r w:rsidR="00C11532" w:rsidRPr="00C05CDC">
        <w:rPr>
          <w:rFonts w:ascii="Times New Roman" w:hAnsi="Times New Roman" w:cs="Times New Roman"/>
        </w:rPr>
        <w:tab/>
        <w:t>Promulgated in accordance with R.S. 30:2180 et seq.</w:t>
      </w:r>
    </w:p>
    <w:p w14:paraId="32F01118" w14:textId="0A51BCB7" w:rsidR="00C11532" w:rsidRPr="00C05CDC" w:rsidRDefault="0090412F" w:rsidP="0090412F">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HISTORICAL NOTE:</w:t>
      </w:r>
      <w:r w:rsidR="00C11532" w:rsidRPr="00C05CDC">
        <w:rPr>
          <w:rFonts w:ascii="Times New Roman" w:hAnsi="Times New Roman" w:cs="Times New Roman"/>
        </w:rPr>
        <w:tab/>
        <w:t>Promulgated by the Department of Environmental Quality, Office of Solid and Hazardous Waste, Hazardous Waste Division, LR 10:200 (March 1984)</w:t>
      </w:r>
      <w:r>
        <w:rPr>
          <w:rFonts w:ascii="Times New Roman" w:hAnsi="Times New Roman" w:cs="Times New Roman"/>
        </w:rPr>
        <w:t>, repealed by the Office of the Secretary, Legal Affairs Division, LR 52:</w:t>
      </w:r>
    </w:p>
    <w:p w14:paraId="7A13852A" w14:textId="77777777" w:rsidR="005D2DE7" w:rsidRDefault="005D2DE7" w:rsidP="00C05CDC">
      <w:pPr>
        <w:rPr>
          <w:rFonts w:ascii="Times New Roman" w:hAnsi="Times New Roman" w:cs="Times New Roman"/>
          <w:b/>
          <w:bCs/>
        </w:rPr>
      </w:pPr>
      <w:bookmarkStart w:id="39" w:name="TOC_Sect1748"/>
    </w:p>
    <w:p w14:paraId="3ECC8F26" w14:textId="1915F2E2" w:rsidR="00C11532" w:rsidRPr="0090412F" w:rsidRDefault="00C11532" w:rsidP="00C05CDC">
      <w:pPr>
        <w:rPr>
          <w:rFonts w:ascii="Times New Roman" w:hAnsi="Times New Roman" w:cs="Times New Roman"/>
          <w:b/>
          <w:bCs/>
          <w:u w:val="single"/>
        </w:rPr>
      </w:pPr>
      <w:r w:rsidRPr="00C4468C">
        <w:rPr>
          <w:rFonts w:ascii="Times New Roman" w:hAnsi="Times New Roman" w:cs="Times New Roman"/>
          <w:b/>
          <w:bCs/>
        </w:rPr>
        <w:t>§4361.</w:t>
      </w:r>
      <w:r w:rsidRPr="00C4468C">
        <w:rPr>
          <w:rFonts w:ascii="Times New Roman" w:hAnsi="Times New Roman" w:cs="Times New Roman"/>
          <w:b/>
          <w:bCs/>
        </w:rPr>
        <w:tab/>
      </w:r>
      <w:r w:rsidRPr="0090412F">
        <w:rPr>
          <w:rFonts w:ascii="Times New Roman" w:hAnsi="Times New Roman" w:cs="Times New Roman"/>
          <w:b/>
          <w:bCs/>
          <w:strike/>
        </w:rPr>
        <w:t>Annual Report</w:t>
      </w:r>
      <w:bookmarkEnd w:id="39"/>
      <w:r w:rsidR="0090412F">
        <w:rPr>
          <w:rFonts w:ascii="Times New Roman" w:hAnsi="Times New Roman" w:cs="Times New Roman"/>
          <w:b/>
          <w:bCs/>
          <w:u w:val="single"/>
        </w:rPr>
        <w:t>Repealed.</w:t>
      </w:r>
    </w:p>
    <w:p w14:paraId="489C7EF1" w14:textId="21018294" w:rsidR="00C11532" w:rsidRPr="0090412F" w:rsidRDefault="00C11532" w:rsidP="00F041F1">
      <w:pPr>
        <w:ind w:firstLine="720"/>
        <w:rPr>
          <w:rFonts w:ascii="Times New Roman" w:hAnsi="Times New Roman" w:cs="Times New Roman"/>
          <w:strike/>
        </w:rPr>
      </w:pPr>
      <w:r w:rsidRPr="0090412F">
        <w:rPr>
          <w:rFonts w:ascii="Times New Roman" w:hAnsi="Times New Roman" w:cs="Times New Roman"/>
          <w:strike/>
        </w:rPr>
        <w:t>A.</w:t>
      </w:r>
      <w:r w:rsidRPr="0090412F">
        <w:rPr>
          <w:rFonts w:ascii="Times New Roman" w:hAnsi="Times New Roman" w:cs="Times New Roman"/>
          <w:strike/>
        </w:rPr>
        <w:tab/>
        <w:t>Interim status facilities must comply with</w:t>
      </w:r>
      <w:r w:rsidR="0090412F" w:rsidRPr="0090412F">
        <w:rPr>
          <w:rFonts w:ascii="Times New Roman" w:hAnsi="Times New Roman" w:cs="Times New Roman"/>
          <w:strike/>
        </w:rPr>
        <w:t xml:space="preserve"> </w:t>
      </w:r>
      <w:r w:rsidRPr="0090412F">
        <w:rPr>
          <w:rFonts w:ascii="Times New Roman" w:hAnsi="Times New Roman" w:cs="Times New Roman"/>
          <w:strike/>
        </w:rPr>
        <w:t>LAC 33:V.1529.D.</w:t>
      </w:r>
    </w:p>
    <w:p w14:paraId="36BED119" w14:textId="5483EA11" w:rsidR="00C11532" w:rsidRPr="00C05CDC" w:rsidRDefault="0090412F" w:rsidP="0090412F">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AUTHORITY NOTE:</w:t>
      </w:r>
      <w:r w:rsidR="00C11532" w:rsidRPr="00C05CDC">
        <w:rPr>
          <w:rFonts w:ascii="Times New Roman" w:hAnsi="Times New Roman" w:cs="Times New Roman"/>
        </w:rPr>
        <w:tab/>
        <w:t>Promulgated in accordance with R.S. 30:2180 et seq.</w:t>
      </w:r>
    </w:p>
    <w:p w14:paraId="516874FD" w14:textId="3B19164E" w:rsidR="00C11532" w:rsidRDefault="0090412F" w:rsidP="0090412F">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HISTORICAL NOTE:</w:t>
      </w:r>
      <w:r w:rsidR="00C11532" w:rsidRPr="00C05CDC">
        <w:rPr>
          <w:rFonts w:ascii="Times New Roman" w:hAnsi="Times New Roman" w:cs="Times New Roman"/>
        </w:rPr>
        <w:tab/>
        <w:t>Promulgated by the Department of Environmental Quality, Office of Solid and Hazardous Waste, Hazardous Waste Division, LR 10:200 (March 1984)</w:t>
      </w:r>
      <w:r>
        <w:rPr>
          <w:rFonts w:ascii="Times New Roman" w:hAnsi="Times New Roman" w:cs="Times New Roman"/>
        </w:rPr>
        <w:t>, repealed by the Office of the Secretary, Legal Affairs Division, LR 52:</w:t>
      </w:r>
    </w:p>
    <w:p w14:paraId="6CFF9CCD" w14:textId="77777777" w:rsidR="0090412F" w:rsidRPr="00C05CDC" w:rsidRDefault="0090412F" w:rsidP="0090412F">
      <w:pPr>
        <w:tabs>
          <w:tab w:val="left" w:pos="288"/>
        </w:tabs>
        <w:spacing w:after="0" w:line="240" w:lineRule="auto"/>
        <w:rPr>
          <w:rFonts w:ascii="Times New Roman" w:hAnsi="Times New Roman" w:cs="Times New Roman"/>
        </w:rPr>
      </w:pPr>
    </w:p>
    <w:p w14:paraId="059A2FA3" w14:textId="77777777" w:rsidR="00C11532" w:rsidRPr="00C4468C" w:rsidRDefault="00C11532" w:rsidP="00C05CDC">
      <w:pPr>
        <w:rPr>
          <w:rFonts w:ascii="Times New Roman" w:hAnsi="Times New Roman" w:cs="Times New Roman"/>
          <w:b/>
          <w:bCs/>
        </w:rPr>
      </w:pPr>
      <w:bookmarkStart w:id="40" w:name="TOC_Sect1750"/>
      <w:r w:rsidRPr="00C4468C">
        <w:rPr>
          <w:rFonts w:ascii="Times New Roman" w:hAnsi="Times New Roman" w:cs="Times New Roman"/>
          <w:b/>
          <w:bCs/>
        </w:rPr>
        <w:t>§4365.</w:t>
      </w:r>
      <w:r w:rsidRPr="00C4468C">
        <w:rPr>
          <w:rFonts w:ascii="Times New Roman" w:hAnsi="Times New Roman" w:cs="Times New Roman"/>
          <w:b/>
          <w:bCs/>
        </w:rPr>
        <w:tab/>
        <w:t>Additional Reports</w:t>
      </w:r>
      <w:bookmarkEnd w:id="40"/>
    </w:p>
    <w:p w14:paraId="4DC2B6A1" w14:textId="1D6C4787" w:rsidR="005805F8" w:rsidRDefault="00C11532" w:rsidP="005805F8">
      <w:pPr>
        <w:spacing w:after="0" w:line="480" w:lineRule="auto"/>
        <w:ind w:firstLine="720"/>
        <w:rPr>
          <w:rFonts w:ascii="Times New Roman" w:hAnsi="Times New Roman" w:cs="Times New Roman"/>
        </w:rPr>
      </w:pPr>
      <w:r w:rsidRPr="00C05CDC">
        <w:rPr>
          <w:rFonts w:ascii="Times New Roman" w:hAnsi="Times New Roman" w:cs="Times New Roman"/>
        </w:rPr>
        <w:t>A.</w:t>
      </w:r>
      <w:r w:rsidRPr="00C05CDC">
        <w:rPr>
          <w:rFonts w:ascii="Times New Roman" w:hAnsi="Times New Roman" w:cs="Times New Roman"/>
        </w:rPr>
        <w:tab/>
        <w:t>In addition to submitting the biennial report and unmanifested waste reports described in LAC 33:V.43</w:t>
      </w:r>
      <w:r w:rsidRPr="00D31013">
        <w:rPr>
          <w:rFonts w:ascii="Times New Roman" w:hAnsi="Times New Roman" w:cs="Times New Roman"/>
          <w:strike/>
        </w:rPr>
        <w:t>61</w:t>
      </w:r>
      <w:r w:rsidR="00D31013">
        <w:rPr>
          <w:rFonts w:ascii="Times New Roman" w:hAnsi="Times New Roman" w:cs="Times New Roman"/>
          <w:u w:val="single"/>
        </w:rPr>
        <w:t>57</w:t>
      </w:r>
      <w:r w:rsidRPr="00C05CDC">
        <w:rPr>
          <w:rFonts w:ascii="Times New Roman" w:hAnsi="Times New Roman" w:cs="Times New Roman"/>
        </w:rPr>
        <w:t xml:space="preserve"> and 4363, the owner or operator </w:t>
      </w:r>
      <w:r w:rsidRPr="001F3488">
        <w:rPr>
          <w:rFonts w:ascii="Times New Roman" w:hAnsi="Times New Roman" w:cs="Times New Roman"/>
          <w:strike/>
        </w:rPr>
        <w:t>must</w:t>
      </w:r>
      <w:r w:rsidR="001F3488">
        <w:rPr>
          <w:rFonts w:ascii="Times New Roman" w:hAnsi="Times New Roman" w:cs="Times New Roman"/>
          <w:u w:val="single"/>
        </w:rPr>
        <w:t>shall</w:t>
      </w:r>
      <w:r w:rsidRPr="00C05CDC">
        <w:rPr>
          <w:rFonts w:ascii="Times New Roman" w:hAnsi="Times New Roman" w:cs="Times New Roman"/>
        </w:rPr>
        <w:t xml:space="preserve"> also report to the administrative authority:</w:t>
      </w:r>
    </w:p>
    <w:p w14:paraId="146CA940" w14:textId="50BF162E" w:rsidR="00C11532" w:rsidRPr="00C05CDC" w:rsidRDefault="00C11532" w:rsidP="005805F8">
      <w:pPr>
        <w:spacing w:after="0" w:line="480" w:lineRule="auto"/>
        <w:ind w:firstLine="720"/>
        <w:rPr>
          <w:rFonts w:ascii="Times New Roman" w:hAnsi="Times New Roman" w:cs="Times New Roman"/>
        </w:rPr>
      </w:pPr>
      <w:r w:rsidRPr="00C05CDC">
        <w:rPr>
          <w:rFonts w:ascii="Times New Roman" w:hAnsi="Times New Roman" w:cs="Times New Roman"/>
        </w:rPr>
        <w:t>1.</w:t>
      </w:r>
      <w:r w:rsidR="00E45A01">
        <w:rPr>
          <w:rFonts w:ascii="Times New Roman" w:hAnsi="Times New Roman" w:cs="Times New Roman"/>
        </w:rPr>
        <w:t xml:space="preserve"> — 4.</w:t>
      </w:r>
      <w:r w:rsidR="00E45A01">
        <w:rPr>
          <w:rFonts w:ascii="Times New Roman" w:hAnsi="Times New Roman" w:cs="Times New Roman"/>
        </w:rPr>
        <w:tab/>
        <w:t>…</w:t>
      </w:r>
    </w:p>
    <w:p w14:paraId="27A5A8C2" w14:textId="5FFBB154" w:rsidR="00C11532" w:rsidRPr="00C05CDC" w:rsidRDefault="00713FDA" w:rsidP="00E45A01">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AUTHORITY NOTE:</w:t>
      </w:r>
      <w:r w:rsidR="00C11532" w:rsidRPr="00C05CDC">
        <w:rPr>
          <w:rFonts w:ascii="Times New Roman" w:hAnsi="Times New Roman" w:cs="Times New Roman"/>
        </w:rPr>
        <w:tab/>
        <w:t>Promulgated in accordance with R.S. 30:2180 et seq.</w:t>
      </w:r>
    </w:p>
    <w:p w14:paraId="1947F046" w14:textId="425D8852" w:rsidR="00C11532" w:rsidRDefault="00713FDA" w:rsidP="00E45A01">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C05CDC">
        <w:rPr>
          <w:rFonts w:ascii="Times New Roman" w:hAnsi="Times New Roman" w:cs="Times New Roman"/>
        </w:rPr>
        <w:t>HISTORICAL NOTE:</w:t>
      </w:r>
      <w:r w:rsidR="00C11532" w:rsidRPr="00C05CDC">
        <w:rPr>
          <w:rFonts w:ascii="Times New Roman" w:hAnsi="Times New Roman" w:cs="Times New Roman"/>
        </w:rPr>
        <w:tab/>
        <w:t>Promulgated by the Department of Environmental Quality, Office of Solid and Hazardous Waste, Hazardous Waste Division, LR 10:200 (March 1984), amended LR 10:496 (July 1984), LR 17:658 (July 1991), amended by the Office of Waste Services, Hazardous Waste Division, LR 24:1744 (September 1998), amended by the Office of the Secretary, Legal Affairs Division, LR 34:1002 (June 2008)</w:t>
      </w:r>
      <w:r>
        <w:rPr>
          <w:rFonts w:ascii="Times New Roman" w:hAnsi="Times New Roman" w:cs="Times New Roman"/>
        </w:rPr>
        <w:t>, LR 52:</w:t>
      </w:r>
    </w:p>
    <w:p w14:paraId="4C67F2A8" w14:textId="77777777" w:rsidR="00713FDA" w:rsidRPr="00C05CDC" w:rsidRDefault="00713FDA" w:rsidP="00E45A01">
      <w:pPr>
        <w:tabs>
          <w:tab w:val="left" w:pos="288"/>
        </w:tabs>
        <w:spacing w:after="0" w:line="240" w:lineRule="auto"/>
        <w:rPr>
          <w:rFonts w:ascii="Times New Roman" w:hAnsi="Times New Roman" w:cs="Times New Roman"/>
        </w:rPr>
      </w:pPr>
    </w:p>
    <w:p w14:paraId="02065A45" w14:textId="77777777" w:rsidR="00C11532" w:rsidRPr="004566D6" w:rsidRDefault="00C11532" w:rsidP="00D6733C">
      <w:pPr>
        <w:rPr>
          <w:rFonts w:ascii="Times New Roman" w:hAnsi="Times New Roman" w:cs="Times New Roman"/>
          <w:b/>
          <w:bCs/>
        </w:rPr>
      </w:pPr>
      <w:bookmarkStart w:id="41" w:name="TOC_SubC1054"/>
      <w:r w:rsidRPr="004566D6">
        <w:rPr>
          <w:rFonts w:ascii="Times New Roman" w:hAnsi="Times New Roman" w:cs="Times New Roman"/>
          <w:b/>
          <w:bCs/>
        </w:rPr>
        <w:t>Subchapter F.</w:t>
      </w:r>
      <w:bookmarkEnd w:id="41"/>
      <w:r w:rsidRPr="004566D6">
        <w:rPr>
          <w:rFonts w:ascii="Times New Roman" w:hAnsi="Times New Roman" w:cs="Times New Roman"/>
          <w:b/>
          <w:bCs/>
        </w:rPr>
        <w:t xml:space="preserve">  </w:t>
      </w:r>
      <w:bookmarkStart w:id="42" w:name="TOCT_SubC1054"/>
      <w:r w:rsidRPr="004566D6">
        <w:rPr>
          <w:rFonts w:ascii="Times New Roman" w:hAnsi="Times New Roman" w:cs="Times New Roman"/>
          <w:b/>
          <w:bCs/>
        </w:rPr>
        <w:t>Closure and Post-Closure</w:t>
      </w:r>
      <w:bookmarkEnd w:id="42"/>
    </w:p>
    <w:p w14:paraId="2D4749C6" w14:textId="77777777" w:rsidR="00C11532" w:rsidRPr="00CD6B02" w:rsidRDefault="00C11532" w:rsidP="00D6733C">
      <w:pPr>
        <w:rPr>
          <w:rFonts w:ascii="Times New Roman" w:hAnsi="Times New Roman" w:cs="Times New Roman"/>
          <w:b/>
          <w:bCs/>
        </w:rPr>
      </w:pPr>
      <w:bookmarkStart w:id="43" w:name="TOC_Sect1758"/>
      <w:r w:rsidRPr="00CD6B02">
        <w:rPr>
          <w:rFonts w:ascii="Times New Roman" w:hAnsi="Times New Roman" w:cs="Times New Roman"/>
          <w:b/>
          <w:bCs/>
        </w:rPr>
        <w:t>§4381.</w:t>
      </w:r>
      <w:r w:rsidRPr="00CD6B02">
        <w:rPr>
          <w:rFonts w:ascii="Times New Roman" w:hAnsi="Times New Roman" w:cs="Times New Roman"/>
          <w:b/>
          <w:bCs/>
        </w:rPr>
        <w:tab/>
        <w:t>Closure Plan; Amendment of Plan</w:t>
      </w:r>
      <w:bookmarkEnd w:id="43"/>
    </w:p>
    <w:p w14:paraId="22E5F80A" w14:textId="66DD5BE8" w:rsidR="00C11532" w:rsidRPr="00D6733C" w:rsidRDefault="00F041F1" w:rsidP="00F041F1">
      <w:pPr>
        <w:tabs>
          <w:tab w:val="left" w:pos="720"/>
        </w:tabs>
        <w:spacing w:after="0" w:line="480" w:lineRule="auto"/>
        <w:rPr>
          <w:rFonts w:ascii="Times New Roman" w:hAnsi="Times New Roman" w:cs="Times New Roman"/>
        </w:rPr>
      </w:pPr>
      <w:r>
        <w:rPr>
          <w:rFonts w:ascii="Times New Roman" w:hAnsi="Times New Roman" w:cs="Times New Roman"/>
        </w:rPr>
        <w:lastRenderedPageBreak/>
        <w:tab/>
      </w:r>
      <w:r w:rsidR="00C11532" w:rsidRPr="00D6733C">
        <w:rPr>
          <w:rFonts w:ascii="Times New Roman" w:hAnsi="Times New Roman" w:cs="Times New Roman"/>
        </w:rPr>
        <w:t>A.</w:t>
      </w:r>
      <w:r w:rsidR="00C11532" w:rsidRPr="00D6733C">
        <w:rPr>
          <w:rFonts w:ascii="Times New Roman" w:hAnsi="Times New Roman" w:cs="Times New Roman"/>
        </w:rPr>
        <w:tab/>
      </w:r>
      <w:r w:rsidR="00D8784C">
        <w:rPr>
          <w:rFonts w:ascii="Times New Roman" w:hAnsi="Times New Roman" w:cs="Times New Roman"/>
        </w:rPr>
        <w:t>...</w:t>
      </w:r>
    </w:p>
    <w:p w14:paraId="6B695991" w14:textId="793CCC9C" w:rsidR="00C11532" w:rsidRPr="004A28C9" w:rsidRDefault="00F041F1" w:rsidP="00F041F1">
      <w:pPr>
        <w:tabs>
          <w:tab w:val="left" w:pos="720"/>
        </w:tabs>
        <w:spacing w:after="0" w:line="480" w:lineRule="auto"/>
        <w:rPr>
          <w:rFonts w:ascii="Times New Roman" w:hAnsi="Times New Roman" w:cs="Times New Roman"/>
          <w:strike/>
        </w:rPr>
      </w:pPr>
      <w:r>
        <w:rPr>
          <w:rFonts w:ascii="Times New Roman" w:hAnsi="Times New Roman" w:cs="Times New Roman"/>
        </w:rPr>
        <w:tab/>
      </w:r>
      <w:r w:rsidR="00C11532" w:rsidRPr="00D6733C">
        <w:rPr>
          <w:rFonts w:ascii="Times New Roman" w:hAnsi="Times New Roman" w:cs="Times New Roman"/>
        </w:rPr>
        <w:t>B.</w:t>
      </w:r>
      <w:r w:rsidR="00C11532" w:rsidRPr="00D6733C">
        <w:rPr>
          <w:rFonts w:ascii="Times New Roman" w:hAnsi="Times New Roman" w:cs="Times New Roman"/>
        </w:rPr>
        <w:tab/>
      </w:r>
      <w:r w:rsidR="004A28C9">
        <w:rPr>
          <w:rFonts w:ascii="Times New Roman" w:hAnsi="Times New Roman" w:cs="Times New Roman"/>
          <w:u w:val="single"/>
        </w:rPr>
        <w:t xml:space="preserve">Interim status facilities </w:t>
      </w:r>
      <w:r w:rsidR="001F3488">
        <w:rPr>
          <w:rFonts w:ascii="Times New Roman" w:hAnsi="Times New Roman" w:cs="Times New Roman"/>
          <w:u w:val="single"/>
        </w:rPr>
        <w:t>shall</w:t>
      </w:r>
      <w:r w:rsidR="004A28C9">
        <w:rPr>
          <w:rFonts w:ascii="Times New Roman" w:hAnsi="Times New Roman" w:cs="Times New Roman"/>
          <w:u w:val="single"/>
        </w:rPr>
        <w:t xml:space="preserve"> comply with LAC 33:V.3511.B-E.</w:t>
      </w:r>
      <w:r w:rsidR="00C11532" w:rsidRPr="004A28C9">
        <w:rPr>
          <w:rFonts w:ascii="Times New Roman" w:hAnsi="Times New Roman" w:cs="Times New Roman"/>
          <w:strike/>
        </w:rPr>
        <w:t>Content of Plan. The plan must identify steps necessary to perform partial and/or final closure of the facility at any point during its active life. The closure plan must include at least:</w:t>
      </w:r>
    </w:p>
    <w:p w14:paraId="439E09E2" w14:textId="5EA6D93D" w:rsidR="00C11532" w:rsidRPr="004A28C9" w:rsidRDefault="00F041F1"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28C9">
        <w:rPr>
          <w:rFonts w:ascii="Times New Roman" w:hAnsi="Times New Roman" w:cs="Times New Roman"/>
          <w:strike/>
        </w:rPr>
        <w:t>1.</w:t>
      </w:r>
      <w:r w:rsidR="00C11532" w:rsidRPr="004A28C9">
        <w:rPr>
          <w:rFonts w:ascii="Times New Roman" w:hAnsi="Times New Roman" w:cs="Times New Roman"/>
          <w:strike/>
        </w:rPr>
        <w:tab/>
        <w:t>a description of how each hazardous waste management unit at the facility will be closed in accordance with LAC 33:V.4379; and</w:t>
      </w:r>
    </w:p>
    <w:p w14:paraId="20EE06D5" w14:textId="1C63AAA2" w:rsidR="00C11532" w:rsidRPr="004A28C9" w:rsidRDefault="00F041F1"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28C9">
        <w:rPr>
          <w:rFonts w:ascii="Times New Roman" w:hAnsi="Times New Roman" w:cs="Times New Roman"/>
          <w:strike/>
        </w:rPr>
        <w:t>2.</w:t>
      </w:r>
      <w:r w:rsidR="00C11532" w:rsidRPr="004A28C9">
        <w:rPr>
          <w:rFonts w:ascii="Times New Roman" w:hAnsi="Times New Roman" w:cs="Times New Roman"/>
          <w:strike/>
        </w:rPr>
        <w:tab/>
        <w:t>a description of how final closure of the facility will be conducted in accordance with LAC 33:V.4379. The description must identify the maximum extent of the operation which will be unclosed during the active life of the facility; and</w:t>
      </w:r>
    </w:p>
    <w:p w14:paraId="6688EA26" w14:textId="2CA28EF1" w:rsidR="00C11532" w:rsidRPr="004A28C9" w:rsidRDefault="00F041F1"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28C9">
        <w:rPr>
          <w:rFonts w:ascii="Times New Roman" w:hAnsi="Times New Roman" w:cs="Times New Roman"/>
          <w:strike/>
        </w:rPr>
        <w:t>3.</w:t>
      </w:r>
      <w:r w:rsidR="00C11532" w:rsidRPr="004A28C9">
        <w:rPr>
          <w:rFonts w:ascii="Times New Roman" w:hAnsi="Times New Roman" w:cs="Times New Roman"/>
          <w:strike/>
        </w:rPr>
        <w:tab/>
        <w:t>the maximum inventory of hazardous wastes ever on-site over the active life of the facility for a final closure, and/or an estimate of the maximum inventory for a partial closure, and a detailed description of the methods to be used during the partial and final closure, including, but not limited to methods for removing, transporting, treating, storing or disposing of all hazardous waste, identification of, and type(s) of off-site hazardous waste management unit(s) to be used, if applicable; and</w:t>
      </w:r>
    </w:p>
    <w:p w14:paraId="2D8BACAA" w14:textId="4151C3A3" w:rsidR="00C11532" w:rsidRPr="004A28C9" w:rsidRDefault="00F041F1"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28C9">
        <w:rPr>
          <w:rFonts w:ascii="Times New Roman" w:hAnsi="Times New Roman" w:cs="Times New Roman"/>
          <w:strike/>
        </w:rPr>
        <w:t>4.</w:t>
      </w:r>
      <w:r w:rsidR="00C11532" w:rsidRPr="004A28C9">
        <w:rPr>
          <w:rFonts w:ascii="Times New Roman" w:hAnsi="Times New Roman" w:cs="Times New Roman"/>
          <w:strike/>
        </w:rPr>
        <w:tab/>
        <w:t>a detailed description of the steps needed to remove or decontaminate all hazardous waste residues and contaminated containment system components, equipment, structures and soils during partial and final closure including, but not limited to, procedures for cleaning equipment and removing contaminated soils, methods for sampling and testing surrounding soils, and criteria for determining the extent of decontamination necessary to satisfy the closure performance standard; and</w:t>
      </w:r>
    </w:p>
    <w:p w14:paraId="626BCF12" w14:textId="246C43D4" w:rsidR="00C11532" w:rsidRPr="004A28C9" w:rsidRDefault="00F041F1"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28C9">
        <w:rPr>
          <w:rFonts w:ascii="Times New Roman" w:hAnsi="Times New Roman" w:cs="Times New Roman"/>
          <w:strike/>
        </w:rPr>
        <w:t>5.</w:t>
      </w:r>
      <w:r w:rsidR="00C11532" w:rsidRPr="004A28C9">
        <w:rPr>
          <w:rFonts w:ascii="Times New Roman" w:hAnsi="Times New Roman" w:cs="Times New Roman"/>
          <w:strike/>
        </w:rPr>
        <w:tab/>
        <w:t>a detailed description of other activities necessary during the partial and final closure periods to ensure that all partial closures and final closure satisfy the closure performance standards, including, but not limited to, groundwater monitoring, leachate collection, and run-on and run-off control; and</w:t>
      </w:r>
    </w:p>
    <w:p w14:paraId="5CF3D328" w14:textId="18FED5E5" w:rsidR="00C11532" w:rsidRPr="004A28C9" w:rsidRDefault="00F041F1"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28C9">
        <w:rPr>
          <w:rFonts w:ascii="Times New Roman" w:hAnsi="Times New Roman" w:cs="Times New Roman"/>
          <w:strike/>
        </w:rPr>
        <w:t>6.</w:t>
      </w:r>
      <w:r w:rsidR="00C11532" w:rsidRPr="004A28C9">
        <w:rPr>
          <w:rFonts w:ascii="Times New Roman" w:hAnsi="Times New Roman" w:cs="Times New Roman"/>
          <w:strike/>
        </w:rPr>
        <w:tab/>
        <w:t>a schedule for closure of each hazardous waste management unit and for final closure of the facility. The schedule must include, at a minimum, the total time required to close each hazardous waste management unit and the time required for intervening closure activities which allow tracking of the progress of partial and final closure. (For example, in the case of a landfill unit, estimates of the time required to treat or dispose of all hazardous waste inventory and of the time required to place a final cover must be included); and</w:t>
      </w:r>
    </w:p>
    <w:p w14:paraId="10F89BC5" w14:textId="2587D304" w:rsidR="00C11532" w:rsidRPr="004A28C9" w:rsidRDefault="00F041F1"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sidR="00C11532" w:rsidRPr="004A28C9">
        <w:rPr>
          <w:rFonts w:ascii="Times New Roman" w:hAnsi="Times New Roman" w:cs="Times New Roman"/>
          <w:strike/>
        </w:rPr>
        <w:t>7.</w:t>
      </w:r>
      <w:r w:rsidR="00C11532" w:rsidRPr="004A28C9">
        <w:rPr>
          <w:rFonts w:ascii="Times New Roman" w:hAnsi="Times New Roman" w:cs="Times New Roman"/>
          <w:strike/>
        </w:rPr>
        <w:tab/>
        <w:t>an estimate of the expected year of final closure for facilities that use trust funds to demonstrate financial assurance under LAC 33:V.4403 or 4407 and whose remaining operating life is less than 20 years, and for facilities without approved closure plans; and</w:t>
      </w:r>
    </w:p>
    <w:p w14:paraId="2C7CA02C" w14:textId="18CC08AE" w:rsidR="00C11532" w:rsidRPr="004A28C9" w:rsidRDefault="00F041F1"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28C9">
        <w:rPr>
          <w:rFonts w:ascii="Times New Roman" w:hAnsi="Times New Roman" w:cs="Times New Roman"/>
          <w:strike/>
        </w:rPr>
        <w:t>8.</w:t>
      </w:r>
      <w:r w:rsidR="00C11532" w:rsidRPr="004A28C9">
        <w:rPr>
          <w:rFonts w:ascii="Times New Roman" w:hAnsi="Times New Roman" w:cs="Times New Roman"/>
          <w:strike/>
        </w:rPr>
        <w:tab/>
        <w:t>for facilities where the administrative authority has applied alternative requirements at a regulated unit under LAC 33:V.4367.E, 4377.D, and/or 4397.D, either the alternative requirements applying to the regulated unit or a reference to the enforceable document containing those alternative requirements.</w:t>
      </w:r>
    </w:p>
    <w:p w14:paraId="44197606" w14:textId="6675BF52" w:rsidR="00C11532" w:rsidRPr="004A28C9" w:rsidRDefault="00F041F1"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4A28C9">
        <w:rPr>
          <w:rFonts w:ascii="Times New Roman" w:hAnsi="Times New Roman" w:cs="Times New Roman"/>
          <w:strike/>
        </w:rPr>
        <w:t>C.</w:t>
      </w:r>
      <w:r w:rsidR="00C11532" w:rsidRPr="004A28C9">
        <w:rPr>
          <w:rFonts w:ascii="Times New Roman" w:hAnsi="Times New Roman" w:cs="Times New Roman"/>
          <w:strike/>
        </w:rPr>
        <w:tab/>
        <w:t>Amendment of Plan. The owner or operator may amend the closure plan at any time prior to the notification of partial or final closure of the facility. An owner or operator with an approved closure plan must submit a written request to the Office of Environmental Services to authorize a change to the approved closure plan. The written request must include a copy of the amended closure plan for approval by the administrative authority.</w:t>
      </w:r>
    </w:p>
    <w:p w14:paraId="1FD1AD4E" w14:textId="109278CB" w:rsidR="00C11532" w:rsidRPr="004A28C9" w:rsidRDefault="00F041F1"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28C9">
        <w:rPr>
          <w:rFonts w:ascii="Times New Roman" w:hAnsi="Times New Roman" w:cs="Times New Roman"/>
          <w:strike/>
        </w:rPr>
        <w:t>1.</w:t>
      </w:r>
      <w:r w:rsidR="00C11532" w:rsidRPr="004A28C9">
        <w:rPr>
          <w:rFonts w:ascii="Times New Roman" w:hAnsi="Times New Roman" w:cs="Times New Roman"/>
          <w:strike/>
        </w:rPr>
        <w:tab/>
        <w:t>The owner or operator must amend the closure plan whenever:</w:t>
      </w:r>
    </w:p>
    <w:p w14:paraId="49F25D1B" w14:textId="58E5F32C" w:rsidR="00C11532" w:rsidRPr="004A28C9" w:rsidRDefault="00F041F1"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28C9">
        <w:rPr>
          <w:rFonts w:ascii="Times New Roman" w:hAnsi="Times New Roman" w:cs="Times New Roman"/>
          <w:strike/>
        </w:rPr>
        <w:t>a.</w:t>
      </w:r>
      <w:r w:rsidR="00C11532" w:rsidRPr="004A28C9">
        <w:rPr>
          <w:rFonts w:ascii="Times New Roman" w:hAnsi="Times New Roman" w:cs="Times New Roman"/>
          <w:strike/>
        </w:rPr>
        <w:tab/>
        <w:t>changes in operating plans or facility design affect the closure plan; or</w:t>
      </w:r>
    </w:p>
    <w:p w14:paraId="71EAB17E" w14:textId="5531683B" w:rsidR="00C11532" w:rsidRPr="004A28C9" w:rsidRDefault="00F041F1"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28C9">
        <w:rPr>
          <w:rFonts w:ascii="Times New Roman" w:hAnsi="Times New Roman" w:cs="Times New Roman"/>
          <w:strike/>
        </w:rPr>
        <w:t>b.</w:t>
      </w:r>
      <w:r w:rsidR="00C11532" w:rsidRPr="004A28C9">
        <w:rPr>
          <w:rFonts w:ascii="Times New Roman" w:hAnsi="Times New Roman" w:cs="Times New Roman"/>
          <w:strike/>
        </w:rPr>
        <w:tab/>
        <w:t>there is a change in the expected year of closure, if applicable; or</w:t>
      </w:r>
    </w:p>
    <w:p w14:paraId="53A82310" w14:textId="4E0D2739" w:rsidR="00C11532" w:rsidRPr="004A28C9" w:rsidRDefault="00F041F1"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28C9">
        <w:rPr>
          <w:rFonts w:ascii="Times New Roman" w:hAnsi="Times New Roman" w:cs="Times New Roman"/>
          <w:strike/>
        </w:rPr>
        <w:t>c.</w:t>
      </w:r>
      <w:r w:rsidR="00C11532" w:rsidRPr="004A28C9">
        <w:rPr>
          <w:rFonts w:ascii="Times New Roman" w:hAnsi="Times New Roman" w:cs="Times New Roman"/>
          <w:strike/>
        </w:rPr>
        <w:tab/>
        <w:t>in conducting partial or final closure activities, unexpected events require a modification of the closure plan; or</w:t>
      </w:r>
    </w:p>
    <w:p w14:paraId="7455F30D" w14:textId="4294CEB3" w:rsidR="00C11532" w:rsidRPr="004A28C9" w:rsidRDefault="00F041F1"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28C9">
        <w:rPr>
          <w:rFonts w:ascii="Times New Roman" w:hAnsi="Times New Roman" w:cs="Times New Roman"/>
          <w:strike/>
        </w:rPr>
        <w:t>d.</w:t>
      </w:r>
      <w:r w:rsidR="00C11532" w:rsidRPr="004A28C9">
        <w:rPr>
          <w:rFonts w:ascii="Times New Roman" w:hAnsi="Times New Roman" w:cs="Times New Roman"/>
          <w:strike/>
        </w:rPr>
        <w:tab/>
        <w:t>the owner or operator requests the administrative authority to apply alternative requirements to a regulated unit under LAC 33:V.4367.E, 4377.D, and/or 4397.D.</w:t>
      </w:r>
    </w:p>
    <w:p w14:paraId="205A3C8D" w14:textId="2E6D8E74" w:rsidR="00C11532" w:rsidRPr="004A28C9" w:rsidRDefault="00F041F1"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28C9">
        <w:rPr>
          <w:rFonts w:ascii="Times New Roman" w:hAnsi="Times New Roman" w:cs="Times New Roman"/>
          <w:strike/>
        </w:rPr>
        <w:t>2.</w:t>
      </w:r>
      <w:r w:rsidR="00C11532" w:rsidRPr="004A28C9">
        <w:rPr>
          <w:rFonts w:ascii="Times New Roman" w:hAnsi="Times New Roman" w:cs="Times New Roman"/>
          <w:strike/>
        </w:rPr>
        <w:tab/>
        <w:t>The owner or operator must amend the closure plan at least 60 days prior to the proposed changes in facility design or operation, or no later than 60 days after an unexpected event has occurred which has affected the closure plan. If an unexpected event occurs during the partial or final closure period, the owner or operator must amend the closure plan no later than 30 days after the unexpected event. These provisions also apply to owners or operators of surface impoundments and waste piles who intended to remove all hazardous wastes at closure, but are required to close as landfills in accordance with LAC 33:V.4501.</w:t>
      </w:r>
    </w:p>
    <w:p w14:paraId="40D1A665" w14:textId="39E43AB1" w:rsidR="00C11532" w:rsidRPr="004A28C9" w:rsidRDefault="00F041F1"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28C9">
        <w:rPr>
          <w:rFonts w:ascii="Times New Roman" w:hAnsi="Times New Roman" w:cs="Times New Roman"/>
          <w:strike/>
        </w:rPr>
        <w:t>3.</w:t>
      </w:r>
      <w:r w:rsidR="00C11532" w:rsidRPr="004A28C9">
        <w:rPr>
          <w:rFonts w:ascii="Times New Roman" w:hAnsi="Times New Roman" w:cs="Times New Roman"/>
          <w:strike/>
        </w:rPr>
        <w:tab/>
        <w:t xml:space="preserve">An owner or operator with an approved closure plan must submit the modified plan to the Office of Environmental Services at least 60 days prior to the proposed change in facility design or operation, or no more than 60 days after an unexpected event has occurred that has affected the closure plan. If an unexpected event has occurred during the partial </w:t>
      </w:r>
      <w:r w:rsidR="00C11532" w:rsidRPr="004A28C9">
        <w:rPr>
          <w:rFonts w:ascii="Times New Roman" w:hAnsi="Times New Roman" w:cs="Times New Roman"/>
          <w:strike/>
        </w:rPr>
        <w:lastRenderedPageBreak/>
        <w:t>or final closure period, the owner or operator must submit the modified plan no more than 30 days after the unexpected event. These provisions also apply to owners or operators of surface impoundments and waste piles who intended to remove all hazardous wastes at closure but are required to close as landfills in accordance with LAC 33:V.4501. If the amendment to the plan is a Class 2 or 3 modification according to the criteria in LAC 33:V.321.C and 322, the modification to the plan will be approved according to the procedures in Paragraph D.4 of this Section.</w:t>
      </w:r>
    </w:p>
    <w:p w14:paraId="45E93ADF" w14:textId="09C33F55" w:rsidR="00C11532" w:rsidRPr="004A28C9" w:rsidRDefault="00F041F1"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28C9">
        <w:rPr>
          <w:rFonts w:ascii="Times New Roman" w:hAnsi="Times New Roman" w:cs="Times New Roman"/>
          <w:strike/>
        </w:rPr>
        <w:t>4.</w:t>
      </w:r>
      <w:r w:rsidR="00C11532" w:rsidRPr="004A28C9">
        <w:rPr>
          <w:rFonts w:ascii="Times New Roman" w:hAnsi="Times New Roman" w:cs="Times New Roman"/>
          <w:strike/>
        </w:rPr>
        <w:tab/>
        <w:t>The administrative authority may request modifications to the plan under the conditions described in Paragraph C.1 of this Section. An owner or operator with an approved closure plan must submit the modified plan within 60 days of the request from the Office of Environmental Services, or within 30 days if the unexpected event occurs during partial or final closure. If the amendment is considered a Class 2 or 3 modification according to the criteria in LAC 33:V.321.C and 322, the modification to the plan will be approved in accordance with the procedures in Paragraph D.4 of this Section.</w:t>
      </w:r>
    </w:p>
    <w:p w14:paraId="1F84501C" w14:textId="22614BF0" w:rsidR="00C11532" w:rsidRPr="004A28C9" w:rsidRDefault="00F041F1"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4A28C9">
        <w:rPr>
          <w:rFonts w:ascii="Times New Roman" w:hAnsi="Times New Roman" w:cs="Times New Roman"/>
          <w:strike/>
        </w:rPr>
        <w:t>D.</w:t>
      </w:r>
      <w:r w:rsidR="00C11532" w:rsidRPr="004A28C9">
        <w:rPr>
          <w:rFonts w:ascii="Times New Roman" w:hAnsi="Times New Roman" w:cs="Times New Roman"/>
          <w:strike/>
        </w:rPr>
        <w:tab/>
        <w:t>Notification of Partial Closure and Final Closure</w:t>
      </w:r>
    </w:p>
    <w:p w14:paraId="32020682" w14:textId="01733B27" w:rsidR="00C11532" w:rsidRPr="004A28C9" w:rsidRDefault="00F041F1"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28C9">
        <w:rPr>
          <w:rFonts w:ascii="Times New Roman" w:hAnsi="Times New Roman" w:cs="Times New Roman"/>
          <w:strike/>
        </w:rPr>
        <w:t>1.</w:t>
      </w:r>
      <w:r w:rsidR="00C11532" w:rsidRPr="004A28C9">
        <w:rPr>
          <w:rFonts w:ascii="Times New Roman" w:hAnsi="Times New Roman" w:cs="Times New Roman"/>
          <w:strike/>
        </w:rPr>
        <w:tab/>
        <w:t>The owner or operator must submit the closure plan to the Office of Environmental Services at least 180 days prior to the date on which he expects to begin closure of the first surface impoundment, waste pile, land treatment, or landfill unit, or final closure if it involves such a unit, whichever is earlier. The owner or operator must submit the closure plan to the administrative authority at least 45 days prior to the date on which he expects to begin partial or final closure of a boiler or industrial furnace. The owner or operator must submit the closure plan to the administrative authority at least 45 days prior to the date on which he expects to begin final closure of a facility with only tanks, container storage, or incinerator units. Owners or operators with approved closure plans must notify the administrative authority in writing at least 60 days prior to the date on which they expect to begin closure of a surface impoundment, waste pile, landfill, or land treatment unit, or final closure of a facility involving such a unit. Owners or operators with approved closure plans must notify the administrative authority in writing at least 45 days prior to the date on which they expect to begin partial or final closure of a boiler or industrial furnace. Owners or operators with approved closure plans must notify the administrative authority in writing at least 45 days prior to the date on which they expect to begin final closure of a facility with only tanks, container storage, or incinerator units.</w:t>
      </w:r>
    </w:p>
    <w:p w14:paraId="12C075E2" w14:textId="6AFFAF76" w:rsidR="00C11532" w:rsidRPr="004A28C9" w:rsidRDefault="00F041F1"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sidR="00C11532" w:rsidRPr="004A28C9">
        <w:rPr>
          <w:rFonts w:ascii="Times New Roman" w:hAnsi="Times New Roman" w:cs="Times New Roman"/>
          <w:strike/>
        </w:rPr>
        <w:t>2.</w:t>
      </w:r>
      <w:r w:rsidR="00C11532" w:rsidRPr="004A28C9">
        <w:rPr>
          <w:rFonts w:ascii="Times New Roman" w:hAnsi="Times New Roman" w:cs="Times New Roman"/>
          <w:strike/>
        </w:rPr>
        <w:tab/>
        <w:t>The date when he or she "expects to begin closure" either:</w:t>
      </w:r>
    </w:p>
    <w:p w14:paraId="7C770B9B" w14:textId="562A82D4" w:rsidR="00C11532" w:rsidRPr="004A28C9" w:rsidRDefault="00F041F1"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28C9">
        <w:rPr>
          <w:rFonts w:ascii="Times New Roman" w:hAnsi="Times New Roman" w:cs="Times New Roman"/>
          <w:strike/>
        </w:rPr>
        <w:t>a.</w:t>
      </w:r>
      <w:r w:rsidR="00C11532" w:rsidRPr="004A28C9">
        <w:rPr>
          <w:rFonts w:ascii="Times New Roman" w:hAnsi="Times New Roman" w:cs="Times New Roman"/>
          <w:strike/>
        </w:rPr>
        <w:tab/>
        <w:t>within 30 days after the date on which any hazardous waste management unit receives the known final volume of hazardous wastes or, if there is a reasonable possibility that the hazardous waste management unit will receive additional hazardous wastes, no later than one year after the date on which the unit received the most recent volume of hazardous wastes. If the owner or operator of a hazardous waste management unit can demonstrate to the administrative authority that the hazardous waste management unit or facility has the capacity to receive additional hazardous wastes and he or she has taken, and will continue to take, all steps to prevent threats to human health and the environment, including compliance with all applicable interim status requirements, the administrative authority may approve an extension to this one-year limit; or</w:t>
      </w:r>
    </w:p>
    <w:p w14:paraId="7E053576" w14:textId="7F4E2DF6" w:rsidR="00C11532" w:rsidRPr="004A28C9" w:rsidRDefault="00F041F1"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28C9">
        <w:rPr>
          <w:rFonts w:ascii="Times New Roman" w:hAnsi="Times New Roman" w:cs="Times New Roman"/>
          <w:strike/>
        </w:rPr>
        <w:t>b.</w:t>
      </w:r>
      <w:r w:rsidR="00C11532" w:rsidRPr="004A28C9">
        <w:rPr>
          <w:rFonts w:ascii="Times New Roman" w:hAnsi="Times New Roman" w:cs="Times New Roman"/>
          <w:strike/>
        </w:rPr>
        <w:tab/>
        <w:t>for units meeting the requirements of</w:t>
      </w:r>
      <w:r w:rsidR="00CD700C">
        <w:rPr>
          <w:rFonts w:ascii="Times New Roman" w:hAnsi="Times New Roman" w:cs="Times New Roman"/>
          <w:strike/>
        </w:rPr>
        <w:t xml:space="preserve"> </w:t>
      </w:r>
      <w:r w:rsidR="00C11532" w:rsidRPr="004A28C9">
        <w:rPr>
          <w:rFonts w:ascii="Times New Roman" w:hAnsi="Times New Roman" w:cs="Times New Roman"/>
          <w:strike/>
        </w:rPr>
        <w:t>LAC 33:V.4383.D, no later than 30 days after the date on which the hazardous waste management unit receives the known final volume of nonhazardous wastes or, if there is a reasonable possibility that the hazardous waste management unit will receive additional nonhazardous wastes, no later than one year after the date on which the unit received the most recent volume of nonhazardous wastes. If the owner or operator can demonstrate to the administrative authority that the hazardous waste management unit has the capacity to receive additional nonhazardous wastes and he has taken and will continue to take all steps to prevent threats to human health and the environment, including compliance with all applicable interim status requirements, the administrative authority may approve an extension to this one-year limit.</w:t>
      </w:r>
    </w:p>
    <w:p w14:paraId="28E0EF52" w14:textId="23771BE4" w:rsidR="00C11532" w:rsidRPr="004A28C9" w:rsidRDefault="00CD700C"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28C9">
        <w:rPr>
          <w:rFonts w:ascii="Times New Roman" w:hAnsi="Times New Roman" w:cs="Times New Roman"/>
          <w:strike/>
        </w:rPr>
        <w:t>3.</w:t>
      </w:r>
      <w:r w:rsidR="00C11532" w:rsidRPr="004A28C9">
        <w:rPr>
          <w:rFonts w:ascii="Times New Roman" w:hAnsi="Times New Roman" w:cs="Times New Roman"/>
          <w:strike/>
        </w:rPr>
        <w:tab/>
        <w:t>The owner or operator must submit his closure plan to the Office of Environmental Services no later than 15 days after:</w:t>
      </w:r>
    </w:p>
    <w:p w14:paraId="5849F594" w14:textId="03497632" w:rsidR="00C11532" w:rsidRPr="004A28C9" w:rsidRDefault="00CD700C"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28C9">
        <w:rPr>
          <w:rFonts w:ascii="Times New Roman" w:hAnsi="Times New Roman" w:cs="Times New Roman"/>
          <w:strike/>
        </w:rPr>
        <w:t>a.</w:t>
      </w:r>
      <w:r w:rsidR="00C11532" w:rsidRPr="004A28C9">
        <w:rPr>
          <w:rFonts w:ascii="Times New Roman" w:hAnsi="Times New Roman" w:cs="Times New Roman"/>
          <w:strike/>
        </w:rPr>
        <w:tab/>
        <w:t>termination of interim status except when a permit is issued simultaneously with termination of interim status; or</w:t>
      </w:r>
    </w:p>
    <w:p w14:paraId="285F11F9" w14:textId="4BCBCFE9" w:rsidR="00C11532" w:rsidRPr="004A28C9" w:rsidRDefault="00CD700C"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28C9">
        <w:rPr>
          <w:rFonts w:ascii="Times New Roman" w:hAnsi="Times New Roman" w:cs="Times New Roman"/>
          <w:strike/>
        </w:rPr>
        <w:t>b.</w:t>
      </w:r>
      <w:r w:rsidR="00C11532" w:rsidRPr="004A28C9">
        <w:rPr>
          <w:rFonts w:ascii="Times New Roman" w:hAnsi="Times New Roman" w:cs="Times New Roman"/>
          <w:strike/>
        </w:rPr>
        <w:tab/>
        <w:t>issuance of a judicial decree or final order under R.S. 30:2025 to cease receiving hazardous wastes or close.</w:t>
      </w:r>
    </w:p>
    <w:p w14:paraId="624143D0" w14:textId="004FEBDE" w:rsidR="00C11532" w:rsidRPr="004A28C9" w:rsidRDefault="00CD700C"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28C9">
        <w:rPr>
          <w:rFonts w:ascii="Times New Roman" w:hAnsi="Times New Roman" w:cs="Times New Roman"/>
          <w:strike/>
        </w:rPr>
        <w:t>4.</w:t>
      </w:r>
      <w:r w:rsidR="00C11532" w:rsidRPr="004A28C9">
        <w:rPr>
          <w:rFonts w:ascii="Times New Roman" w:hAnsi="Times New Roman" w:cs="Times New Roman"/>
          <w:strike/>
        </w:rPr>
        <w:tab/>
        <w:t xml:space="preserve">The administrative authority will provide the owner or operator and the public, through a newspaper notice, the opportunity to submit written comments on the plan and request modifications to the plan no later than 30 days from the date of the notice. He will also, in response to a request or at his own discretion, hold a public hearing whenever such a hearing </w:t>
      </w:r>
      <w:r w:rsidR="00C11532" w:rsidRPr="004A28C9">
        <w:rPr>
          <w:rFonts w:ascii="Times New Roman" w:hAnsi="Times New Roman" w:cs="Times New Roman"/>
          <w:strike/>
        </w:rPr>
        <w:lastRenderedPageBreak/>
        <w:t>might clarify one or more issues concerning a closure plan. The administrative authority will give public notice of the hearing at least 30 days before it occurs. (Public notice of the hearing may be given at the same time as notice of the opportunity for the public to submit written comments, and the two notices may be combined.) The administrative authority will approve, modify, or disapprove the plan within 90 days of its receipt. If the administrative authority does not approve the plan he shall provide the owner or operator with a detailed written statement of reasons for the refusal and the owner or operator must modify the plan or submit a new plan for approval within 30 days after receiving such written statement. The administrative authority will approve or modify this plan in writing within 60 days. If the administrative authority modifies this plan, this modified plan becomes the approved closure plan. The administrative authority must assure that the approved plan is consistent with LAC 33:V.4377-4389 and the applicable requirements of LAC 33:V.Subchapter E, LAC 33:V.4441, 4457, 4475, 4489, 4501, 4521, 4531, 4543, and 4705. A copy of the modified plan with a detailed statement of reasons for the modifications must be mailed to the owner or operator.</w:t>
      </w:r>
    </w:p>
    <w:p w14:paraId="7CD371E7" w14:textId="151850C2" w:rsidR="00C11532" w:rsidRPr="004A28C9" w:rsidRDefault="00CD700C" w:rsidP="00F041F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4A28C9">
        <w:rPr>
          <w:rFonts w:ascii="Times New Roman" w:hAnsi="Times New Roman" w:cs="Times New Roman"/>
          <w:strike/>
        </w:rPr>
        <w:t>E.</w:t>
      </w:r>
      <w:r w:rsidR="00C11532" w:rsidRPr="004A28C9">
        <w:rPr>
          <w:rFonts w:ascii="Times New Roman" w:hAnsi="Times New Roman" w:cs="Times New Roman"/>
          <w:strike/>
        </w:rPr>
        <w:tab/>
        <w:t>Removal of Wastes and Decontamination or Dismantling of Equipment. Nothing in this Section shall preclude the owner or operator from removing hazardous wastes and decontaminating or dismantling equipment in accordance with the approved partial or final closure plan at any time before or after notification of partial or final closure.</w:t>
      </w:r>
    </w:p>
    <w:p w14:paraId="56C5A7F9" w14:textId="59D1FBCF" w:rsidR="00C11532" w:rsidRPr="00D6733C" w:rsidRDefault="004A28C9" w:rsidP="004A28C9">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D6733C">
        <w:rPr>
          <w:rFonts w:ascii="Times New Roman" w:hAnsi="Times New Roman" w:cs="Times New Roman"/>
        </w:rPr>
        <w:t>AUTHORITY NOTE:</w:t>
      </w:r>
      <w:r w:rsidR="00C11532" w:rsidRPr="00D6733C">
        <w:rPr>
          <w:rFonts w:ascii="Times New Roman" w:hAnsi="Times New Roman" w:cs="Times New Roman"/>
        </w:rPr>
        <w:tab/>
        <w:t>Promulgated in accordance with R.S. 30:2180 et seq.</w:t>
      </w:r>
    </w:p>
    <w:p w14:paraId="77C9DB70" w14:textId="691BC97C" w:rsidR="00C11532" w:rsidRDefault="004A28C9" w:rsidP="004A28C9">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D6733C">
        <w:rPr>
          <w:rFonts w:ascii="Times New Roman" w:hAnsi="Times New Roman" w:cs="Times New Roman"/>
        </w:rPr>
        <w:t>HISTORICAL NOTE:</w:t>
      </w:r>
      <w:r w:rsidR="00C11532" w:rsidRPr="00D6733C">
        <w:rPr>
          <w:rFonts w:ascii="Times New Roman" w:hAnsi="Times New Roman" w:cs="Times New Roman"/>
        </w:rPr>
        <w:tab/>
        <w:t>Promulgated by the Department of Environmental Quality, Office of Solid and Hazardous Waste, Hazardous Waste Division, LR 10:200 (March 1984), amended LR 10:496 (July 1984), LR 13:433 (August 1987), LR 16:614 (July 1990), LR 17:362 (April 1991), LR 17:478 (May 1991), LR 18:723 (July 1992), LR 18:1375 (December 1992), LR 21:266 (March 1995), amended by the Office of Waste Services, Hazardous Waste Division, LR 25:485 (March 1999), amended by the Office of Environmental Assessment, Environmental Planning Division, LR 26:2500 (November 2000), amended by the Office of the Secretary, Legal Affairs Division, LR 31:2475 (October 2005), LR 33:2127 (October 2007), LR 34:633 (April 2008)</w:t>
      </w:r>
      <w:r>
        <w:rPr>
          <w:rFonts w:ascii="Times New Roman" w:hAnsi="Times New Roman" w:cs="Times New Roman"/>
        </w:rPr>
        <w:t>, LR 52:</w:t>
      </w:r>
    </w:p>
    <w:p w14:paraId="2229315F" w14:textId="77777777" w:rsidR="004A28C9" w:rsidRPr="00D6733C" w:rsidRDefault="004A28C9" w:rsidP="004A28C9">
      <w:pPr>
        <w:tabs>
          <w:tab w:val="left" w:pos="288"/>
        </w:tabs>
        <w:spacing w:after="0" w:line="240" w:lineRule="auto"/>
        <w:rPr>
          <w:rFonts w:ascii="Times New Roman" w:hAnsi="Times New Roman" w:cs="Times New Roman"/>
        </w:rPr>
      </w:pPr>
    </w:p>
    <w:p w14:paraId="15F44BAE" w14:textId="77777777" w:rsidR="00C11532" w:rsidRPr="004A28C9" w:rsidRDefault="00C11532" w:rsidP="00D6733C">
      <w:pPr>
        <w:rPr>
          <w:rFonts w:ascii="Times New Roman" w:hAnsi="Times New Roman" w:cs="Times New Roman"/>
          <w:b/>
          <w:bCs/>
        </w:rPr>
      </w:pPr>
      <w:bookmarkStart w:id="44" w:name="TOC_Sect1759"/>
      <w:r w:rsidRPr="004A28C9">
        <w:rPr>
          <w:rFonts w:ascii="Times New Roman" w:hAnsi="Times New Roman" w:cs="Times New Roman"/>
          <w:b/>
          <w:bCs/>
        </w:rPr>
        <w:t>§4383.</w:t>
      </w:r>
      <w:r w:rsidRPr="004A28C9">
        <w:rPr>
          <w:rFonts w:ascii="Times New Roman" w:hAnsi="Times New Roman" w:cs="Times New Roman"/>
          <w:b/>
          <w:bCs/>
        </w:rPr>
        <w:tab/>
        <w:t>Closure; Time Allowed for Closure</w:t>
      </w:r>
      <w:bookmarkEnd w:id="44"/>
    </w:p>
    <w:p w14:paraId="58080C94" w14:textId="7B4CB04A"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rPr>
        <w:tab/>
      </w:r>
      <w:r w:rsidR="00C11532" w:rsidRPr="00D6733C">
        <w:rPr>
          <w:rFonts w:ascii="Times New Roman" w:hAnsi="Times New Roman" w:cs="Times New Roman"/>
        </w:rPr>
        <w:t>A.</w:t>
      </w:r>
      <w:r w:rsidR="00C11532" w:rsidRPr="00D6733C">
        <w:rPr>
          <w:rFonts w:ascii="Times New Roman" w:hAnsi="Times New Roman" w:cs="Times New Roman"/>
        </w:rPr>
        <w:tab/>
      </w:r>
      <w:r w:rsidR="006C54EB">
        <w:rPr>
          <w:rFonts w:ascii="Times New Roman" w:hAnsi="Times New Roman" w:cs="Times New Roman"/>
          <w:u w:val="single"/>
        </w:rPr>
        <w:t xml:space="preserve">Interim status facilities </w:t>
      </w:r>
      <w:r w:rsidR="001F3488">
        <w:rPr>
          <w:rFonts w:ascii="Times New Roman" w:hAnsi="Times New Roman" w:cs="Times New Roman"/>
          <w:u w:val="single"/>
        </w:rPr>
        <w:t>shall</w:t>
      </w:r>
      <w:r w:rsidR="006C54EB">
        <w:rPr>
          <w:rFonts w:ascii="Times New Roman" w:hAnsi="Times New Roman" w:cs="Times New Roman"/>
          <w:u w:val="single"/>
        </w:rPr>
        <w:t xml:space="preserve"> comply with LAC 33:V.3513.</w:t>
      </w:r>
      <w:r w:rsidR="00C11532" w:rsidRPr="006C54EB">
        <w:rPr>
          <w:rFonts w:ascii="Times New Roman" w:hAnsi="Times New Roman" w:cs="Times New Roman"/>
          <w:strike/>
        </w:rPr>
        <w:t>Within 90 days after receiving the final volume of hazardous wastes or the final volume of nonhazardous wastes, if the owner or operator complies with all applicable requirements in LAC 33:V.4383.D and E, at a hazardous waste management unit or facility, or within 90 days after approval of the closure plan, whichever is later, the owner or operator must treat, remove from the unit or facility, or dispose of on-site all hazardous wastes in accordance with the approved closure plan. The administrative authority may approve a longer period if the owner or operator demonstrates that:</w:t>
      </w:r>
    </w:p>
    <w:p w14:paraId="47D776B6" w14:textId="41D49CF6"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sidR="00C11532" w:rsidRPr="006C54EB">
        <w:rPr>
          <w:rFonts w:ascii="Times New Roman" w:hAnsi="Times New Roman" w:cs="Times New Roman"/>
          <w:strike/>
        </w:rPr>
        <w:t>1.</w:t>
      </w:r>
      <w:r w:rsidR="00C11532" w:rsidRPr="006C54EB">
        <w:rPr>
          <w:rFonts w:ascii="Times New Roman" w:hAnsi="Times New Roman" w:cs="Times New Roman"/>
          <w:strike/>
        </w:rPr>
        <w:tab/>
        <w:t>the activities required to comply with this Subsection will, of necessity, take him longer than 90 days to complete; or</w:t>
      </w:r>
    </w:p>
    <w:p w14:paraId="2FF20201" w14:textId="6546BE01"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2.</w:t>
      </w:r>
      <w:r w:rsidR="00C11532" w:rsidRPr="006C54EB">
        <w:rPr>
          <w:rFonts w:ascii="Times New Roman" w:hAnsi="Times New Roman" w:cs="Times New Roman"/>
          <w:strike/>
        </w:rPr>
        <w:tab/>
        <w:t>the hazardous waste management unit or facility has the capacity to receive additional wastes, or has the capacity to receive non-hazardous wastes if the facility owner or operator receives administrative authority allowance pursuant to LAC 33:V.4383.D and complies with LAC 33:V.4383.D and E and:</w:t>
      </w:r>
    </w:p>
    <w:p w14:paraId="7243AAB0" w14:textId="30DAE805"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a.</w:t>
      </w:r>
      <w:r w:rsidR="00C11532" w:rsidRPr="006C54EB">
        <w:rPr>
          <w:rFonts w:ascii="Times New Roman" w:hAnsi="Times New Roman" w:cs="Times New Roman"/>
          <w:strike/>
        </w:rPr>
        <w:tab/>
        <w:t>there is a reasonable likelihood that he or a person other than the owner or operator will recommence operation of the hazardous waste management unit or the facility within one year; and</w:t>
      </w:r>
    </w:p>
    <w:p w14:paraId="28F82956" w14:textId="3C4E3635"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b.</w:t>
      </w:r>
      <w:r w:rsidR="00C11532" w:rsidRPr="006C54EB">
        <w:rPr>
          <w:rFonts w:ascii="Times New Roman" w:hAnsi="Times New Roman" w:cs="Times New Roman"/>
          <w:strike/>
        </w:rPr>
        <w:tab/>
        <w:t>closure of the hazardous waste management unit or facility would be incompatible with continued operation of the site; and</w:t>
      </w:r>
    </w:p>
    <w:p w14:paraId="53568469" w14:textId="69EF7BEA"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3.</w:t>
      </w:r>
      <w:r w:rsidR="00C11532" w:rsidRPr="006C54EB">
        <w:rPr>
          <w:rFonts w:ascii="Times New Roman" w:hAnsi="Times New Roman" w:cs="Times New Roman"/>
          <w:strike/>
        </w:rPr>
        <w:tab/>
        <w:t>he has taken and will continue to take all steps to prevent threats to human health and the environment, including compliance with interim status requirements.</w:t>
      </w:r>
    </w:p>
    <w:p w14:paraId="39228484" w14:textId="2371C229"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6C54EB">
        <w:rPr>
          <w:rFonts w:ascii="Times New Roman" w:hAnsi="Times New Roman" w:cs="Times New Roman"/>
          <w:strike/>
        </w:rPr>
        <w:t>B.</w:t>
      </w:r>
      <w:r w:rsidR="00C11532" w:rsidRPr="006C54EB">
        <w:rPr>
          <w:rFonts w:ascii="Times New Roman" w:hAnsi="Times New Roman" w:cs="Times New Roman"/>
          <w:strike/>
        </w:rPr>
        <w:tab/>
        <w:t>The owner or operator must complete partial and final closure activities in accordance with the approved closure plan and within 180 days after receiving the final volume of hazardous wastes or the final volume of nonhazardous wastes, if the owner or operator complies with all applicable requirements in LAC 33:V.4383.D and E, at the hazardous waste management unit or facility or 180 days after approval of the closure plan, if that is later. The administrative authority may approve an extension to the closure period if the owner or operator demonstrates that:</w:t>
      </w:r>
    </w:p>
    <w:p w14:paraId="7C4283A8" w14:textId="4E7D166E"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1.</w:t>
      </w:r>
      <w:r w:rsidR="00C11532" w:rsidRPr="006C54EB">
        <w:rPr>
          <w:rFonts w:ascii="Times New Roman" w:hAnsi="Times New Roman" w:cs="Times New Roman"/>
          <w:strike/>
        </w:rPr>
        <w:tab/>
        <w:t>either the closure activities will, of necessity, take him longer than 180 days to complete; or</w:t>
      </w:r>
    </w:p>
    <w:p w14:paraId="1EC1BDB8" w14:textId="329DD461"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2.</w:t>
      </w:r>
      <w:r w:rsidR="00C11532" w:rsidRPr="006C54EB">
        <w:rPr>
          <w:rFonts w:ascii="Times New Roman" w:hAnsi="Times New Roman" w:cs="Times New Roman"/>
          <w:strike/>
        </w:rPr>
        <w:tab/>
        <w:t>the hazardous waste management unit has the capacity to receive additional hazardous wastes, or has the capacity to receive non-hazardous wastes if the facility owner or operator receives administrative authority allowance pursuant to LAC 33:V.4383.D and complies with LAC 33:V.4383.D and E and:</w:t>
      </w:r>
    </w:p>
    <w:p w14:paraId="0997EEB9" w14:textId="3D2D2BE9"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a.</w:t>
      </w:r>
      <w:r w:rsidR="00C11532" w:rsidRPr="006C54EB">
        <w:rPr>
          <w:rFonts w:ascii="Times New Roman" w:hAnsi="Times New Roman" w:cs="Times New Roman"/>
          <w:strike/>
        </w:rPr>
        <w:tab/>
        <w:t>there is a reasonable likelihood that he or a person other than the owner or operator will recommence operation of the hazardous waste management unit or facility within one year; and</w:t>
      </w:r>
    </w:p>
    <w:p w14:paraId="24ADEF7F" w14:textId="0698273E"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b.</w:t>
      </w:r>
      <w:r w:rsidR="00C11532" w:rsidRPr="006C54EB">
        <w:rPr>
          <w:rFonts w:ascii="Times New Roman" w:hAnsi="Times New Roman" w:cs="Times New Roman"/>
          <w:strike/>
        </w:rPr>
        <w:tab/>
        <w:t>closure of the hazardous waste management unit or facility would be incompatible with continued operation of the site; and</w:t>
      </w:r>
    </w:p>
    <w:p w14:paraId="3FC9AF22" w14:textId="50B21A2A"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sidR="00C11532" w:rsidRPr="006C54EB">
        <w:rPr>
          <w:rFonts w:ascii="Times New Roman" w:hAnsi="Times New Roman" w:cs="Times New Roman"/>
          <w:strike/>
        </w:rPr>
        <w:t>3.</w:t>
      </w:r>
      <w:r w:rsidR="00C11532" w:rsidRPr="006C54EB">
        <w:rPr>
          <w:rFonts w:ascii="Times New Roman" w:hAnsi="Times New Roman" w:cs="Times New Roman"/>
          <w:strike/>
        </w:rPr>
        <w:tab/>
        <w:t>he has taken and will continue to take all steps to prevent threats to human health and the environment from the unclosed but not operating hazardous waste management units including compliance with applicable interim status requirements.</w:t>
      </w:r>
    </w:p>
    <w:p w14:paraId="37507695" w14:textId="5BA292D3"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6C54EB">
        <w:rPr>
          <w:rFonts w:ascii="Times New Roman" w:hAnsi="Times New Roman" w:cs="Times New Roman"/>
          <w:strike/>
        </w:rPr>
        <w:t>C.</w:t>
      </w:r>
      <w:r w:rsidR="00C11532" w:rsidRPr="006C54EB">
        <w:rPr>
          <w:rFonts w:ascii="Times New Roman" w:hAnsi="Times New Roman" w:cs="Times New Roman"/>
          <w:strike/>
        </w:rPr>
        <w:tab/>
        <w:t>The demonstrations referred to in LAC 33:V.4383.A and B must be made as follows:</w:t>
      </w:r>
    </w:p>
    <w:p w14:paraId="24E1F3B1" w14:textId="7D0410BB"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1.</w:t>
      </w:r>
      <w:r w:rsidR="00C11532" w:rsidRPr="006C54EB">
        <w:rPr>
          <w:rFonts w:ascii="Times New Roman" w:hAnsi="Times New Roman" w:cs="Times New Roman"/>
          <w:strike/>
        </w:rPr>
        <w:tab/>
        <w:t>the demonstrations in LAC 33:V.4383.A must be made at least 30 days prior to the expiration of the 90 day period in LAC 33:V.4383.A; and</w:t>
      </w:r>
    </w:p>
    <w:p w14:paraId="0B4EA4AC" w14:textId="28ACC527"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2.</w:t>
      </w:r>
      <w:r w:rsidR="00C11532" w:rsidRPr="006C54EB">
        <w:rPr>
          <w:rFonts w:ascii="Times New Roman" w:hAnsi="Times New Roman" w:cs="Times New Roman"/>
          <w:strike/>
        </w:rPr>
        <w:tab/>
        <w:t>the demonstrations in LAC 33:V.4383.B must be made at least 30 days prior to the expiration of the 180-day period in LAC 33:V.4383.B, unless the owner or operator is otherwise subject to the deadlines in LAC 33:V.4383.D.</w:t>
      </w:r>
    </w:p>
    <w:p w14:paraId="63100604" w14:textId="07142D5B"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6C54EB">
        <w:rPr>
          <w:rFonts w:ascii="Times New Roman" w:hAnsi="Times New Roman" w:cs="Times New Roman"/>
          <w:strike/>
        </w:rPr>
        <w:t>D.</w:t>
      </w:r>
      <w:r w:rsidR="00C11532" w:rsidRPr="006C54EB">
        <w:rPr>
          <w:rFonts w:ascii="Times New Roman" w:hAnsi="Times New Roman" w:cs="Times New Roman"/>
          <w:strike/>
        </w:rPr>
        <w:tab/>
        <w:t>The administrative authority may allow an owner or operator to receive non-hazardous wastes in a landfill, land treatment, or surface impoundment unit after the final receipt of hazardous wastes at that unit if the following conditions are met.</w:t>
      </w:r>
    </w:p>
    <w:p w14:paraId="78C3B5BF" w14:textId="6536190A"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1.</w:t>
      </w:r>
      <w:r w:rsidR="00C11532" w:rsidRPr="006C54EB">
        <w:rPr>
          <w:rFonts w:ascii="Times New Roman" w:hAnsi="Times New Roman" w:cs="Times New Roman"/>
          <w:strike/>
        </w:rPr>
        <w:tab/>
        <w:t>The owner or operator submits an amended Part II application, or a Part II application if not previously required, and demonstrates that:</w:t>
      </w:r>
    </w:p>
    <w:p w14:paraId="0720489E" w14:textId="1E3DEDE6"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a.</w:t>
      </w:r>
      <w:r w:rsidR="00C11532" w:rsidRPr="006C54EB">
        <w:rPr>
          <w:rFonts w:ascii="Times New Roman" w:hAnsi="Times New Roman" w:cs="Times New Roman"/>
          <w:strike/>
        </w:rPr>
        <w:tab/>
        <w:t>the unit has the existing design capacity as indicated on the Part I application to receive non-hazardous wastes;</w:t>
      </w:r>
    </w:p>
    <w:p w14:paraId="7C8E7BFC" w14:textId="03252D1D"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b.</w:t>
      </w:r>
      <w:r w:rsidR="00C11532" w:rsidRPr="006C54EB">
        <w:rPr>
          <w:rFonts w:ascii="Times New Roman" w:hAnsi="Times New Roman" w:cs="Times New Roman"/>
          <w:strike/>
        </w:rPr>
        <w:tab/>
        <w:t>there is a reasonable likelihood that the owner or operator or another person will receive non-hazardous wastes in the unit within one year after the final receipt of hazardous wastes;</w:t>
      </w:r>
    </w:p>
    <w:p w14:paraId="0137614C" w14:textId="4F7492F4"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c.</w:t>
      </w:r>
      <w:r w:rsidR="00C11532" w:rsidRPr="006C54EB">
        <w:rPr>
          <w:rFonts w:ascii="Times New Roman" w:hAnsi="Times New Roman" w:cs="Times New Roman"/>
          <w:strike/>
        </w:rPr>
        <w:tab/>
        <w:t>the non-hazardous wastes will not be incompatible with any remaining wastes in the unit or with the facility design and operating requirements of the unit or facility under LAC 33:V.Chapter 43;</w:t>
      </w:r>
    </w:p>
    <w:p w14:paraId="449C3FB4" w14:textId="0F3E8602"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d.</w:t>
      </w:r>
      <w:r w:rsidR="00C11532" w:rsidRPr="006C54EB">
        <w:rPr>
          <w:rFonts w:ascii="Times New Roman" w:hAnsi="Times New Roman" w:cs="Times New Roman"/>
          <w:strike/>
        </w:rPr>
        <w:tab/>
        <w:t>closure of the hazardous waste management unit would be incompatible with continued operation of the unit or facility; and</w:t>
      </w:r>
    </w:p>
    <w:p w14:paraId="3944C4D8" w14:textId="3061B68E"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e.</w:t>
      </w:r>
      <w:r w:rsidR="00C11532" w:rsidRPr="006C54EB">
        <w:rPr>
          <w:rFonts w:ascii="Times New Roman" w:hAnsi="Times New Roman" w:cs="Times New Roman"/>
          <w:strike/>
        </w:rPr>
        <w:tab/>
        <w:t>the owner or operator is operating and will continue to operate in compliance with all applicable interim status requirements.</w:t>
      </w:r>
    </w:p>
    <w:p w14:paraId="1E40595A" w14:textId="6D8B37CA"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2.</w:t>
      </w:r>
      <w:r w:rsidR="00C11532" w:rsidRPr="006C54EB">
        <w:rPr>
          <w:rFonts w:ascii="Times New Roman" w:hAnsi="Times New Roman" w:cs="Times New Roman"/>
          <w:strike/>
        </w:rPr>
        <w:tab/>
        <w:t>The Part II application includes an amended waste analysis plan, groundwater monitoring and response program, human exposure assessment required under</w:t>
      </w:r>
      <w:r w:rsidR="00C11532" w:rsidRPr="006C54EB">
        <w:rPr>
          <w:rFonts w:ascii="Times New Roman" w:hAnsi="Times New Roman" w:cs="Times New Roman"/>
          <w:strike/>
        </w:rPr>
        <w:br/>
        <w:t xml:space="preserve">LAC 33:V.503.A.1, and closure and post-closure plans, and updated cost estimates and demonstrations of financial assurance for closure and post-closure care as necessary and </w:t>
      </w:r>
      <w:r w:rsidR="00C11532" w:rsidRPr="006C54EB">
        <w:rPr>
          <w:rFonts w:ascii="Times New Roman" w:hAnsi="Times New Roman" w:cs="Times New Roman"/>
          <w:strike/>
        </w:rPr>
        <w:lastRenderedPageBreak/>
        <w:t>appropriate to reflect any changes due to the presence of hazardous constituents in the non-hazardous wastes and changes in closure activities, including the expected year of closure if applicable under LAC 33:V.4381.B.7, as a result of the receipt of non-hazardous wastes following the final receipt of hazardous wastes.</w:t>
      </w:r>
    </w:p>
    <w:p w14:paraId="25B0A518" w14:textId="37DD596E"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3.</w:t>
      </w:r>
      <w:r w:rsidR="00C11532" w:rsidRPr="006C54EB">
        <w:rPr>
          <w:rFonts w:ascii="Times New Roman" w:hAnsi="Times New Roman" w:cs="Times New Roman"/>
          <w:strike/>
        </w:rPr>
        <w:tab/>
        <w:t>The Part II application is amended, as necessary and appropriate, to account for the receipt of non-hazardous wastes following receipt of the final volume of hazardous wastes.</w:t>
      </w:r>
    </w:p>
    <w:p w14:paraId="04BA4391" w14:textId="7EAC23BC"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4.</w:t>
      </w:r>
      <w:r w:rsidR="00C11532" w:rsidRPr="006C54EB">
        <w:rPr>
          <w:rFonts w:ascii="Times New Roman" w:hAnsi="Times New Roman" w:cs="Times New Roman"/>
          <w:strike/>
        </w:rPr>
        <w:tab/>
        <w:t>The Part II application and the demonstrations referred to in LAC 33:V.4383.D.1 and 2 are submitted to the administrative authority no later than 180 days prior to the date on which the owner or operator of the facility receives the known final volume of hazardous wastes, or no later than 90 days after the effective date of this rule, whichever is later.</w:t>
      </w:r>
    </w:p>
    <w:p w14:paraId="78BECDD7" w14:textId="294E717E"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6C54EB">
        <w:rPr>
          <w:rFonts w:ascii="Times New Roman" w:hAnsi="Times New Roman" w:cs="Times New Roman"/>
          <w:strike/>
        </w:rPr>
        <w:t>E.</w:t>
      </w:r>
      <w:r w:rsidR="00C11532" w:rsidRPr="006C54EB">
        <w:rPr>
          <w:rFonts w:ascii="Times New Roman" w:hAnsi="Times New Roman" w:cs="Times New Roman"/>
          <w:strike/>
        </w:rPr>
        <w:tab/>
        <w:t>In addition to the requirements in LAC 33:V.4383.D, an owner or operator of a hazardous waste surface impoundment that is not in compliance with the liner and leachate collection system requirements in</w:t>
      </w:r>
      <w:r>
        <w:rPr>
          <w:rFonts w:ascii="Times New Roman" w:hAnsi="Times New Roman" w:cs="Times New Roman"/>
          <w:strike/>
        </w:rPr>
        <w:t xml:space="preserve"> </w:t>
      </w:r>
      <w:r w:rsidR="00C11532" w:rsidRPr="006C54EB">
        <w:rPr>
          <w:rFonts w:ascii="Times New Roman" w:hAnsi="Times New Roman" w:cs="Times New Roman"/>
          <w:strike/>
        </w:rPr>
        <w:t>LAC 33:V.Chapter 29 must do the following.</w:t>
      </w:r>
    </w:p>
    <w:p w14:paraId="4AEBABD6" w14:textId="4EDC09F6"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1.</w:t>
      </w:r>
      <w:r w:rsidR="00C11532" w:rsidRPr="006C54EB">
        <w:rPr>
          <w:rFonts w:ascii="Times New Roman" w:hAnsi="Times New Roman" w:cs="Times New Roman"/>
          <w:strike/>
        </w:rPr>
        <w:tab/>
        <w:t>Submit with the Part II application:</w:t>
      </w:r>
    </w:p>
    <w:p w14:paraId="4E2C1EF6" w14:textId="6806E329"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a.</w:t>
      </w:r>
      <w:r w:rsidR="00C11532" w:rsidRPr="006C54EB">
        <w:rPr>
          <w:rFonts w:ascii="Times New Roman" w:hAnsi="Times New Roman" w:cs="Times New Roman"/>
          <w:strike/>
        </w:rPr>
        <w:tab/>
        <w:t>a contingent corrective measures plan; and</w:t>
      </w:r>
    </w:p>
    <w:p w14:paraId="0DACA4A1" w14:textId="3C149AF7"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b.</w:t>
      </w:r>
      <w:r w:rsidR="00C11532" w:rsidRPr="006C54EB">
        <w:rPr>
          <w:rFonts w:ascii="Times New Roman" w:hAnsi="Times New Roman" w:cs="Times New Roman"/>
          <w:strike/>
        </w:rPr>
        <w:tab/>
        <w:t>a plan for removing hazardous wastes in compliance with LAC 33:V.4383.E.2.</w:t>
      </w:r>
    </w:p>
    <w:p w14:paraId="33345F20" w14:textId="2A998977"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2.</w:t>
      </w:r>
      <w:r w:rsidR="00C11532" w:rsidRPr="006C54EB">
        <w:rPr>
          <w:rFonts w:ascii="Times New Roman" w:hAnsi="Times New Roman" w:cs="Times New Roman"/>
          <w:strike/>
        </w:rPr>
        <w:tab/>
        <w:t>Remove all hazardous wastes from the unit by removing all hazardous liquids and removing all hazardous sludges to the extent practicable without impairing the integrity of the liner(s), if any.</w:t>
      </w:r>
    </w:p>
    <w:p w14:paraId="7B320FA9" w14:textId="01BC2372"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3.</w:t>
      </w:r>
      <w:r w:rsidR="00C11532" w:rsidRPr="006C54EB">
        <w:rPr>
          <w:rFonts w:ascii="Times New Roman" w:hAnsi="Times New Roman" w:cs="Times New Roman"/>
          <w:strike/>
        </w:rPr>
        <w:tab/>
        <w:t>Removal of hazardous wastes must be completed no later than 90 days after the final receipt of hazardous wastes. The administrative authority may approve an extension to this deadline if the owner or operator demonstrates that the removal of hazardous wastes will, of necessity, take longer than the allotted period to complete and that an extension will not pose a threat to human health and the environment.</w:t>
      </w:r>
    </w:p>
    <w:p w14:paraId="4A8FB9B5" w14:textId="41531316"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4.</w:t>
      </w:r>
      <w:r w:rsidR="00C11532" w:rsidRPr="006C54EB">
        <w:rPr>
          <w:rFonts w:ascii="Times New Roman" w:hAnsi="Times New Roman" w:cs="Times New Roman"/>
          <w:strike/>
        </w:rPr>
        <w:tab/>
        <w:t>If a release that is a statistically significant increase (or decrease in the case of pH) in hazardous constituents over background levels is detected in accordance with the requirements in LAC 33:V.Chapter 43.Subchapter E, the owner or operator of the unit:</w:t>
      </w:r>
    </w:p>
    <w:p w14:paraId="06D44394" w14:textId="779B33B1"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a.</w:t>
      </w:r>
      <w:r w:rsidR="00C11532" w:rsidRPr="006C54EB">
        <w:rPr>
          <w:rFonts w:ascii="Times New Roman" w:hAnsi="Times New Roman" w:cs="Times New Roman"/>
          <w:strike/>
        </w:rPr>
        <w:tab/>
        <w:t xml:space="preserve">must implement corrective measures in accordance with the approved contingent corrective measures plan required by LAC 33:V.4383.E.1 no later than one </w:t>
      </w:r>
      <w:r w:rsidR="00C11532" w:rsidRPr="006C54EB">
        <w:rPr>
          <w:rFonts w:ascii="Times New Roman" w:hAnsi="Times New Roman" w:cs="Times New Roman"/>
          <w:strike/>
        </w:rPr>
        <w:lastRenderedPageBreak/>
        <w:t>year after detection of the release, or approval of the contingent corrective measures plan, whichever is later;</w:t>
      </w:r>
    </w:p>
    <w:p w14:paraId="18312AAF" w14:textId="32BFFBE0"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b.</w:t>
      </w:r>
      <w:r w:rsidR="00C11532" w:rsidRPr="006C54EB">
        <w:rPr>
          <w:rFonts w:ascii="Times New Roman" w:hAnsi="Times New Roman" w:cs="Times New Roman"/>
          <w:strike/>
        </w:rPr>
        <w:tab/>
        <w:t>may receive wastes at the unit following detection of the release only if the approved corrective measures plan includes a demonstration that continued receipt of wastes will not impede corrective action; and</w:t>
      </w:r>
    </w:p>
    <w:p w14:paraId="313F2B9B" w14:textId="40CEF73F"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c.</w:t>
      </w:r>
      <w:r w:rsidR="00C11532" w:rsidRPr="006C54EB">
        <w:rPr>
          <w:rFonts w:ascii="Times New Roman" w:hAnsi="Times New Roman" w:cs="Times New Roman"/>
          <w:strike/>
        </w:rPr>
        <w:tab/>
        <w:t>may be required by the administrative authority to implement corrective measures in less than one year or to cease receipt of wastes until corrective measures have been implemented if necessary to protect human health and the environment.</w:t>
      </w:r>
    </w:p>
    <w:p w14:paraId="5F789D58" w14:textId="363B8339"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5.</w:t>
      </w:r>
      <w:r w:rsidR="00C11532" w:rsidRPr="006C54EB">
        <w:rPr>
          <w:rFonts w:ascii="Times New Roman" w:hAnsi="Times New Roman" w:cs="Times New Roman"/>
          <w:strike/>
        </w:rPr>
        <w:tab/>
        <w:t>During the period of corrective action, the owner or operator shall provide semiannual reports to the Office of Environmental Services that describe the progress of the corrective action program, compile all groundwater monitoring data, and evaluate the effect of the continued receipt of non-hazardous wastes on the effectiveness of the corrective action.</w:t>
      </w:r>
    </w:p>
    <w:p w14:paraId="3139101D" w14:textId="06553510"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6.</w:t>
      </w:r>
      <w:r w:rsidR="00C11532" w:rsidRPr="006C54EB">
        <w:rPr>
          <w:rFonts w:ascii="Times New Roman" w:hAnsi="Times New Roman" w:cs="Times New Roman"/>
          <w:strike/>
        </w:rPr>
        <w:tab/>
        <w:t>The administrative authority may require the owner or operator to commence closure of the unit if the owner or operator fails to implement corrective action measures in accordance with the approved contingent corrective measures plan within one year as required in</w:t>
      </w:r>
      <w:r>
        <w:rPr>
          <w:rFonts w:ascii="Times New Roman" w:hAnsi="Times New Roman" w:cs="Times New Roman"/>
          <w:strike/>
        </w:rPr>
        <w:t xml:space="preserve"> </w:t>
      </w:r>
      <w:r w:rsidR="00C11532" w:rsidRPr="006C54EB">
        <w:rPr>
          <w:rFonts w:ascii="Times New Roman" w:hAnsi="Times New Roman" w:cs="Times New Roman"/>
          <w:strike/>
        </w:rPr>
        <w:t>LAC 33:V.4383.E.4, or fails to make substantial progress in implementing corrective action and achieving the facility's background levels.</w:t>
      </w:r>
    </w:p>
    <w:p w14:paraId="752BE586" w14:textId="17C7CC46"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7.</w:t>
      </w:r>
      <w:r w:rsidR="00C11532" w:rsidRPr="006C54EB">
        <w:rPr>
          <w:rFonts w:ascii="Times New Roman" w:hAnsi="Times New Roman" w:cs="Times New Roman"/>
          <w:strike/>
        </w:rPr>
        <w:tab/>
        <w:t>If the owner or operator fails to implement corrective measures as required in LAC 33:V.4383.E.4 or if the administrative authority determines that substantial progress has not been made pursuant to LAC 33:V.4383.E.6, he or she shall do the following.</w:t>
      </w:r>
    </w:p>
    <w:p w14:paraId="30114057" w14:textId="72CF898F"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a.</w:t>
      </w:r>
      <w:r w:rsidR="00C11532" w:rsidRPr="006C54EB">
        <w:rPr>
          <w:rFonts w:ascii="Times New Roman" w:hAnsi="Times New Roman" w:cs="Times New Roman"/>
          <w:strike/>
        </w:rPr>
        <w:tab/>
        <w:t>The administrative authority will notify the owner or operator in writing that the owner or operator must begin closure in accordance with the deadline in</w:t>
      </w:r>
      <w:r w:rsidR="00C11532" w:rsidRPr="006C54EB">
        <w:rPr>
          <w:rFonts w:ascii="Times New Roman" w:hAnsi="Times New Roman" w:cs="Times New Roman"/>
          <w:strike/>
        </w:rPr>
        <w:br/>
        <w:t>LAC 33:V.4383.A and B and provide a detailed statement of reasons for this determination.</w:t>
      </w:r>
    </w:p>
    <w:p w14:paraId="20DE0A6C" w14:textId="5BE8C0E1"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b.</w:t>
      </w:r>
      <w:r w:rsidR="00C11532" w:rsidRPr="006C54EB">
        <w:rPr>
          <w:rFonts w:ascii="Times New Roman" w:hAnsi="Times New Roman" w:cs="Times New Roman"/>
          <w:strike/>
        </w:rPr>
        <w:tab/>
        <w:t>The administrative authority will provide the owner or operator and the public, through a newspaper notice, with the opportunity to submit written comments on the decision no later than 20 days after the date of the notice.</w:t>
      </w:r>
    </w:p>
    <w:p w14:paraId="01428949" w14:textId="4014515D"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c.</w:t>
      </w:r>
      <w:r w:rsidR="00C11532" w:rsidRPr="006C54EB">
        <w:rPr>
          <w:rFonts w:ascii="Times New Roman" w:hAnsi="Times New Roman" w:cs="Times New Roman"/>
          <w:strike/>
        </w:rPr>
        <w:tab/>
        <w:t>If the administrative authority receives no written comments, the decision will become final five days after the close of the comment period. The administrative authority will notify the owner or operator that the decision is final, and that a revised closure plan, if necessary, must be submitted within 15 days of the final notice, and that closure must begin in accordance with the deadlines in</w:t>
      </w:r>
      <w:r>
        <w:rPr>
          <w:rFonts w:ascii="Times New Roman" w:hAnsi="Times New Roman" w:cs="Times New Roman"/>
          <w:strike/>
        </w:rPr>
        <w:t xml:space="preserve"> </w:t>
      </w:r>
      <w:r w:rsidR="00C11532" w:rsidRPr="006C54EB">
        <w:rPr>
          <w:rFonts w:ascii="Times New Roman" w:hAnsi="Times New Roman" w:cs="Times New Roman"/>
          <w:strike/>
        </w:rPr>
        <w:t>LAC 33:V.4383.A and B.</w:t>
      </w:r>
    </w:p>
    <w:p w14:paraId="709963E6" w14:textId="5D6120C1"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d.</w:t>
      </w:r>
      <w:r w:rsidR="00C11532" w:rsidRPr="006C54EB">
        <w:rPr>
          <w:rFonts w:ascii="Times New Roman" w:hAnsi="Times New Roman" w:cs="Times New Roman"/>
          <w:strike/>
        </w:rPr>
        <w:tab/>
        <w:t>If the administrative authority receives written comments on the decision, he or she shall make a final decision within 30 days after the end of the comment period and provide the owner or operator in writing and the public through a newspaper notice with a detailed statement of reasons for the final decision. If the administrative authority determines that substantial progress has not been made, closure must be initiated in accordance with the deadlines in LAC 33:V.4383.A and B.</w:t>
      </w:r>
    </w:p>
    <w:p w14:paraId="479A591B" w14:textId="5E4BA9BB" w:rsidR="00C11532" w:rsidRPr="006C54E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C54EB">
        <w:rPr>
          <w:rFonts w:ascii="Times New Roman" w:hAnsi="Times New Roman" w:cs="Times New Roman"/>
          <w:strike/>
        </w:rPr>
        <w:t>e.</w:t>
      </w:r>
      <w:r w:rsidR="00C11532" w:rsidRPr="006C54EB">
        <w:rPr>
          <w:rFonts w:ascii="Times New Roman" w:hAnsi="Times New Roman" w:cs="Times New Roman"/>
          <w:strike/>
        </w:rPr>
        <w:tab/>
        <w:t>The final determinations made by the administrative authority under LAC 33:V.4383.E.7.c and d are not subject to administrative appeal.</w:t>
      </w:r>
    </w:p>
    <w:p w14:paraId="07592B11" w14:textId="4B0D9B7D" w:rsidR="00C11532" w:rsidRPr="00D6733C" w:rsidRDefault="006C54EB" w:rsidP="006C54EB">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D6733C">
        <w:rPr>
          <w:rFonts w:ascii="Times New Roman" w:hAnsi="Times New Roman" w:cs="Times New Roman"/>
        </w:rPr>
        <w:t>AUTHORITY NOTE:</w:t>
      </w:r>
      <w:r w:rsidR="00C11532" w:rsidRPr="00D6733C">
        <w:rPr>
          <w:rFonts w:ascii="Times New Roman" w:hAnsi="Times New Roman" w:cs="Times New Roman"/>
        </w:rPr>
        <w:tab/>
        <w:t>Promulgated in accordance with R.S. 30:2180 et seq.</w:t>
      </w:r>
    </w:p>
    <w:p w14:paraId="02D5DEE1" w14:textId="3830B1D0" w:rsidR="00C11532" w:rsidRDefault="006C54EB" w:rsidP="006C54EB">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D6733C">
        <w:rPr>
          <w:rFonts w:ascii="Times New Roman" w:hAnsi="Times New Roman" w:cs="Times New Roman"/>
        </w:rPr>
        <w:t>HISTORICAL NOTE:</w:t>
      </w:r>
      <w:r w:rsidR="00C11532" w:rsidRPr="00D6733C">
        <w:rPr>
          <w:rFonts w:ascii="Times New Roman" w:hAnsi="Times New Roman" w:cs="Times New Roman"/>
        </w:rPr>
        <w:tab/>
        <w:t>Promulgated by the Department of Environmental Quality, Office of Solid and Hazardous Waste, Hazardous Waste Division, LR 10:200 (March 1984), amended LR 10:496 (July 1984), LR 13:433 (August 1987), LR 14:791 (November 1988), LR 17:478 (May 1991), LR 18:1375 (December 1992), LR 20:1000 (September 1994), LR 21:266 (March 1995), amended by the Office of Environmental Assessment, Environmental Planning Division, LR 26:2500 (November 2000), amended by the Office of the Secretary, Legal Affairs Division, LR 33:2127 (October 2007)</w:t>
      </w:r>
      <w:r>
        <w:rPr>
          <w:rFonts w:ascii="Times New Roman" w:hAnsi="Times New Roman" w:cs="Times New Roman"/>
        </w:rPr>
        <w:t>, LR 52</w:t>
      </w:r>
    </w:p>
    <w:p w14:paraId="2407D35A" w14:textId="77777777" w:rsidR="006C54EB" w:rsidRPr="00D6733C" w:rsidRDefault="006C54EB" w:rsidP="006C54EB">
      <w:pPr>
        <w:tabs>
          <w:tab w:val="left" w:pos="288"/>
        </w:tabs>
        <w:spacing w:after="0" w:line="240" w:lineRule="auto"/>
        <w:rPr>
          <w:rFonts w:ascii="Times New Roman" w:hAnsi="Times New Roman" w:cs="Times New Roman"/>
        </w:rPr>
      </w:pPr>
    </w:p>
    <w:p w14:paraId="61D41DF3" w14:textId="551BC6AB" w:rsidR="00C11532" w:rsidRPr="008A032F" w:rsidRDefault="00C11532" w:rsidP="00D6733C">
      <w:pPr>
        <w:rPr>
          <w:rFonts w:ascii="Times New Roman" w:hAnsi="Times New Roman" w:cs="Times New Roman"/>
          <w:b/>
          <w:bCs/>
        </w:rPr>
      </w:pPr>
      <w:bookmarkStart w:id="45" w:name="TOC_Sect1760"/>
      <w:r w:rsidRPr="008A032F">
        <w:rPr>
          <w:rFonts w:ascii="Times New Roman" w:hAnsi="Times New Roman" w:cs="Times New Roman"/>
          <w:b/>
          <w:bCs/>
        </w:rPr>
        <w:t>§4385.</w:t>
      </w:r>
      <w:r w:rsidRPr="008A032F">
        <w:rPr>
          <w:rFonts w:ascii="Times New Roman" w:hAnsi="Times New Roman" w:cs="Times New Roman"/>
          <w:b/>
          <w:bCs/>
        </w:rPr>
        <w:tab/>
        <w:t>Disposal or Decontamination of Equipment, Structures</w:t>
      </w:r>
      <w:r w:rsidR="00D8784C">
        <w:rPr>
          <w:rFonts w:ascii="Times New Roman" w:hAnsi="Times New Roman" w:cs="Times New Roman"/>
          <w:b/>
          <w:bCs/>
          <w:u w:val="single"/>
        </w:rPr>
        <w:t>,</w:t>
      </w:r>
      <w:r w:rsidRPr="008A032F">
        <w:rPr>
          <w:rFonts w:ascii="Times New Roman" w:hAnsi="Times New Roman" w:cs="Times New Roman"/>
          <w:b/>
          <w:bCs/>
        </w:rPr>
        <w:t xml:space="preserve"> and Soils</w:t>
      </w:r>
      <w:bookmarkEnd w:id="45"/>
    </w:p>
    <w:p w14:paraId="218DE6AC" w14:textId="0F5EE9F0" w:rsidR="00C11532" w:rsidRPr="00C115BC" w:rsidRDefault="00C11532" w:rsidP="00C115BC">
      <w:pPr>
        <w:spacing w:line="480" w:lineRule="auto"/>
        <w:ind w:firstLine="720"/>
        <w:rPr>
          <w:rFonts w:ascii="Times New Roman" w:hAnsi="Times New Roman" w:cs="Times New Roman"/>
          <w:strike/>
        </w:rPr>
      </w:pPr>
      <w:r w:rsidRPr="00D6733C">
        <w:rPr>
          <w:rFonts w:ascii="Times New Roman" w:hAnsi="Times New Roman" w:cs="Times New Roman"/>
        </w:rPr>
        <w:t>A.</w:t>
      </w:r>
      <w:r w:rsidRPr="00D6733C">
        <w:rPr>
          <w:rFonts w:ascii="Times New Roman" w:hAnsi="Times New Roman" w:cs="Times New Roman"/>
        </w:rPr>
        <w:tab/>
      </w:r>
      <w:r w:rsidR="008A032F">
        <w:rPr>
          <w:rFonts w:ascii="Times New Roman" w:hAnsi="Times New Roman" w:cs="Times New Roman"/>
          <w:u w:val="single"/>
        </w:rPr>
        <w:t xml:space="preserve">Interim status facilities </w:t>
      </w:r>
      <w:r w:rsidR="001F3488">
        <w:rPr>
          <w:rFonts w:ascii="Times New Roman" w:hAnsi="Times New Roman" w:cs="Times New Roman"/>
          <w:u w:val="single"/>
        </w:rPr>
        <w:t>shall</w:t>
      </w:r>
      <w:r w:rsidR="008A032F">
        <w:rPr>
          <w:rFonts w:ascii="Times New Roman" w:hAnsi="Times New Roman" w:cs="Times New Roman"/>
          <w:u w:val="single"/>
        </w:rPr>
        <w:t xml:space="preserve"> comply with LAC 33:V.</w:t>
      </w:r>
      <w:r w:rsidR="00C115BC">
        <w:rPr>
          <w:rFonts w:ascii="Times New Roman" w:hAnsi="Times New Roman" w:cs="Times New Roman"/>
          <w:u w:val="single"/>
        </w:rPr>
        <w:t>3515.</w:t>
      </w:r>
      <w:r w:rsidRPr="00C115BC">
        <w:rPr>
          <w:rFonts w:ascii="Times New Roman" w:hAnsi="Times New Roman" w:cs="Times New Roman"/>
          <w:strike/>
        </w:rPr>
        <w:t>During the partial and final closure periods, all contaminated equipment, structures, and soil must be properly disposed of, or decontaminated unless specified otherwise in LAC 33:V.4442, 4457, 4475, 4489, 4501, 4601, or 4705. By removing all hazardous wastes or hazardous constituents during partial and final closure, the owner or operator may become a generator of hazardous waste and must handle that hazardous waste in accordance with all applicable requirements of LAC 33:V.Chapters 10 and 11.</w:t>
      </w:r>
    </w:p>
    <w:p w14:paraId="5BD71479" w14:textId="33884D44" w:rsidR="00C11532" w:rsidRPr="00D6733C" w:rsidRDefault="00C115BC" w:rsidP="00C115BC">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D6733C">
        <w:rPr>
          <w:rFonts w:ascii="Times New Roman" w:hAnsi="Times New Roman" w:cs="Times New Roman"/>
        </w:rPr>
        <w:t>AUTHORITY NOTE:</w:t>
      </w:r>
      <w:r w:rsidR="00C11532" w:rsidRPr="00D6733C">
        <w:rPr>
          <w:rFonts w:ascii="Times New Roman" w:hAnsi="Times New Roman" w:cs="Times New Roman"/>
        </w:rPr>
        <w:tab/>
        <w:t>Promulgated in accordance with R.S. 30:2180 et seq.</w:t>
      </w:r>
    </w:p>
    <w:p w14:paraId="65394471" w14:textId="221B13ED" w:rsidR="00C11532" w:rsidRDefault="00C115BC" w:rsidP="00C115BC">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D6733C">
        <w:rPr>
          <w:rFonts w:ascii="Times New Roman" w:hAnsi="Times New Roman" w:cs="Times New Roman"/>
        </w:rPr>
        <w:t>HISTORICAL NOTE:</w:t>
      </w:r>
      <w:r w:rsidR="00C11532" w:rsidRPr="00D6733C">
        <w:rPr>
          <w:rFonts w:ascii="Times New Roman" w:hAnsi="Times New Roman" w:cs="Times New Roman"/>
        </w:rPr>
        <w:tab/>
        <w:t>Promulgated by the Department of Environmental Quality, Office of Solid and Hazardous Waste, Hazardous Waste Division, LR 10:200 (March 1984), amended LR 13:433 (August 1987), LR 16:614 (July 1990), amended by the Office of the Secretary, LR 24:2248 (December 1998), amended by the Office of the Secretary, Legal Affairs and Criminal Investigations Division, LR 46:947 (July 2020)</w:t>
      </w:r>
      <w:r>
        <w:rPr>
          <w:rFonts w:ascii="Times New Roman" w:hAnsi="Times New Roman" w:cs="Times New Roman"/>
        </w:rPr>
        <w:t>, LR 52:</w:t>
      </w:r>
    </w:p>
    <w:p w14:paraId="18A8F615" w14:textId="77777777" w:rsidR="00C115BC" w:rsidRPr="00D6733C" w:rsidRDefault="00C115BC" w:rsidP="00C115BC">
      <w:pPr>
        <w:tabs>
          <w:tab w:val="left" w:pos="288"/>
        </w:tabs>
        <w:spacing w:after="0" w:line="240" w:lineRule="auto"/>
        <w:rPr>
          <w:rFonts w:ascii="Times New Roman" w:hAnsi="Times New Roman" w:cs="Times New Roman"/>
        </w:rPr>
      </w:pPr>
    </w:p>
    <w:p w14:paraId="61037EC3" w14:textId="77777777" w:rsidR="00C11532" w:rsidRPr="00C115BC" w:rsidRDefault="00C11532" w:rsidP="00D6733C">
      <w:pPr>
        <w:rPr>
          <w:rFonts w:ascii="Times New Roman" w:hAnsi="Times New Roman" w:cs="Times New Roman"/>
          <w:b/>
          <w:bCs/>
        </w:rPr>
      </w:pPr>
      <w:bookmarkStart w:id="46" w:name="TOC_Sect1761"/>
      <w:r w:rsidRPr="00C115BC">
        <w:rPr>
          <w:rFonts w:ascii="Times New Roman" w:hAnsi="Times New Roman" w:cs="Times New Roman"/>
          <w:b/>
          <w:bCs/>
        </w:rPr>
        <w:t>§4387.</w:t>
      </w:r>
      <w:r w:rsidRPr="00C115BC">
        <w:rPr>
          <w:rFonts w:ascii="Times New Roman" w:hAnsi="Times New Roman" w:cs="Times New Roman"/>
          <w:b/>
          <w:bCs/>
        </w:rPr>
        <w:tab/>
        <w:t>Certification of Closure</w:t>
      </w:r>
      <w:bookmarkEnd w:id="46"/>
    </w:p>
    <w:p w14:paraId="5E22E544" w14:textId="0F47333C" w:rsidR="00C11532" w:rsidRPr="00966DE8" w:rsidRDefault="00C11532" w:rsidP="00966DE8">
      <w:pPr>
        <w:spacing w:line="480" w:lineRule="auto"/>
        <w:ind w:firstLine="720"/>
        <w:rPr>
          <w:rFonts w:ascii="Times New Roman" w:hAnsi="Times New Roman" w:cs="Times New Roman"/>
          <w:strike/>
        </w:rPr>
      </w:pPr>
      <w:r w:rsidRPr="00D6733C">
        <w:rPr>
          <w:rFonts w:ascii="Times New Roman" w:hAnsi="Times New Roman" w:cs="Times New Roman"/>
        </w:rPr>
        <w:t>A.</w:t>
      </w:r>
      <w:r w:rsidRPr="00D6733C">
        <w:rPr>
          <w:rFonts w:ascii="Times New Roman" w:hAnsi="Times New Roman" w:cs="Times New Roman"/>
        </w:rPr>
        <w:tab/>
      </w:r>
      <w:r w:rsidR="00966DE8">
        <w:rPr>
          <w:rFonts w:ascii="Times New Roman" w:hAnsi="Times New Roman" w:cs="Times New Roman"/>
          <w:u w:val="single"/>
        </w:rPr>
        <w:t xml:space="preserve">Interim status facilities </w:t>
      </w:r>
      <w:r w:rsidR="001F3488">
        <w:rPr>
          <w:rFonts w:ascii="Times New Roman" w:hAnsi="Times New Roman" w:cs="Times New Roman"/>
          <w:u w:val="single"/>
        </w:rPr>
        <w:t>shall</w:t>
      </w:r>
      <w:r w:rsidR="00966DE8">
        <w:rPr>
          <w:rFonts w:ascii="Times New Roman" w:hAnsi="Times New Roman" w:cs="Times New Roman"/>
          <w:u w:val="single"/>
        </w:rPr>
        <w:t xml:space="preserve"> comply with LAC 33:V.3517.</w:t>
      </w:r>
      <w:r w:rsidRPr="00966DE8">
        <w:rPr>
          <w:rFonts w:ascii="Times New Roman" w:hAnsi="Times New Roman" w:cs="Times New Roman"/>
          <w:strike/>
        </w:rPr>
        <w:t xml:space="preserve">Within 60 days of completion of closure of each hazardous waste surface impoundment, waste pile, land treatment, and landfill unit, and within 60 days of completion of final closure, the owner or operator must submit to the Office of Environmental Services, by registered mail, a certification that the hazardous waste management unit or facility, as applicable, has been closed in accordance with the specifications in the approved closure plan. The certification must be signed by the owner or </w:t>
      </w:r>
      <w:r w:rsidRPr="00966DE8">
        <w:rPr>
          <w:rFonts w:ascii="Times New Roman" w:hAnsi="Times New Roman" w:cs="Times New Roman"/>
          <w:strike/>
        </w:rPr>
        <w:lastRenderedPageBreak/>
        <w:t>operator and by an independent, qualified professional engineer. Documentation supporting the independent professional engineer's certification must be furnished to the administrative authority upon request until he releases the owner or operator from the financial assurance requirements for closure under LAC 33:V.4403.H.</w:t>
      </w:r>
    </w:p>
    <w:p w14:paraId="7BC24727" w14:textId="77777777" w:rsidR="00C11532" w:rsidRPr="00966DE8" w:rsidRDefault="00C11532" w:rsidP="00CD700C">
      <w:pPr>
        <w:spacing w:line="480" w:lineRule="auto"/>
        <w:ind w:firstLine="720"/>
        <w:rPr>
          <w:rFonts w:ascii="Times New Roman" w:hAnsi="Times New Roman" w:cs="Times New Roman"/>
          <w:strike/>
        </w:rPr>
      </w:pPr>
      <w:r w:rsidRPr="00966DE8">
        <w:rPr>
          <w:rFonts w:ascii="Times New Roman" w:hAnsi="Times New Roman" w:cs="Times New Roman"/>
          <w:strike/>
        </w:rPr>
        <w:t>B.</w:t>
      </w:r>
      <w:r w:rsidRPr="00966DE8">
        <w:rPr>
          <w:rFonts w:ascii="Times New Roman" w:hAnsi="Times New Roman" w:cs="Times New Roman"/>
          <w:strike/>
        </w:rPr>
        <w:tab/>
        <w:t>Survey Plat. No later than the submission of the certification of closure of each hazardous waste disposal unit, an owner or operator must submit to the local zoning authority, or the authority with jurisdiction over local land use, and to the Office of Environmental Services a survey plat indicating the location and dimensions of landfill cells or other hazardous waste disposal units with respect to permanently surveyed benchmarks. This plat must be prepared and certified by a professional land surveyor. The plat filed with the local zoning authority, or the authority with jurisdiction over local land use must contain a note, prominently displayed, that states the owner's or operator's obligation to restrict disturbance of the hazardous waste disposal unit in accordance with the applicable LAC 33:V.Chapter 35 or 43 regulations.</w:t>
      </w:r>
    </w:p>
    <w:p w14:paraId="6730A11F" w14:textId="1BFBC266" w:rsidR="00C11532" w:rsidRPr="00D6733C" w:rsidRDefault="00966DE8" w:rsidP="00966DE8">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D6733C">
        <w:rPr>
          <w:rFonts w:ascii="Times New Roman" w:hAnsi="Times New Roman" w:cs="Times New Roman"/>
        </w:rPr>
        <w:t>AUTHORITY NOTE:</w:t>
      </w:r>
      <w:r w:rsidR="00C11532" w:rsidRPr="00D6733C">
        <w:rPr>
          <w:rFonts w:ascii="Times New Roman" w:hAnsi="Times New Roman" w:cs="Times New Roman"/>
        </w:rPr>
        <w:tab/>
        <w:t>Promulgated in accordance with R.S. 30:2180 et seq.</w:t>
      </w:r>
    </w:p>
    <w:p w14:paraId="4FA20923" w14:textId="373ABC48" w:rsidR="00C11532" w:rsidRDefault="00966DE8" w:rsidP="00966DE8">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D6733C">
        <w:rPr>
          <w:rFonts w:ascii="Times New Roman" w:hAnsi="Times New Roman" w:cs="Times New Roman"/>
        </w:rPr>
        <w:t>HISTORICAL NOTE:</w:t>
      </w:r>
      <w:r w:rsidR="00C11532" w:rsidRPr="00D6733C">
        <w:rPr>
          <w:rFonts w:ascii="Times New Roman" w:hAnsi="Times New Roman" w:cs="Times New Roman"/>
        </w:rPr>
        <w:tab/>
        <w:t>Promulgated by the Department of Environmental Quality, Office of Solid and Hazardous Waste, Hazardous Waste Division, LR 10:200 (March 1984), amended LR 13:433 (August 1987), amended by the Office of Environmental Assessment, Environmental Planning Division, LR 26:2501 (November 2000), amended by the Office of the Secretary, Legal Affairs Division, LR 31:2475 (October 2005), LR 33:2128 (October 2007), LR 34:1003 (June 2008)</w:t>
      </w:r>
      <w:r>
        <w:rPr>
          <w:rFonts w:ascii="Times New Roman" w:hAnsi="Times New Roman" w:cs="Times New Roman"/>
        </w:rPr>
        <w:t>, LR 52:</w:t>
      </w:r>
    </w:p>
    <w:p w14:paraId="6F69C366" w14:textId="77777777" w:rsidR="00966DE8" w:rsidRPr="00D6733C" w:rsidRDefault="00966DE8" w:rsidP="00966DE8">
      <w:pPr>
        <w:tabs>
          <w:tab w:val="left" w:pos="288"/>
        </w:tabs>
        <w:spacing w:after="0" w:line="240" w:lineRule="auto"/>
        <w:rPr>
          <w:rFonts w:ascii="Times New Roman" w:hAnsi="Times New Roman" w:cs="Times New Roman"/>
        </w:rPr>
      </w:pPr>
    </w:p>
    <w:p w14:paraId="16456C9E" w14:textId="77777777" w:rsidR="00C11532" w:rsidRPr="00B95538" w:rsidRDefault="00C11532" w:rsidP="00D6733C">
      <w:pPr>
        <w:rPr>
          <w:rFonts w:ascii="Times New Roman" w:hAnsi="Times New Roman" w:cs="Times New Roman"/>
          <w:b/>
          <w:bCs/>
        </w:rPr>
      </w:pPr>
      <w:bookmarkStart w:id="47" w:name="TOC_Sect1762"/>
      <w:r w:rsidRPr="00B95538">
        <w:rPr>
          <w:rFonts w:ascii="Times New Roman" w:hAnsi="Times New Roman" w:cs="Times New Roman"/>
          <w:b/>
          <w:bCs/>
        </w:rPr>
        <w:t>§4389.</w:t>
      </w:r>
      <w:r w:rsidRPr="00B95538">
        <w:rPr>
          <w:rFonts w:ascii="Times New Roman" w:hAnsi="Times New Roman" w:cs="Times New Roman"/>
          <w:b/>
          <w:bCs/>
        </w:rPr>
        <w:tab/>
        <w:t>Post-Closure Care and Use of Property</w:t>
      </w:r>
      <w:bookmarkEnd w:id="47"/>
    </w:p>
    <w:p w14:paraId="0064A844" w14:textId="6C443910" w:rsidR="00C11532" w:rsidRPr="00B95538" w:rsidRDefault="00C11532" w:rsidP="00CD700C">
      <w:pPr>
        <w:spacing w:after="0" w:line="480" w:lineRule="auto"/>
        <w:ind w:firstLine="720"/>
        <w:rPr>
          <w:rFonts w:ascii="Times New Roman" w:hAnsi="Times New Roman" w:cs="Times New Roman"/>
          <w:strike/>
        </w:rPr>
      </w:pPr>
      <w:r w:rsidRPr="00D6733C">
        <w:rPr>
          <w:rFonts w:ascii="Times New Roman" w:hAnsi="Times New Roman" w:cs="Times New Roman"/>
        </w:rPr>
        <w:t>A.</w:t>
      </w:r>
      <w:r w:rsidRPr="00D6733C">
        <w:rPr>
          <w:rFonts w:ascii="Times New Roman" w:hAnsi="Times New Roman" w:cs="Times New Roman"/>
        </w:rPr>
        <w:tab/>
      </w:r>
      <w:r w:rsidR="00B95538">
        <w:rPr>
          <w:rFonts w:ascii="Times New Roman" w:hAnsi="Times New Roman" w:cs="Times New Roman"/>
          <w:u w:val="single"/>
        </w:rPr>
        <w:t xml:space="preserve">Interim status facilities </w:t>
      </w:r>
      <w:r w:rsidR="001F3488">
        <w:rPr>
          <w:rFonts w:ascii="Times New Roman" w:hAnsi="Times New Roman" w:cs="Times New Roman"/>
          <w:u w:val="single"/>
        </w:rPr>
        <w:t>shall</w:t>
      </w:r>
      <w:r w:rsidR="00B95538">
        <w:rPr>
          <w:rFonts w:ascii="Times New Roman" w:hAnsi="Times New Roman" w:cs="Times New Roman"/>
          <w:u w:val="single"/>
        </w:rPr>
        <w:t xml:space="preserve"> comply with LAC 33:V.3521.</w:t>
      </w:r>
      <w:r w:rsidRPr="00B95538">
        <w:rPr>
          <w:rFonts w:ascii="Times New Roman" w:hAnsi="Times New Roman" w:cs="Times New Roman"/>
          <w:strike/>
        </w:rPr>
        <w:t>Post-closure care for each hazardous waste management unit subject to the requirements of</w:t>
      </w:r>
      <w:r w:rsidRPr="00B95538">
        <w:rPr>
          <w:rFonts w:ascii="Times New Roman" w:hAnsi="Times New Roman" w:cs="Times New Roman"/>
          <w:strike/>
        </w:rPr>
        <w:br/>
        <w:t>LAC 33:V.4389-4395 must begin after completion of closure of the unit and continue for 30 years after that date. It must consist of at least the following:</w:t>
      </w:r>
    </w:p>
    <w:p w14:paraId="3097FB64" w14:textId="77777777" w:rsidR="00C11532" w:rsidRPr="00B95538" w:rsidRDefault="00C11532" w:rsidP="00CD700C">
      <w:pPr>
        <w:spacing w:after="0" w:line="480" w:lineRule="auto"/>
        <w:ind w:firstLine="1440"/>
        <w:rPr>
          <w:rFonts w:ascii="Times New Roman" w:hAnsi="Times New Roman" w:cs="Times New Roman"/>
          <w:strike/>
        </w:rPr>
      </w:pPr>
      <w:r w:rsidRPr="00B95538">
        <w:rPr>
          <w:rFonts w:ascii="Times New Roman" w:hAnsi="Times New Roman" w:cs="Times New Roman"/>
          <w:strike/>
        </w:rPr>
        <w:t>1.</w:t>
      </w:r>
      <w:r w:rsidRPr="00B95538">
        <w:rPr>
          <w:rFonts w:ascii="Times New Roman" w:hAnsi="Times New Roman" w:cs="Times New Roman"/>
          <w:strike/>
        </w:rPr>
        <w:tab/>
        <w:t>monitoring and reporting in accordance with the requirements of LAC 33:V.Chapter 43.Subchapters E, J, K, L, and M; and</w:t>
      </w:r>
    </w:p>
    <w:p w14:paraId="5193F821" w14:textId="77777777" w:rsidR="00C11532" w:rsidRPr="00B95538" w:rsidRDefault="00C11532" w:rsidP="00CD700C">
      <w:pPr>
        <w:spacing w:after="0" w:line="480" w:lineRule="auto"/>
        <w:ind w:firstLine="1440"/>
        <w:rPr>
          <w:rFonts w:ascii="Times New Roman" w:hAnsi="Times New Roman" w:cs="Times New Roman"/>
          <w:strike/>
        </w:rPr>
      </w:pPr>
      <w:r w:rsidRPr="00B95538">
        <w:rPr>
          <w:rFonts w:ascii="Times New Roman" w:hAnsi="Times New Roman" w:cs="Times New Roman"/>
          <w:strike/>
        </w:rPr>
        <w:t>2.</w:t>
      </w:r>
      <w:r w:rsidRPr="00B95538">
        <w:rPr>
          <w:rFonts w:ascii="Times New Roman" w:hAnsi="Times New Roman" w:cs="Times New Roman"/>
          <w:strike/>
        </w:rPr>
        <w:tab/>
        <w:t xml:space="preserve">maintenance and monitoring of waste containment systems in accordance with the requirements of </w:t>
      </w:r>
      <w:r w:rsidRPr="00B95538">
        <w:rPr>
          <w:rFonts w:ascii="Times New Roman" w:hAnsi="Times New Roman" w:cs="Times New Roman"/>
          <w:strike/>
        </w:rPr>
        <w:br/>
        <w:t>LAC 33:V.Chapter 43.Subchapters E, J, K, L, and M.</w:t>
      </w:r>
    </w:p>
    <w:p w14:paraId="34A2F92F" w14:textId="77777777" w:rsidR="00C11532" w:rsidRPr="00B95538" w:rsidRDefault="00C11532" w:rsidP="00CD700C">
      <w:pPr>
        <w:spacing w:after="0" w:line="480" w:lineRule="auto"/>
        <w:ind w:firstLine="720"/>
        <w:rPr>
          <w:rFonts w:ascii="Times New Roman" w:hAnsi="Times New Roman" w:cs="Times New Roman"/>
          <w:strike/>
        </w:rPr>
      </w:pPr>
      <w:r w:rsidRPr="00B95538">
        <w:rPr>
          <w:rFonts w:ascii="Times New Roman" w:hAnsi="Times New Roman" w:cs="Times New Roman"/>
          <w:strike/>
        </w:rPr>
        <w:t>B.</w:t>
      </w:r>
      <w:r w:rsidRPr="00B95538">
        <w:rPr>
          <w:rFonts w:ascii="Times New Roman" w:hAnsi="Times New Roman" w:cs="Times New Roman"/>
          <w:strike/>
        </w:rPr>
        <w:tab/>
        <w:t>Any time preceding closure of a hazardous waste management unit subject to post-closure care requirements or final closure, or any time during the post-closure period for a particular hazardous waste disposal unit, the administrative authority may:</w:t>
      </w:r>
    </w:p>
    <w:p w14:paraId="6B3E48D4" w14:textId="77777777" w:rsidR="00C11532" w:rsidRPr="00B95538" w:rsidRDefault="00C11532" w:rsidP="00CD700C">
      <w:pPr>
        <w:spacing w:after="0" w:line="480" w:lineRule="auto"/>
        <w:ind w:firstLine="1440"/>
        <w:rPr>
          <w:rFonts w:ascii="Times New Roman" w:hAnsi="Times New Roman" w:cs="Times New Roman"/>
          <w:strike/>
        </w:rPr>
      </w:pPr>
      <w:r w:rsidRPr="00B95538">
        <w:rPr>
          <w:rFonts w:ascii="Times New Roman" w:hAnsi="Times New Roman" w:cs="Times New Roman"/>
          <w:strike/>
        </w:rPr>
        <w:lastRenderedPageBreak/>
        <w:t>1.</w:t>
      </w:r>
      <w:r w:rsidRPr="00B95538">
        <w:rPr>
          <w:rFonts w:ascii="Times New Roman" w:hAnsi="Times New Roman" w:cs="Times New Roman"/>
          <w:strike/>
        </w:rPr>
        <w:tab/>
        <w:t xml:space="preserve">shorten the post-closure care period applicable to the hazardous waste management unit, or facility, if all disposal units have been closed, if he finds that the reduced period is sufficient to protect human health and the environment (e.g., leachate or groundwater monitoring results, characteristics of the hazardous waste, application of advanced technology, or alternative disposal treatment, or </w:t>
      </w:r>
      <w:r w:rsidRPr="00B95538">
        <w:rPr>
          <w:rFonts w:ascii="Times New Roman" w:hAnsi="Times New Roman" w:cs="Times New Roman"/>
          <w:strike/>
        </w:rPr>
        <w:br/>
        <w:t>re-use techniques indicate that the hazardous waste management unit or facility is secure); or</w:t>
      </w:r>
    </w:p>
    <w:p w14:paraId="4F7CD52A" w14:textId="77777777" w:rsidR="00C11532" w:rsidRPr="00B95538" w:rsidRDefault="00C11532" w:rsidP="00CD700C">
      <w:pPr>
        <w:spacing w:after="0" w:line="480" w:lineRule="auto"/>
        <w:ind w:firstLine="1440"/>
        <w:rPr>
          <w:rFonts w:ascii="Times New Roman" w:hAnsi="Times New Roman" w:cs="Times New Roman"/>
          <w:strike/>
        </w:rPr>
      </w:pPr>
      <w:r w:rsidRPr="00B95538">
        <w:rPr>
          <w:rFonts w:ascii="Times New Roman" w:hAnsi="Times New Roman" w:cs="Times New Roman"/>
          <w:strike/>
        </w:rPr>
        <w:t>2.</w:t>
      </w:r>
      <w:r w:rsidRPr="00B95538">
        <w:rPr>
          <w:rFonts w:ascii="Times New Roman" w:hAnsi="Times New Roman" w:cs="Times New Roman"/>
          <w:strike/>
        </w:rPr>
        <w:tab/>
        <w:t>extend the post-closure care period applicable to the hazardous waste management unit or facility, if he finds that the extended period is necessary to protect human health and the environment (e.g., leachate or groundwater monitoring results indicate a potential for migration of hazardous wastes at levels which may be harmful to human health and the environment).</w:t>
      </w:r>
    </w:p>
    <w:p w14:paraId="030A98AF" w14:textId="77777777" w:rsidR="00C11532" w:rsidRPr="00B95538" w:rsidRDefault="00C11532" w:rsidP="00CD700C">
      <w:pPr>
        <w:spacing w:after="0" w:line="480" w:lineRule="auto"/>
        <w:ind w:firstLine="720"/>
        <w:rPr>
          <w:rFonts w:ascii="Times New Roman" w:hAnsi="Times New Roman" w:cs="Times New Roman"/>
          <w:strike/>
        </w:rPr>
      </w:pPr>
      <w:r w:rsidRPr="00B95538">
        <w:rPr>
          <w:rFonts w:ascii="Times New Roman" w:hAnsi="Times New Roman" w:cs="Times New Roman"/>
          <w:strike/>
        </w:rPr>
        <w:t>C.</w:t>
      </w:r>
      <w:r w:rsidRPr="00B95538">
        <w:rPr>
          <w:rFonts w:ascii="Times New Roman" w:hAnsi="Times New Roman" w:cs="Times New Roman"/>
          <w:strike/>
        </w:rPr>
        <w:tab/>
        <w:t>The owner or operator may elect to demonstrate a shortened post-closure care period meets the requirements of Paragraph B.1 of this Section by using risk assessment methodology. The risk assessment must demonstrate that the shortened post-closure care period is protective of human health and the environment in accordance with</w:t>
      </w:r>
      <w:r w:rsidRPr="00B95538">
        <w:rPr>
          <w:rFonts w:ascii="Times New Roman" w:hAnsi="Times New Roman" w:cs="Times New Roman"/>
          <w:strike/>
        </w:rPr>
        <w:br/>
        <w:t>LAC 33:I.Chapter 13.</w:t>
      </w:r>
    </w:p>
    <w:p w14:paraId="48901EAE" w14:textId="77777777" w:rsidR="00C11532" w:rsidRPr="00B95538" w:rsidRDefault="00C11532" w:rsidP="00CD700C">
      <w:pPr>
        <w:spacing w:after="0" w:line="480" w:lineRule="auto"/>
        <w:ind w:firstLine="720"/>
        <w:rPr>
          <w:rFonts w:ascii="Times New Roman" w:hAnsi="Times New Roman" w:cs="Times New Roman"/>
          <w:strike/>
        </w:rPr>
      </w:pPr>
      <w:r w:rsidRPr="00B95538">
        <w:rPr>
          <w:rFonts w:ascii="Times New Roman" w:hAnsi="Times New Roman" w:cs="Times New Roman"/>
          <w:strike/>
        </w:rPr>
        <w:t>D.</w:t>
      </w:r>
      <w:r w:rsidRPr="00B95538">
        <w:rPr>
          <w:rFonts w:ascii="Times New Roman" w:hAnsi="Times New Roman" w:cs="Times New Roman"/>
          <w:strike/>
        </w:rPr>
        <w:tab/>
        <w:t>The administrative authority may require, at partial and final closure, continuation of any of the security requirements of LAC 33:V.4315 during part or all of the post-closure period when:</w:t>
      </w:r>
    </w:p>
    <w:p w14:paraId="5BF5E063" w14:textId="77777777" w:rsidR="00C11532" w:rsidRPr="00B95538" w:rsidRDefault="00C11532" w:rsidP="00CD700C">
      <w:pPr>
        <w:spacing w:after="0" w:line="480" w:lineRule="auto"/>
        <w:ind w:firstLine="1440"/>
        <w:rPr>
          <w:rFonts w:ascii="Times New Roman" w:hAnsi="Times New Roman" w:cs="Times New Roman"/>
          <w:strike/>
        </w:rPr>
      </w:pPr>
      <w:r w:rsidRPr="00B95538">
        <w:rPr>
          <w:rFonts w:ascii="Times New Roman" w:hAnsi="Times New Roman" w:cs="Times New Roman"/>
          <w:strike/>
        </w:rPr>
        <w:t>1.</w:t>
      </w:r>
      <w:r w:rsidRPr="00B95538">
        <w:rPr>
          <w:rFonts w:ascii="Times New Roman" w:hAnsi="Times New Roman" w:cs="Times New Roman"/>
          <w:strike/>
        </w:rPr>
        <w:tab/>
        <w:t>hazardous wastes may remain exposed after completion of partial or final closure; or</w:t>
      </w:r>
    </w:p>
    <w:p w14:paraId="02AE2B62" w14:textId="77777777" w:rsidR="00C11532" w:rsidRPr="00B95538" w:rsidRDefault="00C11532" w:rsidP="00CD700C">
      <w:pPr>
        <w:spacing w:after="0" w:line="480" w:lineRule="auto"/>
        <w:ind w:firstLine="1440"/>
        <w:rPr>
          <w:rFonts w:ascii="Times New Roman" w:hAnsi="Times New Roman" w:cs="Times New Roman"/>
          <w:strike/>
        </w:rPr>
      </w:pPr>
      <w:r w:rsidRPr="00B95538">
        <w:rPr>
          <w:rFonts w:ascii="Times New Roman" w:hAnsi="Times New Roman" w:cs="Times New Roman"/>
          <w:strike/>
        </w:rPr>
        <w:t>2.</w:t>
      </w:r>
      <w:r w:rsidRPr="00B95538">
        <w:rPr>
          <w:rFonts w:ascii="Times New Roman" w:hAnsi="Times New Roman" w:cs="Times New Roman"/>
          <w:strike/>
        </w:rPr>
        <w:tab/>
        <w:t>access by the public or domestic livestock may pose a hazard to human health.</w:t>
      </w:r>
    </w:p>
    <w:p w14:paraId="6EC2F3EA" w14:textId="77777777" w:rsidR="00C11532" w:rsidRPr="00B95538" w:rsidRDefault="00C11532" w:rsidP="00CD700C">
      <w:pPr>
        <w:spacing w:after="0" w:line="480" w:lineRule="auto"/>
        <w:ind w:firstLine="720"/>
        <w:rPr>
          <w:rFonts w:ascii="Times New Roman" w:hAnsi="Times New Roman" w:cs="Times New Roman"/>
          <w:strike/>
        </w:rPr>
      </w:pPr>
      <w:r w:rsidRPr="00B95538">
        <w:rPr>
          <w:rFonts w:ascii="Times New Roman" w:hAnsi="Times New Roman" w:cs="Times New Roman"/>
          <w:strike/>
        </w:rPr>
        <w:t>E.</w:t>
      </w:r>
      <w:r w:rsidRPr="00B95538">
        <w:rPr>
          <w:rFonts w:ascii="Times New Roman" w:hAnsi="Times New Roman" w:cs="Times New Roman"/>
          <w:strike/>
        </w:rPr>
        <w:tab/>
        <w:t>Post-closure use of property on or in which hazardous wastes remain after partial or final closure must never be allowed to disturb the integrity of the final cover, liner(s), or any other components of the containment system, or the function of the facility's monitoring systems, unless the administrative authority finds that the disturbance:</w:t>
      </w:r>
    </w:p>
    <w:p w14:paraId="48144362" w14:textId="77777777" w:rsidR="00C11532" w:rsidRPr="00B95538" w:rsidRDefault="00C11532" w:rsidP="00CD700C">
      <w:pPr>
        <w:spacing w:after="0" w:line="480" w:lineRule="auto"/>
        <w:ind w:firstLine="1440"/>
        <w:rPr>
          <w:rFonts w:ascii="Times New Roman" w:hAnsi="Times New Roman" w:cs="Times New Roman"/>
          <w:strike/>
        </w:rPr>
      </w:pPr>
      <w:r w:rsidRPr="00B95538">
        <w:rPr>
          <w:rFonts w:ascii="Times New Roman" w:hAnsi="Times New Roman" w:cs="Times New Roman"/>
          <w:strike/>
        </w:rPr>
        <w:t>1.</w:t>
      </w:r>
      <w:r w:rsidRPr="00B95538">
        <w:rPr>
          <w:rFonts w:ascii="Times New Roman" w:hAnsi="Times New Roman" w:cs="Times New Roman"/>
          <w:strike/>
        </w:rPr>
        <w:tab/>
        <w:t>is necessary to the proposed use of the property, and will not increase the potential hazard to human health or the environment; or</w:t>
      </w:r>
    </w:p>
    <w:p w14:paraId="4C69DC3F" w14:textId="77777777" w:rsidR="00C11532" w:rsidRPr="00B95538" w:rsidRDefault="00C11532" w:rsidP="00CD700C">
      <w:pPr>
        <w:spacing w:after="0" w:line="480" w:lineRule="auto"/>
        <w:ind w:left="720" w:firstLine="720"/>
        <w:rPr>
          <w:rFonts w:ascii="Times New Roman" w:hAnsi="Times New Roman" w:cs="Times New Roman"/>
          <w:strike/>
        </w:rPr>
      </w:pPr>
      <w:r w:rsidRPr="00B95538">
        <w:rPr>
          <w:rFonts w:ascii="Times New Roman" w:hAnsi="Times New Roman" w:cs="Times New Roman"/>
          <w:strike/>
        </w:rPr>
        <w:t>2.</w:t>
      </w:r>
      <w:r w:rsidRPr="00B95538">
        <w:rPr>
          <w:rFonts w:ascii="Times New Roman" w:hAnsi="Times New Roman" w:cs="Times New Roman"/>
          <w:strike/>
        </w:rPr>
        <w:tab/>
        <w:t>is necessary to reduce a threat to human health or the environment.</w:t>
      </w:r>
    </w:p>
    <w:p w14:paraId="143327F8" w14:textId="77777777" w:rsidR="00C11532" w:rsidRPr="00B95538" w:rsidRDefault="00C11532" w:rsidP="00CD700C">
      <w:pPr>
        <w:spacing w:after="0" w:line="480" w:lineRule="auto"/>
        <w:ind w:firstLine="720"/>
        <w:rPr>
          <w:rFonts w:ascii="Times New Roman" w:hAnsi="Times New Roman" w:cs="Times New Roman"/>
          <w:strike/>
        </w:rPr>
      </w:pPr>
      <w:r w:rsidRPr="00B95538">
        <w:rPr>
          <w:rFonts w:ascii="Times New Roman" w:hAnsi="Times New Roman" w:cs="Times New Roman"/>
          <w:strike/>
        </w:rPr>
        <w:lastRenderedPageBreak/>
        <w:t>F.</w:t>
      </w:r>
      <w:r w:rsidRPr="00B95538">
        <w:rPr>
          <w:rFonts w:ascii="Times New Roman" w:hAnsi="Times New Roman" w:cs="Times New Roman"/>
          <w:strike/>
        </w:rPr>
        <w:tab/>
        <w:t>All post-closure care activities must be in accordance with the provisions of the approved post-closure plan as specified in LAC 33:V.4391.</w:t>
      </w:r>
    </w:p>
    <w:p w14:paraId="099108B9" w14:textId="294F0DC6" w:rsidR="00C11532" w:rsidRPr="00D6733C" w:rsidRDefault="00B95538" w:rsidP="00B95538">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D6733C">
        <w:rPr>
          <w:rFonts w:ascii="Times New Roman" w:hAnsi="Times New Roman" w:cs="Times New Roman"/>
        </w:rPr>
        <w:t>AUTHORITY NOTE:</w:t>
      </w:r>
      <w:r w:rsidR="00C11532" w:rsidRPr="00D6733C">
        <w:rPr>
          <w:rFonts w:ascii="Times New Roman" w:hAnsi="Times New Roman" w:cs="Times New Roman"/>
        </w:rPr>
        <w:tab/>
        <w:t>Promulgated in accordance with R.S. 30:2180 et seq.</w:t>
      </w:r>
    </w:p>
    <w:p w14:paraId="1C085A74" w14:textId="24831197" w:rsidR="00C11532" w:rsidRDefault="00B95538" w:rsidP="00B95538">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D6733C">
        <w:rPr>
          <w:rFonts w:ascii="Times New Roman" w:hAnsi="Times New Roman" w:cs="Times New Roman"/>
        </w:rPr>
        <w:t>HISTORICAL NOTE:</w:t>
      </w:r>
      <w:r w:rsidR="00C11532" w:rsidRPr="00D6733C">
        <w:rPr>
          <w:rFonts w:ascii="Times New Roman" w:hAnsi="Times New Roman" w:cs="Times New Roman"/>
        </w:rPr>
        <w:tab/>
        <w:t>Promulgated by the Department of Environmental Quality, Office of Solid and Hazardous Waste, Hazardous Waste Division, LR 10:200 (March 1984), amended LR 10:496 (July 1984), LR 13:433 (August 1987), LR 18:723 (July 1992), amended by the Office of the Secretary, LR 24:2248 (December 1998)</w:t>
      </w:r>
      <w:r>
        <w:rPr>
          <w:rFonts w:ascii="Times New Roman" w:hAnsi="Times New Roman" w:cs="Times New Roman"/>
        </w:rPr>
        <w:t>, amended by the Office of the Secretary, Legal Affairs Division, LR 52:</w:t>
      </w:r>
    </w:p>
    <w:p w14:paraId="53DC400A" w14:textId="77777777" w:rsidR="00B95538" w:rsidRPr="00D6733C" w:rsidRDefault="00B95538" w:rsidP="00B95538">
      <w:pPr>
        <w:tabs>
          <w:tab w:val="left" w:pos="288"/>
        </w:tabs>
        <w:spacing w:after="0" w:line="240" w:lineRule="auto"/>
        <w:rPr>
          <w:rFonts w:ascii="Times New Roman" w:hAnsi="Times New Roman" w:cs="Times New Roman"/>
        </w:rPr>
      </w:pPr>
    </w:p>
    <w:p w14:paraId="0782E54B" w14:textId="77777777" w:rsidR="00C11532" w:rsidRPr="008470F6" w:rsidRDefault="00C11532" w:rsidP="00D6733C">
      <w:pPr>
        <w:rPr>
          <w:rFonts w:ascii="Times New Roman" w:hAnsi="Times New Roman" w:cs="Times New Roman"/>
          <w:b/>
          <w:bCs/>
        </w:rPr>
      </w:pPr>
      <w:bookmarkStart w:id="48" w:name="TOC_Sect1763"/>
      <w:r w:rsidRPr="008470F6">
        <w:rPr>
          <w:rFonts w:ascii="Times New Roman" w:hAnsi="Times New Roman" w:cs="Times New Roman"/>
          <w:b/>
          <w:bCs/>
        </w:rPr>
        <w:t>§4391.</w:t>
      </w:r>
      <w:r w:rsidRPr="008470F6">
        <w:rPr>
          <w:rFonts w:ascii="Times New Roman" w:hAnsi="Times New Roman" w:cs="Times New Roman"/>
          <w:b/>
          <w:bCs/>
        </w:rPr>
        <w:tab/>
        <w:t>Post-Closure Plan; Amendment of Plan</w:t>
      </w:r>
      <w:bookmarkEnd w:id="48"/>
    </w:p>
    <w:p w14:paraId="43A316DB" w14:textId="388B7A9D" w:rsidR="00C11532" w:rsidRPr="00D6733C" w:rsidRDefault="00C11532" w:rsidP="00CD700C">
      <w:pPr>
        <w:tabs>
          <w:tab w:val="left" w:pos="720"/>
        </w:tabs>
        <w:spacing w:after="0" w:line="480" w:lineRule="auto"/>
        <w:ind w:firstLine="720"/>
        <w:rPr>
          <w:rFonts w:ascii="Times New Roman" w:hAnsi="Times New Roman" w:cs="Times New Roman"/>
        </w:rPr>
      </w:pPr>
      <w:r w:rsidRPr="00D6733C">
        <w:rPr>
          <w:rFonts w:ascii="Times New Roman" w:hAnsi="Times New Roman" w:cs="Times New Roman"/>
        </w:rPr>
        <w:t>A.</w:t>
      </w:r>
      <w:r w:rsidR="00C70EA6">
        <w:rPr>
          <w:rFonts w:ascii="Times New Roman" w:hAnsi="Times New Roman" w:cs="Times New Roman"/>
        </w:rPr>
        <w:tab/>
        <w:t>…</w:t>
      </w:r>
    </w:p>
    <w:p w14:paraId="62B0BAA1" w14:textId="43D4B1FA" w:rsidR="00C11532" w:rsidRPr="00D6733C" w:rsidRDefault="00C11532" w:rsidP="00CD700C">
      <w:pPr>
        <w:tabs>
          <w:tab w:val="left" w:pos="720"/>
        </w:tabs>
        <w:spacing w:after="0" w:line="480" w:lineRule="auto"/>
        <w:ind w:firstLine="720"/>
        <w:rPr>
          <w:rFonts w:ascii="Times New Roman" w:hAnsi="Times New Roman" w:cs="Times New Roman"/>
        </w:rPr>
      </w:pPr>
      <w:r w:rsidRPr="00D6733C">
        <w:rPr>
          <w:rFonts w:ascii="Times New Roman" w:hAnsi="Times New Roman" w:cs="Times New Roman"/>
        </w:rPr>
        <w:t>B.</w:t>
      </w:r>
      <w:r w:rsidRPr="00D6733C">
        <w:rPr>
          <w:rFonts w:ascii="Times New Roman" w:hAnsi="Times New Roman" w:cs="Times New Roman"/>
        </w:rPr>
        <w:tab/>
        <w:t xml:space="preserve">Until final closure of the facility, a copy of the most current post-closure plan </w:t>
      </w:r>
      <w:r w:rsidRPr="001F3488">
        <w:rPr>
          <w:rFonts w:ascii="Times New Roman" w:hAnsi="Times New Roman" w:cs="Times New Roman"/>
          <w:strike/>
        </w:rPr>
        <w:t>must</w:t>
      </w:r>
      <w:r w:rsidR="001F3488">
        <w:rPr>
          <w:rFonts w:ascii="Times New Roman" w:hAnsi="Times New Roman" w:cs="Times New Roman"/>
          <w:u w:val="single"/>
        </w:rPr>
        <w:t>shall</w:t>
      </w:r>
      <w:r w:rsidRPr="00D6733C">
        <w:rPr>
          <w:rFonts w:ascii="Times New Roman" w:hAnsi="Times New Roman" w:cs="Times New Roman"/>
        </w:rPr>
        <w:t xml:space="preserve"> be furnished to the administrative authority upon request, including request by mail. In addition, for facilities without approved post-closure plan, it </w:t>
      </w:r>
      <w:r w:rsidRPr="001F3488">
        <w:rPr>
          <w:rFonts w:ascii="Times New Roman" w:hAnsi="Times New Roman" w:cs="Times New Roman"/>
          <w:strike/>
        </w:rPr>
        <w:t>must</w:t>
      </w:r>
      <w:r w:rsidR="001F3488">
        <w:rPr>
          <w:rFonts w:ascii="Times New Roman" w:hAnsi="Times New Roman" w:cs="Times New Roman"/>
          <w:u w:val="single"/>
        </w:rPr>
        <w:t>shall</w:t>
      </w:r>
      <w:r w:rsidRPr="00D6733C">
        <w:rPr>
          <w:rFonts w:ascii="Times New Roman" w:hAnsi="Times New Roman" w:cs="Times New Roman"/>
        </w:rPr>
        <w:t xml:space="preserve"> also be provided during site inspections, on the day of inspection, to any officer, employee or representative of the agency who is duly designated by the administrative authority. After final closure has been certified, the person or office specified in LAC 33:V.4381.</w:t>
      </w:r>
      <w:r w:rsidRPr="00E72C07">
        <w:rPr>
          <w:rFonts w:ascii="Times New Roman" w:hAnsi="Times New Roman" w:cs="Times New Roman"/>
          <w:strike/>
        </w:rPr>
        <w:t>C.3</w:t>
      </w:r>
      <w:r w:rsidR="004D5700">
        <w:rPr>
          <w:rFonts w:ascii="Times New Roman" w:hAnsi="Times New Roman" w:cs="Times New Roman"/>
          <w:u w:val="single"/>
        </w:rPr>
        <w:t>B</w:t>
      </w:r>
      <w:r w:rsidRPr="00D6733C">
        <w:rPr>
          <w:rFonts w:ascii="Times New Roman" w:hAnsi="Times New Roman" w:cs="Times New Roman"/>
        </w:rPr>
        <w:t xml:space="preserve"> </w:t>
      </w:r>
      <w:r w:rsidRPr="001F3488">
        <w:rPr>
          <w:rFonts w:ascii="Times New Roman" w:hAnsi="Times New Roman" w:cs="Times New Roman"/>
          <w:strike/>
        </w:rPr>
        <w:t>must</w:t>
      </w:r>
      <w:r w:rsidR="001F3488">
        <w:rPr>
          <w:rFonts w:ascii="Times New Roman" w:hAnsi="Times New Roman" w:cs="Times New Roman"/>
          <w:u w:val="single"/>
        </w:rPr>
        <w:t>shall</w:t>
      </w:r>
      <w:r w:rsidRPr="00D6733C">
        <w:rPr>
          <w:rFonts w:ascii="Times New Roman" w:hAnsi="Times New Roman" w:cs="Times New Roman"/>
        </w:rPr>
        <w:t xml:space="preserve"> keep the approved post-closure plan during the post-closure period.</w:t>
      </w:r>
    </w:p>
    <w:p w14:paraId="30F4A1FC" w14:textId="64A643AC" w:rsidR="00C11532" w:rsidRPr="004D5700" w:rsidRDefault="00C11532" w:rsidP="00CD700C">
      <w:pPr>
        <w:tabs>
          <w:tab w:val="left" w:pos="720"/>
        </w:tabs>
        <w:spacing w:after="0" w:line="480" w:lineRule="auto"/>
        <w:ind w:firstLine="720"/>
        <w:rPr>
          <w:rFonts w:ascii="Times New Roman" w:hAnsi="Times New Roman" w:cs="Times New Roman"/>
          <w:strike/>
        </w:rPr>
      </w:pPr>
      <w:r w:rsidRPr="00D6733C">
        <w:rPr>
          <w:rFonts w:ascii="Times New Roman" w:hAnsi="Times New Roman" w:cs="Times New Roman"/>
        </w:rPr>
        <w:t>C.</w:t>
      </w:r>
      <w:r w:rsidRPr="00D6733C">
        <w:rPr>
          <w:rFonts w:ascii="Times New Roman" w:hAnsi="Times New Roman" w:cs="Times New Roman"/>
        </w:rPr>
        <w:tab/>
      </w:r>
      <w:r w:rsidR="004D5700">
        <w:rPr>
          <w:rFonts w:ascii="Times New Roman" w:hAnsi="Times New Roman" w:cs="Times New Roman"/>
          <w:u w:val="single"/>
        </w:rPr>
        <w:t xml:space="preserve">Interim status facilities </w:t>
      </w:r>
      <w:r w:rsidR="001F3488">
        <w:rPr>
          <w:rFonts w:ascii="Times New Roman" w:hAnsi="Times New Roman" w:cs="Times New Roman"/>
          <w:u w:val="single"/>
        </w:rPr>
        <w:t>shall</w:t>
      </w:r>
      <w:r w:rsidR="004D5700">
        <w:rPr>
          <w:rFonts w:ascii="Times New Roman" w:hAnsi="Times New Roman" w:cs="Times New Roman"/>
          <w:u w:val="single"/>
        </w:rPr>
        <w:t xml:space="preserve"> comply with LAC 33:V.3523.B.</w:t>
      </w:r>
      <w:r w:rsidRPr="004D5700">
        <w:rPr>
          <w:rFonts w:ascii="Times New Roman" w:hAnsi="Times New Roman" w:cs="Times New Roman"/>
          <w:strike/>
        </w:rPr>
        <w:t>For each hazardous waste management unit subject to the requirements of this Subchapter, the post-closure plan must identify the activities that will be carried on after closure of each disposal unit and the frequency of these activities, and include at least:</w:t>
      </w:r>
    </w:p>
    <w:p w14:paraId="33F6FED0" w14:textId="51D6205A" w:rsidR="00C11532" w:rsidRPr="004D5700"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D5700">
        <w:rPr>
          <w:rFonts w:ascii="Times New Roman" w:hAnsi="Times New Roman" w:cs="Times New Roman"/>
          <w:strike/>
        </w:rPr>
        <w:t>1.</w:t>
      </w:r>
      <w:r w:rsidR="00C11532" w:rsidRPr="004D5700">
        <w:rPr>
          <w:rFonts w:ascii="Times New Roman" w:hAnsi="Times New Roman" w:cs="Times New Roman"/>
          <w:strike/>
        </w:rPr>
        <w:tab/>
        <w:t>a description of the planned monitoring activities and frequencies at which they will be performed, to comply with LAC 33:V.Chapter 43.Subchapters E, J, K, L, and M, during the post-closure care period; and</w:t>
      </w:r>
    </w:p>
    <w:p w14:paraId="259A493B" w14:textId="11A3498D" w:rsidR="00C11532" w:rsidRPr="004D5700"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D5700">
        <w:rPr>
          <w:rFonts w:ascii="Times New Roman" w:hAnsi="Times New Roman" w:cs="Times New Roman"/>
          <w:strike/>
        </w:rPr>
        <w:t>2.</w:t>
      </w:r>
      <w:r w:rsidR="00C11532" w:rsidRPr="004D5700">
        <w:rPr>
          <w:rFonts w:ascii="Times New Roman" w:hAnsi="Times New Roman" w:cs="Times New Roman"/>
          <w:strike/>
        </w:rPr>
        <w:tab/>
        <w:t>a description of the planned maintenance activities, and frequencies at which they will be performed, to ensure:</w:t>
      </w:r>
    </w:p>
    <w:p w14:paraId="2AF823D8" w14:textId="6A0BEBE2" w:rsidR="00C11532" w:rsidRPr="004D5700"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D5700">
        <w:rPr>
          <w:rFonts w:ascii="Times New Roman" w:hAnsi="Times New Roman" w:cs="Times New Roman"/>
          <w:strike/>
        </w:rPr>
        <w:t>a.</w:t>
      </w:r>
      <w:r w:rsidR="00C11532" w:rsidRPr="004D5700">
        <w:rPr>
          <w:rFonts w:ascii="Times New Roman" w:hAnsi="Times New Roman" w:cs="Times New Roman"/>
          <w:strike/>
        </w:rPr>
        <w:tab/>
        <w:t>the integrity of the cap and final cover or other containment systems in accordance with the requirements of LAC 33:V.Chapter 43.Subchapters J, K, L, and M; and</w:t>
      </w:r>
    </w:p>
    <w:p w14:paraId="0C83CCEB" w14:textId="1F651C69" w:rsidR="00C11532" w:rsidRPr="004D5700"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D5700">
        <w:rPr>
          <w:rFonts w:ascii="Times New Roman" w:hAnsi="Times New Roman" w:cs="Times New Roman"/>
          <w:strike/>
        </w:rPr>
        <w:t>b.</w:t>
      </w:r>
      <w:r w:rsidR="00C11532" w:rsidRPr="004D5700">
        <w:rPr>
          <w:rFonts w:ascii="Times New Roman" w:hAnsi="Times New Roman" w:cs="Times New Roman"/>
          <w:strike/>
        </w:rPr>
        <w:tab/>
        <w:t>the function of the monitoring equipment in accordance with the requirements of LAC 33:V.Chapter 43.Subchapters J, K, L, and M; and</w:t>
      </w:r>
    </w:p>
    <w:p w14:paraId="375916BC" w14:textId="61FE3B03" w:rsidR="00C11532" w:rsidRPr="004D5700"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D5700">
        <w:rPr>
          <w:rFonts w:ascii="Times New Roman" w:hAnsi="Times New Roman" w:cs="Times New Roman"/>
          <w:strike/>
        </w:rPr>
        <w:t>3.</w:t>
      </w:r>
      <w:r w:rsidR="00C11532" w:rsidRPr="004D5700">
        <w:rPr>
          <w:rFonts w:ascii="Times New Roman" w:hAnsi="Times New Roman" w:cs="Times New Roman"/>
          <w:strike/>
        </w:rPr>
        <w:tab/>
        <w:t>the name, address, and phone number of the person or office to contact about the hazardous waste disposal unit or facility during the post</w:t>
      </w:r>
      <w:r w:rsidR="00C11532" w:rsidRPr="004D5700">
        <w:rPr>
          <w:rFonts w:ascii="Times New Roman" w:hAnsi="Times New Roman" w:cs="Times New Roman"/>
          <w:strike/>
        </w:rPr>
        <w:noBreakHyphen/>
        <w:t>closure care period;</w:t>
      </w:r>
    </w:p>
    <w:p w14:paraId="6FC9E916" w14:textId="112797BD" w:rsidR="00C11532" w:rsidRPr="004D5700"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sidR="00C11532" w:rsidRPr="004D5700">
        <w:rPr>
          <w:rFonts w:ascii="Times New Roman" w:hAnsi="Times New Roman" w:cs="Times New Roman"/>
          <w:strike/>
        </w:rPr>
        <w:t>4.</w:t>
      </w:r>
      <w:r w:rsidR="00C11532" w:rsidRPr="004D5700">
        <w:rPr>
          <w:rFonts w:ascii="Times New Roman" w:hAnsi="Times New Roman" w:cs="Times New Roman"/>
          <w:strike/>
        </w:rPr>
        <w:tab/>
        <w:t>for facilities subject to LAC 33:V.4396, provisions that satisfy the requirements of LAC 33:V.4396.A and B; and</w:t>
      </w:r>
    </w:p>
    <w:p w14:paraId="2FFFD313" w14:textId="6AB5D5A9" w:rsidR="00C11532" w:rsidRPr="004D5700"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D5700">
        <w:rPr>
          <w:rFonts w:ascii="Times New Roman" w:hAnsi="Times New Roman" w:cs="Times New Roman"/>
          <w:strike/>
        </w:rPr>
        <w:t>5.</w:t>
      </w:r>
      <w:r w:rsidR="00C11532" w:rsidRPr="004D5700">
        <w:rPr>
          <w:rFonts w:ascii="Times New Roman" w:hAnsi="Times New Roman" w:cs="Times New Roman"/>
          <w:strike/>
        </w:rPr>
        <w:tab/>
        <w:t>for facilities where the administrative authority has applied alternative requirements at a regulated unit under LAC 33:V.4367.E, 4377.D, and/or 4397.D, either the alternative requirements that apply to the regulated unit or a reference to the enforceable document containing those requirements.</w:t>
      </w:r>
    </w:p>
    <w:p w14:paraId="045150E7" w14:textId="5ED2B972" w:rsidR="00C11532" w:rsidRPr="00851543"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rPr>
        <w:tab/>
      </w:r>
      <w:r w:rsidR="00C11532" w:rsidRPr="00D6733C">
        <w:rPr>
          <w:rFonts w:ascii="Times New Roman" w:hAnsi="Times New Roman" w:cs="Times New Roman"/>
        </w:rPr>
        <w:t>D.</w:t>
      </w:r>
      <w:r w:rsidR="00C11532" w:rsidRPr="00D6733C">
        <w:rPr>
          <w:rFonts w:ascii="Times New Roman" w:hAnsi="Times New Roman" w:cs="Times New Roman"/>
        </w:rPr>
        <w:tab/>
        <w:t xml:space="preserve">Amendment of Plan. </w:t>
      </w:r>
      <w:r w:rsidR="00851543">
        <w:rPr>
          <w:rFonts w:ascii="Times New Roman" w:hAnsi="Times New Roman" w:cs="Times New Roman"/>
          <w:u w:val="single"/>
        </w:rPr>
        <w:t xml:space="preserve">Interim status facilities </w:t>
      </w:r>
      <w:r w:rsidR="001F3488">
        <w:rPr>
          <w:rFonts w:ascii="Times New Roman" w:hAnsi="Times New Roman" w:cs="Times New Roman"/>
          <w:u w:val="single"/>
        </w:rPr>
        <w:t>shall</w:t>
      </w:r>
      <w:r w:rsidR="00851543">
        <w:rPr>
          <w:rFonts w:ascii="Times New Roman" w:hAnsi="Times New Roman" w:cs="Times New Roman"/>
          <w:u w:val="single"/>
        </w:rPr>
        <w:t xml:space="preserve"> comply with LAC 33:V.3523.D.</w:t>
      </w:r>
      <w:r w:rsidR="00C11532" w:rsidRPr="00851543">
        <w:rPr>
          <w:rFonts w:ascii="Times New Roman" w:hAnsi="Times New Roman" w:cs="Times New Roman"/>
          <w:strike/>
        </w:rPr>
        <w:t>The owner or operator may amend the post-closure plan any time during the active life of the facility or during the post-closure care period. An owner or operator with an approved post-closure plan must submit a written request to the Office of Environmental Services to authorize a change to the approved plan. The written request must include a copy of the amended post-closure plan for approval by the administrative authority.</w:t>
      </w:r>
    </w:p>
    <w:p w14:paraId="3E996EF5" w14:textId="5A7F59A8" w:rsidR="00C11532" w:rsidRPr="00851543"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851543">
        <w:rPr>
          <w:rFonts w:ascii="Times New Roman" w:hAnsi="Times New Roman" w:cs="Times New Roman"/>
          <w:strike/>
        </w:rPr>
        <w:t>1.</w:t>
      </w:r>
      <w:r w:rsidR="00C11532" w:rsidRPr="00851543">
        <w:rPr>
          <w:rFonts w:ascii="Times New Roman" w:hAnsi="Times New Roman" w:cs="Times New Roman"/>
          <w:strike/>
        </w:rPr>
        <w:tab/>
        <w:t>The owner or operator must amend the post-closure plan whenever:</w:t>
      </w:r>
    </w:p>
    <w:p w14:paraId="1F4279F5" w14:textId="56153733" w:rsidR="00C11532" w:rsidRPr="00851543"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851543">
        <w:rPr>
          <w:rFonts w:ascii="Times New Roman" w:hAnsi="Times New Roman" w:cs="Times New Roman"/>
          <w:strike/>
        </w:rPr>
        <w:t>a.</w:t>
      </w:r>
      <w:r w:rsidR="00C11532" w:rsidRPr="00851543">
        <w:rPr>
          <w:rFonts w:ascii="Times New Roman" w:hAnsi="Times New Roman" w:cs="Times New Roman"/>
          <w:strike/>
        </w:rPr>
        <w:tab/>
        <w:t>changes in operating plans or facility design affect the post</w:t>
      </w:r>
      <w:r w:rsidR="00C11532" w:rsidRPr="00851543">
        <w:rPr>
          <w:rFonts w:ascii="Times New Roman" w:hAnsi="Times New Roman" w:cs="Times New Roman"/>
          <w:strike/>
        </w:rPr>
        <w:noBreakHyphen/>
        <w:t>closure plan;</w:t>
      </w:r>
    </w:p>
    <w:p w14:paraId="544D7462" w14:textId="3DB99ACD" w:rsidR="00C11532" w:rsidRPr="00851543"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851543">
        <w:rPr>
          <w:rFonts w:ascii="Times New Roman" w:hAnsi="Times New Roman" w:cs="Times New Roman"/>
          <w:strike/>
        </w:rPr>
        <w:t>b.</w:t>
      </w:r>
      <w:r w:rsidR="00C11532" w:rsidRPr="00851543">
        <w:rPr>
          <w:rFonts w:ascii="Times New Roman" w:hAnsi="Times New Roman" w:cs="Times New Roman"/>
          <w:strike/>
        </w:rPr>
        <w:tab/>
        <w:t>events which occur during the active life of the facility, including partial and final closures, affect the post</w:t>
      </w:r>
      <w:r w:rsidR="00C11532" w:rsidRPr="00851543">
        <w:rPr>
          <w:rFonts w:ascii="Times New Roman" w:hAnsi="Times New Roman" w:cs="Times New Roman"/>
          <w:strike/>
        </w:rPr>
        <w:noBreakHyphen/>
        <w:t>closure plan; or</w:t>
      </w:r>
    </w:p>
    <w:p w14:paraId="3A76BF46" w14:textId="05D8FC42" w:rsidR="00C11532" w:rsidRPr="00851543"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851543">
        <w:rPr>
          <w:rFonts w:ascii="Times New Roman" w:hAnsi="Times New Roman" w:cs="Times New Roman"/>
          <w:strike/>
        </w:rPr>
        <w:t>c.</w:t>
      </w:r>
      <w:r w:rsidR="00C11532" w:rsidRPr="00851543">
        <w:rPr>
          <w:rFonts w:ascii="Times New Roman" w:hAnsi="Times New Roman" w:cs="Times New Roman"/>
          <w:strike/>
        </w:rPr>
        <w:tab/>
        <w:t>the owner or operator requests the administrative authority to apply alternative requirements to a regulated unit under LAC 33:V.3301.G, 3501.D, and/or 3707.D.</w:t>
      </w:r>
    </w:p>
    <w:p w14:paraId="7894BAF1" w14:textId="1C041559" w:rsidR="00C11532" w:rsidRPr="00851543"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851543">
        <w:rPr>
          <w:rFonts w:ascii="Times New Roman" w:hAnsi="Times New Roman" w:cs="Times New Roman"/>
          <w:strike/>
        </w:rPr>
        <w:t>2.</w:t>
      </w:r>
      <w:r w:rsidR="00C11532" w:rsidRPr="00851543">
        <w:rPr>
          <w:rFonts w:ascii="Times New Roman" w:hAnsi="Times New Roman" w:cs="Times New Roman"/>
          <w:strike/>
        </w:rPr>
        <w:tab/>
        <w:t>The owner or operator must amend the post-closure plan at least 60 days prior to the proposed change in facility design or operation, or no later than 60 days after an unexpected event has occurred which has affected the post-closure plan.</w:t>
      </w:r>
    </w:p>
    <w:p w14:paraId="7CD49992" w14:textId="7F928E85" w:rsidR="00C11532" w:rsidRPr="00851543"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851543">
        <w:rPr>
          <w:rFonts w:ascii="Times New Roman" w:hAnsi="Times New Roman" w:cs="Times New Roman"/>
          <w:strike/>
        </w:rPr>
        <w:t>3.</w:t>
      </w:r>
      <w:r w:rsidR="00C11532" w:rsidRPr="00851543">
        <w:rPr>
          <w:rFonts w:ascii="Times New Roman" w:hAnsi="Times New Roman" w:cs="Times New Roman"/>
          <w:strike/>
        </w:rPr>
        <w:tab/>
        <w:t xml:space="preserve">An owner or operator with an approved post-closure plan must submit the modified plan to the Office of Environmental Services at least 60 days prior to the proposed change in facility design or operation, or no more than 60 days after an unexpected event has occurred that has affected the post-closure plan. If an owner or operator of a surface impoundment or a waste pile who intended to remove all hazardous wastes at closure in accordance with LAC 33:V.4457.B or 4475.A, is required to close as a landfill in accordance with LAC 33:V.4501, the owner or operator must submit a post-closure plan within 90 days of the determination by the owner or operator or administrative authority that the unit must be closed as a landfill. If the amendment to the post-closure plan is a Class 2 or 3 modification </w:t>
      </w:r>
      <w:r w:rsidR="00C11532" w:rsidRPr="00851543">
        <w:rPr>
          <w:rFonts w:ascii="Times New Roman" w:hAnsi="Times New Roman" w:cs="Times New Roman"/>
          <w:strike/>
        </w:rPr>
        <w:lastRenderedPageBreak/>
        <w:t>according to the criteria in LAC 33:V.321.C and 322, the modification to the plan will be approved according to the procedures in Subsection F of this Section.</w:t>
      </w:r>
    </w:p>
    <w:p w14:paraId="03147725" w14:textId="2A9759F1" w:rsidR="00C11532" w:rsidRPr="00851543"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851543">
        <w:rPr>
          <w:rFonts w:ascii="Times New Roman" w:hAnsi="Times New Roman" w:cs="Times New Roman"/>
          <w:strike/>
        </w:rPr>
        <w:t>4.</w:t>
      </w:r>
      <w:r w:rsidR="00C11532" w:rsidRPr="00851543">
        <w:rPr>
          <w:rFonts w:ascii="Times New Roman" w:hAnsi="Times New Roman" w:cs="Times New Roman"/>
          <w:strike/>
        </w:rPr>
        <w:tab/>
        <w:t>The administrative authority may request modifications to the plan under the conditions described in Paragraph D.1 of this Section. An owner or operator with an approved post-closure plan must submit the modified plan no later than 60 days after the request from the administrative authority. If the amendment to the plan is considered a Class 2 or 3 modification according to the criteria in LAC 33:V.321.C and 322, the modifications to the post-closure plan will be approved in accordance with the procedures in Subsection F of this Section. If the administrative authority determines that an owner or operator of a surface impoundment or waste pile who intended to remove all hazardous wastes at closure must close the facility as a landfill, the owner or operator must submit a post-closure plan for approval to the Office of Environmental Services within 90 days of the determination.</w:t>
      </w:r>
    </w:p>
    <w:p w14:paraId="18C563F4" w14:textId="42FE1F47" w:rsidR="004338B1" w:rsidRDefault="004338B1" w:rsidP="00CD700C">
      <w:pPr>
        <w:tabs>
          <w:tab w:val="left" w:pos="720"/>
        </w:tabs>
        <w:spacing w:after="0" w:line="480" w:lineRule="auto"/>
        <w:ind w:firstLine="720"/>
        <w:rPr>
          <w:rFonts w:ascii="Times New Roman" w:hAnsi="Times New Roman" w:cs="Times New Roman"/>
        </w:rPr>
      </w:pPr>
      <w:r>
        <w:rPr>
          <w:rFonts w:ascii="Times New Roman" w:hAnsi="Times New Roman" w:cs="Times New Roman"/>
        </w:rPr>
        <w:t>E. — G.2.b.</w:t>
      </w:r>
      <w:r>
        <w:rPr>
          <w:rFonts w:ascii="Times New Roman" w:hAnsi="Times New Roman" w:cs="Times New Roman"/>
        </w:rPr>
        <w:tab/>
        <w:t>…</w:t>
      </w:r>
    </w:p>
    <w:p w14:paraId="6719F885" w14:textId="4D9C609A" w:rsidR="00C11532" w:rsidRPr="00D6733C" w:rsidRDefault="004338B1" w:rsidP="004338B1">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D6733C">
        <w:rPr>
          <w:rFonts w:ascii="Times New Roman" w:hAnsi="Times New Roman" w:cs="Times New Roman"/>
        </w:rPr>
        <w:t>AUTHORITY NOTE:</w:t>
      </w:r>
      <w:r w:rsidR="00C11532" w:rsidRPr="00D6733C">
        <w:rPr>
          <w:rFonts w:ascii="Times New Roman" w:hAnsi="Times New Roman" w:cs="Times New Roman"/>
        </w:rPr>
        <w:tab/>
        <w:t>Promulgated in accordance with R.S. 30:2180 et seq.</w:t>
      </w:r>
    </w:p>
    <w:p w14:paraId="6A5FFAAE" w14:textId="36B07A2D" w:rsidR="00C11532" w:rsidRDefault="004338B1" w:rsidP="004338B1">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D6733C">
        <w:rPr>
          <w:rFonts w:ascii="Times New Roman" w:hAnsi="Times New Roman" w:cs="Times New Roman"/>
        </w:rPr>
        <w:t>HISTORICAL NOTE:</w:t>
      </w:r>
      <w:r w:rsidR="00C11532" w:rsidRPr="00D6733C">
        <w:rPr>
          <w:rFonts w:ascii="Times New Roman" w:hAnsi="Times New Roman" w:cs="Times New Roman"/>
        </w:rPr>
        <w:tab/>
        <w:t>Promulgated by the Department of Environmental Quality, Office of Solid and Hazardous Waste, Hazardous Waste Division, LR 10:200 (March 1984), amended LR 13:433 (August 1987), LR 14:791 (November 1988), LR 16:614 (July 1990), LR 18:723 (July 1992), amended by the Office of Waste Services, Hazardous Waste Division, LR 25:485 (March 1999), amended by the Office of Environmental Assessment, Environmental Planning Division, LR 26:2501 (November 2000), amended by the Office of the Secretary, Legal Affairs Division, LR 31:2476 (October 2005), LR 33:2128 (October 2007)</w:t>
      </w:r>
      <w:r w:rsidR="00BB2E3B">
        <w:rPr>
          <w:rFonts w:ascii="Times New Roman" w:hAnsi="Times New Roman" w:cs="Times New Roman"/>
        </w:rPr>
        <w:t>, LR 52:</w:t>
      </w:r>
    </w:p>
    <w:p w14:paraId="1A305E71" w14:textId="77777777" w:rsidR="00BB2E3B" w:rsidRPr="00D6733C" w:rsidRDefault="00BB2E3B" w:rsidP="004338B1">
      <w:pPr>
        <w:tabs>
          <w:tab w:val="left" w:pos="288"/>
        </w:tabs>
        <w:spacing w:after="0" w:line="240" w:lineRule="auto"/>
        <w:rPr>
          <w:rFonts w:ascii="Times New Roman" w:hAnsi="Times New Roman" w:cs="Times New Roman"/>
        </w:rPr>
      </w:pPr>
    </w:p>
    <w:p w14:paraId="7F20C26B" w14:textId="77777777" w:rsidR="00C11532" w:rsidRPr="00C279C2" w:rsidRDefault="00C11532" w:rsidP="00D6733C">
      <w:pPr>
        <w:rPr>
          <w:rFonts w:ascii="Times New Roman" w:hAnsi="Times New Roman" w:cs="Times New Roman"/>
          <w:b/>
          <w:bCs/>
        </w:rPr>
      </w:pPr>
      <w:bookmarkStart w:id="49" w:name="TOC_Sect1764"/>
      <w:r w:rsidRPr="00C279C2">
        <w:rPr>
          <w:rFonts w:ascii="Times New Roman" w:hAnsi="Times New Roman" w:cs="Times New Roman"/>
          <w:b/>
          <w:bCs/>
        </w:rPr>
        <w:t>§4393.</w:t>
      </w:r>
      <w:r w:rsidRPr="00C279C2">
        <w:rPr>
          <w:rFonts w:ascii="Times New Roman" w:hAnsi="Times New Roman" w:cs="Times New Roman"/>
          <w:b/>
          <w:bCs/>
        </w:rPr>
        <w:tab/>
        <w:t>Post-Closure Notices</w:t>
      </w:r>
      <w:bookmarkEnd w:id="49"/>
    </w:p>
    <w:p w14:paraId="26CF8194" w14:textId="0D72365A" w:rsidR="00C11532" w:rsidRPr="00C279C2" w:rsidRDefault="00C11532" w:rsidP="00CD700C">
      <w:pPr>
        <w:tabs>
          <w:tab w:val="left" w:pos="720"/>
        </w:tabs>
        <w:spacing w:after="0" w:line="480" w:lineRule="auto"/>
        <w:ind w:firstLine="720"/>
        <w:rPr>
          <w:rFonts w:ascii="Times New Roman" w:hAnsi="Times New Roman" w:cs="Times New Roman"/>
          <w:strike/>
        </w:rPr>
      </w:pPr>
      <w:r w:rsidRPr="00D6733C">
        <w:rPr>
          <w:rFonts w:ascii="Times New Roman" w:hAnsi="Times New Roman" w:cs="Times New Roman"/>
        </w:rPr>
        <w:t>A.</w:t>
      </w:r>
      <w:r w:rsidRPr="00D6733C">
        <w:rPr>
          <w:rFonts w:ascii="Times New Roman" w:hAnsi="Times New Roman" w:cs="Times New Roman"/>
        </w:rPr>
        <w:tab/>
      </w:r>
      <w:r w:rsidR="0016507C">
        <w:rPr>
          <w:rFonts w:ascii="Times New Roman" w:hAnsi="Times New Roman" w:cs="Times New Roman"/>
          <w:u w:val="single"/>
        </w:rPr>
        <w:t xml:space="preserve">Interim status facilities </w:t>
      </w:r>
      <w:r w:rsidR="001F3488">
        <w:rPr>
          <w:rFonts w:ascii="Times New Roman" w:hAnsi="Times New Roman" w:cs="Times New Roman"/>
          <w:u w:val="single"/>
        </w:rPr>
        <w:t>shall</w:t>
      </w:r>
      <w:r w:rsidR="0016507C">
        <w:rPr>
          <w:rFonts w:ascii="Times New Roman" w:hAnsi="Times New Roman" w:cs="Times New Roman"/>
          <w:u w:val="single"/>
        </w:rPr>
        <w:t xml:space="preserve"> comply with LAC 33:V.3525.</w:t>
      </w:r>
      <w:r w:rsidRPr="00C279C2">
        <w:rPr>
          <w:rFonts w:ascii="Times New Roman" w:hAnsi="Times New Roman" w:cs="Times New Roman"/>
          <w:strike/>
        </w:rPr>
        <w:t>No later than 60 days after certification of closure of each hazardous waste disposal unit, the owner or operator must submit to the local zoning authority, or the authority with jurisdiction over local land use, and to the Office of Environmental Services a record of the type, location, and quantity of hazardous wastes disposed of within each cell or other disposal unit of the facility. For hazardous wastes disposed of before January 12, 1981, the owner or operator must identify the type, location and quantity of the hazardous wastes to the best of his knowledge and in accordance with any records he has kept.</w:t>
      </w:r>
    </w:p>
    <w:p w14:paraId="01AAC43D" w14:textId="279871CF" w:rsidR="00C11532" w:rsidRPr="00C279C2"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C279C2">
        <w:rPr>
          <w:rFonts w:ascii="Times New Roman" w:hAnsi="Times New Roman" w:cs="Times New Roman"/>
          <w:strike/>
        </w:rPr>
        <w:t>B.</w:t>
      </w:r>
      <w:r w:rsidR="00C11532" w:rsidRPr="00C279C2">
        <w:rPr>
          <w:rFonts w:ascii="Times New Roman" w:hAnsi="Times New Roman" w:cs="Times New Roman"/>
          <w:strike/>
        </w:rPr>
        <w:tab/>
        <w:t>Within 60 days of certification of closure of the first hazardous waste disposal unit and within 60 days of certification of closure of the last hazardous waste disposal unit, the owner or operator must:</w:t>
      </w:r>
    </w:p>
    <w:p w14:paraId="0F3717DA" w14:textId="6C1F655B" w:rsidR="00C11532" w:rsidRPr="00C279C2"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sidR="00C11532" w:rsidRPr="00C279C2">
        <w:rPr>
          <w:rFonts w:ascii="Times New Roman" w:hAnsi="Times New Roman" w:cs="Times New Roman"/>
          <w:strike/>
        </w:rPr>
        <w:t>1.</w:t>
      </w:r>
      <w:r w:rsidR="00C11532" w:rsidRPr="00C279C2">
        <w:rPr>
          <w:rFonts w:ascii="Times New Roman" w:hAnsi="Times New Roman" w:cs="Times New Roman"/>
          <w:strike/>
        </w:rPr>
        <w:tab/>
        <w:t>record, in accordance with state law, a notation on the deed to the facility property, or on some other instrument which is normally examined during title search, that will in perpetuity notify any potential purchaser of the property that:</w:t>
      </w:r>
    </w:p>
    <w:p w14:paraId="4F9AC8CF" w14:textId="64656E19" w:rsidR="00C11532" w:rsidRPr="00C279C2"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C279C2">
        <w:rPr>
          <w:rFonts w:ascii="Times New Roman" w:hAnsi="Times New Roman" w:cs="Times New Roman"/>
          <w:strike/>
        </w:rPr>
        <w:t>a.</w:t>
      </w:r>
      <w:r w:rsidR="00C11532" w:rsidRPr="00C279C2">
        <w:rPr>
          <w:rFonts w:ascii="Times New Roman" w:hAnsi="Times New Roman" w:cs="Times New Roman"/>
          <w:strike/>
        </w:rPr>
        <w:tab/>
        <w:t>the land has been used to manage hazardous wastes; and</w:t>
      </w:r>
    </w:p>
    <w:p w14:paraId="00168A0A" w14:textId="09D1D3E7" w:rsidR="00C11532" w:rsidRPr="00C279C2"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C279C2">
        <w:rPr>
          <w:rFonts w:ascii="Times New Roman" w:hAnsi="Times New Roman" w:cs="Times New Roman"/>
          <w:strike/>
        </w:rPr>
        <w:t>b.</w:t>
      </w:r>
      <w:r w:rsidR="00C11532" w:rsidRPr="00C279C2">
        <w:rPr>
          <w:rFonts w:ascii="Times New Roman" w:hAnsi="Times New Roman" w:cs="Times New Roman"/>
          <w:strike/>
        </w:rPr>
        <w:tab/>
        <w:t>its use is restricted under LAC 33:V.Chapter 43.Subchapter F; and</w:t>
      </w:r>
    </w:p>
    <w:p w14:paraId="7BBA5721" w14:textId="1E649AB9" w:rsidR="00C11532" w:rsidRPr="00C279C2"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C279C2">
        <w:rPr>
          <w:rFonts w:ascii="Times New Roman" w:hAnsi="Times New Roman" w:cs="Times New Roman"/>
          <w:strike/>
        </w:rPr>
        <w:t>c.</w:t>
      </w:r>
      <w:r w:rsidR="00C11532" w:rsidRPr="00C279C2">
        <w:rPr>
          <w:rFonts w:ascii="Times New Roman" w:hAnsi="Times New Roman" w:cs="Times New Roman"/>
          <w:strike/>
        </w:rPr>
        <w:tab/>
        <w:t>the survey plat and record of the type, location, and quantity of hazardous wastes disposed of within each cell or other hazardous waste disposal unit of the facility required by LAC 33:V.4387 and 4393.A have been filed with the local zoning authority or the authority with jurisdiction over local land use and with the Office of Environmental Services; and</w:t>
      </w:r>
    </w:p>
    <w:p w14:paraId="36AD815B" w14:textId="01AFAFB3" w:rsidR="00C11532" w:rsidRPr="00C279C2"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C279C2">
        <w:rPr>
          <w:rFonts w:ascii="Times New Roman" w:hAnsi="Times New Roman" w:cs="Times New Roman"/>
          <w:strike/>
        </w:rPr>
        <w:t>2.</w:t>
      </w:r>
      <w:r w:rsidR="00C11532" w:rsidRPr="00C279C2">
        <w:rPr>
          <w:rFonts w:ascii="Times New Roman" w:hAnsi="Times New Roman" w:cs="Times New Roman"/>
          <w:strike/>
        </w:rPr>
        <w:tab/>
        <w:t>submit to the administrative authority a certification signed by the owner or operator that he has recorded the notation specified in LAC 33:V.4393.B.1 and a copy of the document in which the notation has been placed, to the administrative authority.</w:t>
      </w:r>
    </w:p>
    <w:p w14:paraId="3948449E" w14:textId="4BF40DF7" w:rsidR="00C11532" w:rsidRPr="00C279C2"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C279C2">
        <w:rPr>
          <w:rFonts w:ascii="Times New Roman" w:hAnsi="Times New Roman" w:cs="Times New Roman"/>
          <w:strike/>
        </w:rPr>
        <w:t>C.</w:t>
      </w:r>
      <w:r w:rsidR="00C11532" w:rsidRPr="00C279C2">
        <w:rPr>
          <w:rFonts w:ascii="Times New Roman" w:hAnsi="Times New Roman" w:cs="Times New Roman"/>
          <w:strike/>
        </w:rPr>
        <w:tab/>
        <w:t>If the owner or operator or any subsequent owner or operator or any subsequent owner of the land upon which a hazardous waste disposal unit was located wishes to remove hazardous wastes and hazardous waste residues, the liner, if any, and all contaminated structures, equipment, and soils, he must request a modification to the approved post-closure plan in accordance with the requirements of LAC 33:V.4391.G. The owner or operator must demonstrate that the removal of hazardous wastes will satisfy the criteria of LAC 33:V.4389.C. By removing hazardous waste, the owner or operator may become a generator of hazardous waste and must manage it in accordance with all applicable requirements of this Chapter. If the owner or operator is granted approval to conduct the removal activities, the owner or operator may request that the administrative authority approve either:</w:t>
      </w:r>
    </w:p>
    <w:p w14:paraId="247D42F5" w14:textId="653433FF" w:rsidR="00C11532" w:rsidRPr="00C279C2"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C279C2">
        <w:rPr>
          <w:rFonts w:ascii="Times New Roman" w:hAnsi="Times New Roman" w:cs="Times New Roman"/>
          <w:strike/>
        </w:rPr>
        <w:t>1.</w:t>
      </w:r>
      <w:r w:rsidR="00C11532" w:rsidRPr="00C279C2">
        <w:rPr>
          <w:rFonts w:ascii="Times New Roman" w:hAnsi="Times New Roman" w:cs="Times New Roman"/>
          <w:strike/>
        </w:rPr>
        <w:tab/>
        <w:t>the removal of the notation on the deed to the facility property or other instrument normally examined during title search; or</w:t>
      </w:r>
    </w:p>
    <w:p w14:paraId="747E7782" w14:textId="2335355E" w:rsidR="00C11532" w:rsidRPr="00C279C2"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C279C2">
        <w:rPr>
          <w:rFonts w:ascii="Times New Roman" w:hAnsi="Times New Roman" w:cs="Times New Roman"/>
          <w:strike/>
        </w:rPr>
        <w:t>2.</w:t>
      </w:r>
      <w:r w:rsidR="00C11532" w:rsidRPr="00C279C2">
        <w:rPr>
          <w:rFonts w:ascii="Times New Roman" w:hAnsi="Times New Roman" w:cs="Times New Roman"/>
          <w:strike/>
        </w:rPr>
        <w:tab/>
        <w:t>the addition of a notation to the deed or instrument indicating the removal of the hazardous waste.</w:t>
      </w:r>
    </w:p>
    <w:p w14:paraId="32BBB382" w14:textId="4CF5A231" w:rsidR="00C11532" w:rsidRPr="00D6733C" w:rsidRDefault="0016507C" w:rsidP="0016507C">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D6733C">
        <w:rPr>
          <w:rFonts w:ascii="Times New Roman" w:hAnsi="Times New Roman" w:cs="Times New Roman"/>
        </w:rPr>
        <w:t>AUTHORITY NOTE:</w:t>
      </w:r>
      <w:r w:rsidR="00C11532" w:rsidRPr="00D6733C">
        <w:rPr>
          <w:rFonts w:ascii="Times New Roman" w:hAnsi="Times New Roman" w:cs="Times New Roman"/>
        </w:rPr>
        <w:tab/>
        <w:t>Promulgated in accordance with R.S. 30:2180 et seq.</w:t>
      </w:r>
    </w:p>
    <w:p w14:paraId="65E250AD" w14:textId="046F8D36" w:rsidR="00C11532" w:rsidRDefault="0016507C" w:rsidP="0016507C">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D6733C">
        <w:rPr>
          <w:rFonts w:ascii="Times New Roman" w:hAnsi="Times New Roman" w:cs="Times New Roman"/>
        </w:rPr>
        <w:t>HISTORICAL NOTE:</w:t>
      </w:r>
      <w:r w:rsidR="00C11532" w:rsidRPr="00D6733C">
        <w:rPr>
          <w:rFonts w:ascii="Times New Roman" w:hAnsi="Times New Roman" w:cs="Times New Roman"/>
        </w:rPr>
        <w:tab/>
        <w:t>Promulgated by the Department of Environmental Quality, Office of Solid and Hazardous Waste, Hazardous Waste Division, LR 10:200 (March 1984), amended LR 10:496 (July 1984), LR 13:433 (August 1987), LR 18:723 (July 1992), amended by the Office of Environmental Assessment, Environmental Planning Division, LR 26:2502 (November 2000), amended by the Office of the Secretary, Legal Affairs Division, LR 31:2476 (October 2005), LR 33:2129 (October 2007)</w:t>
      </w:r>
      <w:r>
        <w:rPr>
          <w:rFonts w:ascii="Times New Roman" w:hAnsi="Times New Roman" w:cs="Times New Roman"/>
        </w:rPr>
        <w:t>, LR 52:</w:t>
      </w:r>
    </w:p>
    <w:p w14:paraId="0FF08F98" w14:textId="77777777" w:rsidR="0016507C" w:rsidRPr="00D6733C" w:rsidRDefault="0016507C" w:rsidP="0016507C">
      <w:pPr>
        <w:tabs>
          <w:tab w:val="left" w:pos="288"/>
        </w:tabs>
        <w:spacing w:after="0" w:line="240" w:lineRule="auto"/>
        <w:rPr>
          <w:rFonts w:ascii="Times New Roman" w:hAnsi="Times New Roman" w:cs="Times New Roman"/>
        </w:rPr>
      </w:pPr>
    </w:p>
    <w:p w14:paraId="363DDD82" w14:textId="77777777" w:rsidR="00C11532" w:rsidRPr="00814995" w:rsidRDefault="00C11532" w:rsidP="00D6733C">
      <w:pPr>
        <w:rPr>
          <w:rFonts w:ascii="Times New Roman" w:hAnsi="Times New Roman" w:cs="Times New Roman"/>
          <w:b/>
          <w:bCs/>
        </w:rPr>
      </w:pPr>
      <w:bookmarkStart w:id="50" w:name="TOC_Sect1765"/>
      <w:r w:rsidRPr="00814995">
        <w:rPr>
          <w:rFonts w:ascii="Times New Roman" w:hAnsi="Times New Roman" w:cs="Times New Roman"/>
          <w:b/>
          <w:bCs/>
        </w:rPr>
        <w:lastRenderedPageBreak/>
        <w:t>§4395.</w:t>
      </w:r>
      <w:r w:rsidRPr="00814995">
        <w:rPr>
          <w:rFonts w:ascii="Times New Roman" w:hAnsi="Times New Roman" w:cs="Times New Roman"/>
          <w:b/>
          <w:bCs/>
        </w:rPr>
        <w:tab/>
        <w:t>Certification of Completion of Post-Closure Care</w:t>
      </w:r>
      <w:bookmarkEnd w:id="50"/>
    </w:p>
    <w:p w14:paraId="7E6783D6" w14:textId="3F6A2410" w:rsidR="00C11532" w:rsidRPr="00814995" w:rsidRDefault="00C11532" w:rsidP="00CD700C">
      <w:pPr>
        <w:spacing w:line="480" w:lineRule="auto"/>
        <w:ind w:firstLine="720"/>
        <w:rPr>
          <w:rFonts w:ascii="Times New Roman" w:hAnsi="Times New Roman" w:cs="Times New Roman"/>
          <w:strike/>
        </w:rPr>
      </w:pPr>
      <w:r w:rsidRPr="00D6733C">
        <w:rPr>
          <w:rFonts w:ascii="Times New Roman" w:hAnsi="Times New Roman" w:cs="Times New Roman"/>
        </w:rPr>
        <w:t>A.</w:t>
      </w:r>
      <w:r w:rsidRPr="00D6733C">
        <w:rPr>
          <w:rFonts w:ascii="Times New Roman" w:hAnsi="Times New Roman" w:cs="Times New Roman"/>
        </w:rPr>
        <w:tab/>
      </w:r>
      <w:r w:rsidR="00814995">
        <w:rPr>
          <w:rFonts w:ascii="Times New Roman" w:hAnsi="Times New Roman" w:cs="Times New Roman"/>
          <w:u w:val="single"/>
        </w:rPr>
        <w:t xml:space="preserve">Interim status facilities </w:t>
      </w:r>
      <w:r w:rsidR="001F3488">
        <w:rPr>
          <w:rFonts w:ascii="Times New Roman" w:hAnsi="Times New Roman" w:cs="Times New Roman"/>
          <w:u w:val="single"/>
        </w:rPr>
        <w:t>shall</w:t>
      </w:r>
      <w:r w:rsidR="00814995">
        <w:rPr>
          <w:rFonts w:ascii="Times New Roman" w:hAnsi="Times New Roman" w:cs="Times New Roman"/>
          <w:u w:val="single"/>
        </w:rPr>
        <w:t xml:space="preserve"> comply with LAC 33:V.3525.</w:t>
      </w:r>
      <w:r w:rsidRPr="00814995">
        <w:rPr>
          <w:rFonts w:ascii="Times New Roman" w:hAnsi="Times New Roman" w:cs="Times New Roman"/>
          <w:strike/>
        </w:rPr>
        <w:t>No later than 60 days after completion of the established post-closure care period for each hazardous waste disposal unit, the owner or operator must submit to the Office of Environmental Services, by registered mail, a certification that the post-closure care period for the hazardous waste disposal unit was performed in accordance with the specifications in the approved post-closure plan. The certification must be signed by the owner or operator and an independent, qualified professional engineer. Documentation supporting the independent professional engineer's certification must be furnished to the administrative authority upon request until he releases the owner or operator from the financial assurance requirements for post-closure care under LAC 33:V.4407.H.</w:t>
      </w:r>
    </w:p>
    <w:p w14:paraId="6439B11C" w14:textId="3DC9BD6D" w:rsidR="00C11532" w:rsidRPr="00D6733C" w:rsidRDefault="00814995" w:rsidP="00814995">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D6733C">
        <w:rPr>
          <w:rFonts w:ascii="Times New Roman" w:hAnsi="Times New Roman" w:cs="Times New Roman"/>
        </w:rPr>
        <w:t>AUTHORITY NOTE:</w:t>
      </w:r>
      <w:r w:rsidR="00C11532" w:rsidRPr="00D6733C">
        <w:rPr>
          <w:rFonts w:ascii="Times New Roman" w:hAnsi="Times New Roman" w:cs="Times New Roman"/>
        </w:rPr>
        <w:tab/>
        <w:t>Promulgated in accordance with R.S. 30:2180 et seq.</w:t>
      </w:r>
    </w:p>
    <w:p w14:paraId="144C6F7E" w14:textId="164B46F3" w:rsidR="00C11532" w:rsidRDefault="00814995" w:rsidP="00814995">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D6733C">
        <w:rPr>
          <w:rFonts w:ascii="Times New Roman" w:hAnsi="Times New Roman" w:cs="Times New Roman"/>
        </w:rPr>
        <w:t>HISTORICAL NOTE:</w:t>
      </w:r>
      <w:r w:rsidR="00C11532" w:rsidRPr="00D6733C">
        <w:rPr>
          <w:rFonts w:ascii="Times New Roman" w:hAnsi="Times New Roman" w:cs="Times New Roman"/>
        </w:rPr>
        <w:tab/>
        <w:t>Promulgated by the Department of Environmental Quality, Office of Solid and Hazardous Waste, Hazardous Waste Division, LR 10:200 (March 1984), amended LR 13:433 (August 1987), amended by the Office of Environmental Assessment, Environmental Planning Division, LR 26:2502 (November 2000), amended by the Office of the Secretary, Legal Affairs Division, LR 31:2477 (October 2005), LR 33:2129 (October 2007), LR 34:1003 (June 2008)</w:t>
      </w:r>
      <w:r>
        <w:rPr>
          <w:rFonts w:ascii="Times New Roman" w:hAnsi="Times New Roman" w:cs="Times New Roman"/>
        </w:rPr>
        <w:t>, LR 52</w:t>
      </w:r>
      <w:r w:rsidR="00DB7918">
        <w:rPr>
          <w:rFonts w:ascii="Times New Roman" w:hAnsi="Times New Roman" w:cs="Times New Roman"/>
        </w:rPr>
        <w:t>:</w:t>
      </w:r>
    </w:p>
    <w:p w14:paraId="13A16217" w14:textId="77777777" w:rsidR="00DB7918" w:rsidRDefault="00DB7918" w:rsidP="00814995">
      <w:pPr>
        <w:tabs>
          <w:tab w:val="left" w:pos="288"/>
        </w:tabs>
        <w:spacing w:after="0" w:line="240" w:lineRule="auto"/>
        <w:rPr>
          <w:rFonts w:ascii="Times New Roman" w:hAnsi="Times New Roman" w:cs="Times New Roman"/>
        </w:rPr>
      </w:pPr>
    </w:p>
    <w:p w14:paraId="5F23C21E" w14:textId="77777777" w:rsidR="00C11532" w:rsidRPr="00DB7918" w:rsidRDefault="00C11532" w:rsidP="00DB7918">
      <w:pPr>
        <w:rPr>
          <w:rFonts w:ascii="Times New Roman" w:hAnsi="Times New Roman" w:cs="Times New Roman"/>
          <w:b/>
          <w:bCs/>
        </w:rPr>
      </w:pPr>
      <w:bookmarkStart w:id="51" w:name="TOC_SubC1074"/>
      <w:r w:rsidRPr="00DB7918">
        <w:rPr>
          <w:rFonts w:ascii="Times New Roman" w:hAnsi="Times New Roman" w:cs="Times New Roman"/>
          <w:b/>
          <w:bCs/>
        </w:rPr>
        <w:t>Subchapter G.</w:t>
      </w:r>
      <w:bookmarkEnd w:id="51"/>
      <w:r w:rsidRPr="00DB7918">
        <w:rPr>
          <w:rFonts w:ascii="Times New Roman" w:hAnsi="Times New Roman" w:cs="Times New Roman"/>
          <w:b/>
          <w:bCs/>
        </w:rPr>
        <w:t xml:space="preserve">  </w:t>
      </w:r>
      <w:bookmarkStart w:id="52" w:name="TOCT_SubC1074"/>
      <w:r w:rsidRPr="00DB7918">
        <w:rPr>
          <w:rFonts w:ascii="Times New Roman" w:hAnsi="Times New Roman" w:cs="Times New Roman"/>
          <w:b/>
          <w:bCs/>
        </w:rPr>
        <w:t>Financial Requirements</w:t>
      </w:r>
      <w:bookmarkEnd w:id="52"/>
    </w:p>
    <w:p w14:paraId="79DAE7A4" w14:textId="77777777" w:rsidR="00C11532" w:rsidRPr="00E16386" w:rsidRDefault="00C11532" w:rsidP="00DB7918">
      <w:pPr>
        <w:rPr>
          <w:rFonts w:ascii="Times New Roman" w:hAnsi="Times New Roman" w:cs="Times New Roman"/>
          <w:b/>
          <w:bCs/>
        </w:rPr>
      </w:pPr>
      <w:bookmarkStart w:id="53" w:name="TOC_Sect1767"/>
      <w:r w:rsidRPr="00E16386">
        <w:rPr>
          <w:rFonts w:ascii="Times New Roman" w:hAnsi="Times New Roman" w:cs="Times New Roman"/>
          <w:b/>
          <w:bCs/>
        </w:rPr>
        <w:t>§4397.</w:t>
      </w:r>
      <w:r w:rsidRPr="00E16386">
        <w:rPr>
          <w:rFonts w:ascii="Times New Roman" w:hAnsi="Times New Roman" w:cs="Times New Roman"/>
          <w:b/>
          <w:bCs/>
        </w:rPr>
        <w:tab/>
        <w:t>Applicability</w:t>
      </w:r>
      <w:bookmarkEnd w:id="53"/>
    </w:p>
    <w:p w14:paraId="5DF56A40" w14:textId="68268935" w:rsidR="00C11532" w:rsidRPr="00DB7918" w:rsidRDefault="00C11532" w:rsidP="00CD700C">
      <w:pPr>
        <w:tabs>
          <w:tab w:val="left" w:pos="720"/>
        </w:tabs>
        <w:spacing w:after="0" w:line="480" w:lineRule="auto"/>
        <w:ind w:firstLine="720"/>
        <w:rPr>
          <w:rFonts w:ascii="Times New Roman" w:hAnsi="Times New Roman" w:cs="Times New Roman"/>
        </w:rPr>
      </w:pPr>
      <w:r w:rsidRPr="00DB7918">
        <w:rPr>
          <w:rFonts w:ascii="Times New Roman" w:hAnsi="Times New Roman" w:cs="Times New Roman"/>
        </w:rPr>
        <w:t>A.</w:t>
      </w:r>
      <w:r w:rsidRPr="00DB7918">
        <w:rPr>
          <w:rFonts w:ascii="Times New Roman" w:hAnsi="Times New Roman" w:cs="Times New Roman"/>
        </w:rPr>
        <w:tab/>
      </w:r>
      <w:r w:rsidR="00E16386">
        <w:rPr>
          <w:rFonts w:ascii="Times New Roman" w:hAnsi="Times New Roman" w:cs="Times New Roman"/>
        </w:rPr>
        <w:t>…</w:t>
      </w:r>
    </w:p>
    <w:p w14:paraId="2AF9F3D7" w14:textId="3B0E6174" w:rsidR="00C11532" w:rsidRPr="00570CBF" w:rsidRDefault="00C11532" w:rsidP="00CD700C">
      <w:pPr>
        <w:tabs>
          <w:tab w:val="left" w:pos="720"/>
        </w:tabs>
        <w:spacing w:after="0" w:line="480" w:lineRule="auto"/>
        <w:ind w:firstLine="720"/>
        <w:rPr>
          <w:rFonts w:ascii="Times New Roman" w:hAnsi="Times New Roman" w:cs="Times New Roman"/>
          <w:strike/>
        </w:rPr>
      </w:pPr>
      <w:r w:rsidRPr="00DB7918">
        <w:rPr>
          <w:rFonts w:ascii="Times New Roman" w:hAnsi="Times New Roman" w:cs="Times New Roman"/>
        </w:rPr>
        <w:t>B.</w:t>
      </w:r>
      <w:r w:rsidRPr="00DB7918">
        <w:rPr>
          <w:rFonts w:ascii="Times New Roman" w:hAnsi="Times New Roman" w:cs="Times New Roman"/>
        </w:rPr>
        <w:tab/>
      </w:r>
      <w:r w:rsidR="00A26C18">
        <w:rPr>
          <w:rFonts w:ascii="Times New Roman" w:hAnsi="Times New Roman" w:cs="Times New Roman"/>
          <w:u w:val="single"/>
        </w:rPr>
        <w:t xml:space="preserve">Interim status facilities </w:t>
      </w:r>
      <w:r w:rsidR="001F3488">
        <w:rPr>
          <w:rFonts w:ascii="Times New Roman" w:hAnsi="Times New Roman" w:cs="Times New Roman"/>
          <w:u w:val="single"/>
        </w:rPr>
        <w:t>shall</w:t>
      </w:r>
      <w:r w:rsidR="00570CBF">
        <w:rPr>
          <w:rFonts w:ascii="Times New Roman" w:hAnsi="Times New Roman" w:cs="Times New Roman"/>
          <w:u w:val="single"/>
        </w:rPr>
        <w:t xml:space="preserve"> comply with LAC 33:V.3701.B-D.</w:t>
      </w:r>
      <w:r w:rsidRPr="00570CBF">
        <w:rPr>
          <w:rFonts w:ascii="Times New Roman" w:hAnsi="Times New Roman" w:cs="Times New Roman"/>
          <w:strike/>
        </w:rPr>
        <w:t>The requirements of LAC 33:V.4405 and 4407 apply only to owners and operators of:</w:t>
      </w:r>
    </w:p>
    <w:p w14:paraId="520C49BC" w14:textId="580CB579" w:rsidR="00C11532" w:rsidRPr="00570CBF"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570CBF">
        <w:rPr>
          <w:rFonts w:ascii="Times New Roman" w:hAnsi="Times New Roman" w:cs="Times New Roman"/>
          <w:strike/>
        </w:rPr>
        <w:t>1.</w:t>
      </w:r>
      <w:r w:rsidR="00C11532" w:rsidRPr="00570CBF">
        <w:rPr>
          <w:rFonts w:ascii="Times New Roman" w:hAnsi="Times New Roman" w:cs="Times New Roman"/>
          <w:strike/>
        </w:rPr>
        <w:tab/>
        <w:t>disposal facilities;</w:t>
      </w:r>
    </w:p>
    <w:p w14:paraId="3C7587D7" w14:textId="21969E40" w:rsidR="00C11532" w:rsidRPr="00570CBF"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570CBF">
        <w:rPr>
          <w:rFonts w:ascii="Times New Roman" w:hAnsi="Times New Roman" w:cs="Times New Roman"/>
          <w:strike/>
        </w:rPr>
        <w:t>2.</w:t>
      </w:r>
      <w:r w:rsidR="00C11532" w:rsidRPr="00570CBF">
        <w:rPr>
          <w:rFonts w:ascii="Times New Roman" w:hAnsi="Times New Roman" w:cs="Times New Roman"/>
          <w:strike/>
        </w:rPr>
        <w:tab/>
        <w:t>tank systems that are required under</w:t>
      </w:r>
      <w:r w:rsidR="00C11532" w:rsidRPr="00570CBF">
        <w:rPr>
          <w:rFonts w:ascii="Times New Roman" w:hAnsi="Times New Roman" w:cs="Times New Roman"/>
          <w:strike/>
        </w:rPr>
        <w:br/>
        <w:t>LAC 33:V.4442 to meet the requirements for landfills; and</w:t>
      </w:r>
    </w:p>
    <w:p w14:paraId="03E91515" w14:textId="3A05291E" w:rsidR="00C11532" w:rsidRPr="00570CBF"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570CBF">
        <w:rPr>
          <w:rFonts w:ascii="Times New Roman" w:hAnsi="Times New Roman" w:cs="Times New Roman"/>
          <w:strike/>
        </w:rPr>
        <w:t>3.</w:t>
      </w:r>
      <w:r w:rsidR="00C11532" w:rsidRPr="00570CBF">
        <w:rPr>
          <w:rFonts w:ascii="Times New Roman" w:hAnsi="Times New Roman" w:cs="Times New Roman"/>
          <w:strike/>
        </w:rPr>
        <w:tab/>
        <w:t>containment buildings that are required under</w:t>
      </w:r>
      <w:r w:rsidR="00C11532" w:rsidRPr="00570CBF">
        <w:rPr>
          <w:rFonts w:ascii="Times New Roman" w:hAnsi="Times New Roman" w:cs="Times New Roman"/>
          <w:strike/>
        </w:rPr>
        <w:br/>
        <w:t>LAC 33:V.4705 to meet the requirements for landfills.</w:t>
      </w:r>
    </w:p>
    <w:p w14:paraId="1FDA6F2B" w14:textId="73072575" w:rsidR="00C11532" w:rsidRPr="00570CBF"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570CBF">
        <w:rPr>
          <w:rFonts w:ascii="Times New Roman" w:hAnsi="Times New Roman" w:cs="Times New Roman"/>
          <w:strike/>
        </w:rPr>
        <w:t>C.</w:t>
      </w:r>
      <w:r w:rsidR="00C11532" w:rsidRPr="00570CBF">
        <w:rPr>
          <w:rFonts w:ascii="Times New Roman" w:hAnsi="Times New Roman" w:cs="Times New Roman"/>
          <w:strike/>
        </w:rPr>
        <w:tab/>
        <w:t>States and the federal government are exempt from the requirements of this Subchapter.</w:t>
      </w:r>
    </w:p>
    <w:p w14:paraId="19E7825D" w14:textId="7434F73B" w:rsidR="00C11532" w:rsidRPr="00570CBF"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570CBF">
        <w:rPr>
          <w:rFonts w:ascii="Times New Roman" w:hAnsi="Times New Roman" w:cs="Times New Roman"/>
          <w:strike/>
        </w:rPr>
        <w:t>D.</w:t>
      </w:r>
      <w:r w:rsidR="00C11532" w:rsidRPr="00570CBF">
        <w:rPr>
          <w:rFonts w:ascii="Times New Roman" w:hAnsi="Times New Roman" w:cs="Times New Roman"/>
          <w:strike/>
        </w:rPr>
        <w:tab/>
        <w:t>The administrative authority may replace all or part of the requirements of this Chapter applying to a regulated unit with alternative requirements for financial assurance set out in the permit or in an enforceable document (as defined in LAC 33:V.305.H), where the administrative authority:</w:t>
      </w:r>
    </w:p>
    <w:p w14:paraId="6180F709" w14:textId="4FC45669" w:rsidR="00C11532" w:rsidRPr="00570CBF"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sidR="00C11532" w:rsidRPr="00570CBF">
        <w:rPr>
          <w:rFonts w:ascii="Times New Roman" w:hAnsi="Times New Roman" w:cs="Times New Roman"/>
          <w:strike/>
        </w:rPr>
        <w:t>1.</w:t>
      </w:r>
      <w:r w:rsidR="00C11532" w:rsidRPr="00570CBF">
        <w:rPr>
          <w:rFonts w:ascii="Times New Roman" w:hAnsi="Times New Roman" w:cs="Times New Roman"/>
          <w:strike/>
        </w:rPr>
        <w:tab/>
        <w:t>prescribes alternative requirements for the regulated unit under LAC 33:V.4367.E and/or 4377.D; and</w:t>
      </w:r>
    </w:p>
    <w:p w14:paraId="2B91F886" w14:textId="734F4595" w:rsidR="00C11532" w:rsidRPr="00570CBF"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570CBF">
        <w:rPr>
          <w:rFonts w:ascii="Times New Roman" w:hAnsi="Times New Roman" w:cs="Times New Roman"/>
          <w:strike/>
        </w:rPr>
        <w:t>2.</w:t>
      </w:r>
      <w:r w:rsidR="00C11532" w:rsidRPr="00570CBF">
        <w:rPr>
          <w:rFonts w:ascii="Times New Roman" w:hAnsi="Times New Roman" w:cs="Times New Roman"/>
          <w:strike/>
        </w:rPr>
        <w:tab/>
        <w:t>determines that it is not necessary to apply the requirements of this Subchapter because the alternative financial assurance requirements will protect human health and the environment.</w:t>
      </w:r>
    </w:p>
    <w:p w14:paraId="19F807DF" w14:textId="581DD7C8" w:rsidR="00C11532" w:rsidRPr="00DB7918" w:rsidRDefault="00C950E3" w:rsidP="00C950E3">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DB7918">
        <w:rPr>
          <w:rFonts w:ascii="Times New Roman" w:hAnsi="Times New Roman" w:cs="Times New Roman"/>
        </w:rPr>
        <w:t>AUTHORITY NOTE:</w:t>
      </w:r>
      <w:r w:rsidR="00C11532" w:rsidRPr="00DB7918">
        <w:rPr>
          <w:rFonts w:ascii="Times New Roman" w:hAnsi="Times New Roman" w:cs="Times New Roman"/>
        </w:rPr>
        <w:tab/>
        <w:t>Promulgated in accordance with R.S. 30:2180 et seq.</w:t>
      </w:r>
    </w:p>
    <w:p w14:paraId="5B52ABA9" w14:textId="3FA3ACA9" w:rsidR="00C11532" w:rsidRDefault="00C950E3" w:rsidP="00C950E3">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DB7918">
        <w:rPr>
          <w:rFonts w:ascii="Times New Roman" w:hAnsi="Times New Roman" w:cs="Times New Roman"/>
        </w:rPr>
        <w:t>HISTORICAL NOTE:</w:t>
      </w:r>
      <w:r w:rsidR="00C11532" w:rsidRPr="00DB7918">
        <w:rPr>
          <w:rFonts w:ascii="Times New Roman" w:hAnsi="Times New Roman" w:cs="Times New Roman"/>
        </w:rPr>
        <w:tab/>
        <w:t>Promulgated by the Department of Environmental Quality, Office of Solid and Hazardous Waste, Hazardous Waste Division, LR 10:200 (March 1984), amended LR 13:433 (August 1987), LR 13:651 (November 1987), LR 21:266 (March 1995), amended by the Office of Waste Services, Hazardous Waste Division, LR 24:1109 (June 1998), LR 25:486 (March 1999), amended by the Office of the Secretary, Legal Affairs Division, LR 34:73 (January 2008)</w:t>
      </w:r>
      <w:r>
        <w:rPr>
          <w:rFonts w:ascii="Times New Roman" w:hAnsi="Times New Roman" w:cs="Times New Roman"/>
        </w:rPr>
        <w:t>, LR 52:</w:t>
      </w:r>
    </w:p>
    <w:p w14:paraId="4528A892" w14:textId="77777777" w:rsidR="00C950E3" w:rsidRPr="00DB7918" w:rsidRDefault="00C950E3" w:rsidP="00C950E3">
      <w:pPr>
        <w:tabs>
          <w:tab w:val="left" w:pos="288"/>
        </w:tabs>
        <w:spacing w:after="0" w:line="240" w:lineRule="auto"/>
        <w:rPr>
          <w:rFonts w:ascii="Times New Roman" w:hAnsi="Times New Roman" w:cs="Times New Roman"/>
        </w:rPr>
      </w:pPr>
    </w:p>
    <w:p w14:paraId="0D904E56" w14:textId="77777777" w:rsidR="00C11532" w:rsidRPr="00C950E3" w:rsidRDefault="00C11532" w:rsidP="00DB7918">
      <w:pPr>
        <w:rPr>
          <w:rFonts w:ascii="Times New Roman" w:hAnsi="Times New Roman" w:cs="Times New Roman"/>
          <w:b/>
          <w:bCs/>
        </w:rPr>
      </w:pPr>
      <w:bookmarkStart w:id="54" w:name="TOC_Sect1768"/>
      <w:r w:rsidRPr="00C950E3">
        <w:rPr>
          <w:rFonts w:ascii="Times New Roman" w:hAnsi="Times New Roman" w:cs="Times New Roman"/>
          <w:b/>
          <w:bCs/>
        </w:rPr>
        <w:t>§4399.</w:t>
      </w:r>
      <w:r w:rsidRPr="00C950E3">
        <w:rPr>
          <w:rFonts w:ascii="Times New Roman" w:hAnsi="Times New Roman" w:cs="Times New Roman"/>
          <w:b/>
          <w:bCs/>
        </w:rPr>
        <w:tab/>
        <w:t>Definitions of Terms as Used in This Subpart</w:t>
      </w:r>
      <w:bookmarkEnd w:id="54"/>
    </w:p>
    <w:p w14:paraId="7419E7D8" w14:textId="1763D4F6" w:rsidR="00C11532" w:rsidRPr="004B6135" w:rsidRDefault="00C11532" w:rsidP="00CD700C">
      <w:pPr>
        <w:tabs>
          <w:tab w:val="left" w:pos="720"/>
        </w:tabs>
        <w:spacing w:after="0" w:line="480" w:lineRule="auto"/>
        <w:ind w:firstLine="720"/>
        <w:rPr>
          <w:rFonts w:ascii="Times New Roman" w:hAnsi="Times New Roman" w:cs="Times New Roman"/>
          <w:strike/>
        </w:rPr>
      </w:pPr>
      <w:r w:rsidRPr="00DB7918">
        <w:rPr>
          <w:rFonts w:ascii="Times New Roman" w:hAnsi="Times New Roman" w:cs="Times New Roman"/>
        </w:rPr>
        <w:t>A.</w:t>
      </w:r>
      <w:r w:rsidRPr="00DB7918">
        <w:rPr>
          <w:rFonts w:ascii="Times New Roman" w:hAnsi="Times New Roman" w:cs="Times New Roman"/>
        </w:rPr>
        <w:tab/>
      </w:r>
      <w:r w:rsidR="004B6135">
        <w:rPr>
          <w:rFonts w:ascii="Times New Roman" w:hAnsi="Times New Roman" w:cs="Times New Roman"/>
          <w:u w:val="single"/>
        </w:rPr>
        <w:t xml:space="preserve">Interim status facilities </w:t>
      </w:r>
      <w:r w:rsidR="001F3488">
        <w:rPr>
          <w:rFonts w:ascii="Times New Roman" w:hAnsi="Times New Roman" w:cs="Times New Roman"/>
          <w:u w:val="single"/>
        </w:rPr>
        <w:t>shall</w:t>
      </w:r>
      <w:r w:rsidR="004B6135">
        <w:rPr>
          <w:rFonts w:ascii="Times New Roman" w:hAnsi="Times New Roman" w:cs="Times New Roman"/>
          <w:u w:val="single"/>
        </w:rPr>
        <w:t xml:space="preserve"> comply with LAC 33:V.3703.</w:t>
      </w:r>
      <w:r w:rsidRPr="004B6135">
        <w:rPr>
          <w:rFonts w:ascii="Times New Roman" w:hAnsi="Times New Roman" w:cs="Times New Roman"/>
          <w:strike/>
        </w:rPr>
        <w:t>General Terms</w:t>
      </w:r>
    </w:p>
    <w:p w14:paraId="20E048ED" w14:textId="7FD28543" w:rsidR="00C11532" w:rsidRPr="004B6135"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B6135">
        <w:rPr>
          <w:rFonts w:ascii="Times New Roman" w:hAnsi="Times New Roman" w:cs="Times New Roman"/>
          <w:strike/>
        </w:rPr>
        <w:t>1.</w:t>
      </w:r>
      <w:r w:rsidR="00C11532" w:rsidRPr="004B6135">
        <w:rPr>
          <w:rFonts w:ascii="Times New Roman" w:hAnsi="Times New Roman" w:cs="Times New Roman"/>
          <w:strike/>
        </w:rPr>
        <w:tab/>
        <w:t>Closure Plan—the plan for closure prepared in accordance with the requirements of LAC 33:V.4381.</w:t>
      </w:r>
    </w:p>
    <w:p w14:paraId="575A5E86" w14:textId="62830924" w:rsidR="00C11532" w:rsidRPr="004B6135"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B6135">
        <w:rPr>
          <w:rFonts w:ascii="Times New Roman" w:hAnsi="Times New Roman" w:cs="Times New Roman"/>
          <w:strike/>
        </w:rPr>
        <w:t>2.</w:t>
      </w:r>
      <w:r w:rsidR="00C11532" w:rsidRPr="004B6135">
        <w:rPr>
          <w:rFonts w:ascii="Times New Roman" w:hAnsi="Times New Roman" w:cs="Times New Roman"/>
          <w:strike/>
        </w:rPr>
        <w:tab/>
        <w:t>Current Closure Cost Estimate—the most recent of the estimates prepared in accordance with LAC 33:V.4401.</w:t>
      </w:r>
    </w:p>
    <w:p w14:paraId="40E91DE3" w14:textId="40AE16FD" w:rsidR="00C11532" w:rsidRPr="004B6135"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B6135">
        <w:rPr>
          <w:rFonts w:ascii="Times New Roman" w:hAnsi="Times New Roman" w:cs="Times New Roman"/>
          <w:strike/>
        </w:rPr>
        <w:t>3.</w:t>
      </w:r>
      <w:r w:rsidR="00C11532" w:rsidRPr="004B6135">
        <w:rPr>
          <w:rFonts w:ascii="Times New Roman" w:hAnsi="Times New Roman" w:cs="Times New Roman"/>
          <w:strike/>
        </w:rPr>
        <w:tab/>
        <w:t>Current Post-Closure Cost Estimate—the most recent of the estimates prepared in accordance with</w:t>
      </w:r>
      <w:r>
        <w:rPr>
          <w:rFonts w:ascii="Times New Roman" w:hAnsi="Times New Roman" w:cs="Times New Roman"/>
          <w:strike/>
        </w:rPr>
        <w:t xml:space="preserve"> </w:t>
      </w:r>
      <w:r w:rsidR="00C11532" w:rsidRPr="004B6135">
        <w:rPr>
          <w:rFonts w:ascii="Times New Roman" w:hAnsi="Times New Roman" w:cs="Times New Roman"/>
          <w:strike/>
        </w:rPr>
        <w:t>LAC 33:V.4405.</w:t>
      </w:r>
    </w:p>
    <w:p w14:paraId="4A2C53D2" w14:textId="3CE466A8" w:rsidR="00C11532" w:rsidRPr="004B6135"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B6135">
        <w:rPr>
          <w:rFonts w:ascii="Times New Roman" w:hAnsi="Times New Roman" w:cs="Times New Roman"/>
          <w:strike/>
        </w:rPr>
        <w:t>4.</w:t>
      </w:r>
      <w:r w:rsidR="00C11532" w:rsidRPr="004B6135">
        <w:rPr>
          <w:rFonts w:ascii="Times New Roman" w:hAnsi="Times New Roman" w:cs="Times New Roman"/>
          <w:strike/>
        </w:rPr>
        <w:tab/>
        <w:t>Parent Corporation—a corporation which directly owns at least 50 percent of the voting stock of the corporation which is the facility owner or operator; the latter corporation is deemed a subsidiary of the parent corporation.</w:t>
      </w:r>
    </w:p>
    <w:p w14:paraId="21988EA2" w14:textId="7375CA25" w:rsidR="00C11532" w:rsidRPr="004B6135"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B6135">
        <w:rPr>
          <w:rFonts w:ascii="Times New Roman" w:hAnsi="Times New Roman" w:cs="Times New Roman"/>
          <w:strike/>
        </w:rPr>
        <w:t>5.</w:t>
      </w:r>
      <w:r w:rsidR="00C11532" w:rsidRPr="004B6135">
        <w:rPr>
          <w:rFonts w:ascii="Times New Roman" w:hAnsi="Times New Roman" w:cs="Times New Roman"/>
          <w:strike/>
        </w:rPr>
        <w:tab/>
        <w:t>Post-Closure Plan—the plan for post-closure care prepared in accordance with the requirements of</w:t>
      </w:r>
      <w:r>
        <w:rPr>
          <w:rFonts w:ascii="Times New Roman" w:hAnsi="Times New Roman" w:cs="Times New Roman"/>
          <w:strike/>
        </w:rPr>
        <w:t xml:space="preserve"> </w:t>
      </w:r>
      <w:r w:rsidR="00C11532" w:rsidRPr="004B6135">
        <w:rPr>
          <w:rFonts w:ascii="Times New Roman" w:hAnsi="Times New Roman" w:cs="Times New Roman"/>
          <w:strike/>
        </w:rPr>
        <w:t>LAC 33:V.4389-4395.</w:t>
      </w:r>
    </w:p>
    <w:p w14:paraId="74A4B38A" w14:textId="065256FC" w:rsidR="00C11532" w:rsidRPr="004B6135"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B6135">
        <w:rPr>
          <w:rFonts w:ascii="Times New Roman" w:hAnsi="Times New Roman" w:cs="Times New Roman"/>
          <w:strike/>
        </w:rPr>
        <w:t>6.</w:t>
      </w:r>
      <w:r w:rsidR="00C11532" w:rsidRPr="004B6135">
        <w:rPr>
          <w:rFonts w:ascii="Times New Roman" w:hAnsi="Times New Roman" w:cs="Times New Roman"/>
          <w:strike/>
        </w:rPr>
        <w:tab/>
        <w:t>The following terms are used in the specifications for the financial tests for closure, post-closure care, and liability coverage. The definitions are intended to assist in the understanding of these regulations and are not intended to limit the meanings of terms in a way that conflicts with generally accepted accounting practices.</w:t>
      </w:r>
    </w:p>
    <w:p w14:paraId="6D88BB67" w14:textId="621132B8" w:rsidR="00C11532" w:rsidRPr="004B6135"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B6135">
        <w:rPr>
          <w:rFonts w:ascii="Times New Roman" w:hAnsi="Times New Roman" w:cs="Times New Roman"/>
          <w:strike/>
        </w:rPr>
        <w:t>a.</w:t>
      </w:r>
      <w:r w:rsidR="00C11532" w:rsidRPr="004B6135">
        <w:rPr>
          <w:rFonts w:ascii="Times New Roman" w:hAnsi="Times New Roman" w:cs="Times New Roman"/>
          <w:strike/>
        </w:rPr>
        <w:tab/>
        <w:t>Assets—all existing and all probable future economic benefits obtained or controlled by a particular entity.</w:t>
      </w:r>
    </w:p>
    <w:p w14:paraId="318A4B71" w14:textId="5423F0F2" w:rsidR="00C11532" w:rsidRPr="004B6135"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B6135">
        <w:rPr>
          <w:rFonts w:ascii="Times New Roman" w:hAnsi="Times New Roman" w:cs="Times New Roman"/>
          <w:strike/>
        </w:rPr>
        <w:t>b.</w:t>
      </w:r>
      <w:r w:rsidR="00C11532" w:rsidRPr="004B6135">
        <w:rPr>
          <w:rFonts w:ascii="Times New Roman" w:hAnsi="Times New Roman" w:cs="Times New Roman"/>
          <w:strike/>
        </w:rPr>
        <w:tab/>
        <w:t>Current Assets—cash or other assets, or resources commonly identified as those which are reasonably expected to be realized in cash, or sold, or consumed during the normal operating cycle of the business.</w:t>
      </w:r>
    </w:p>
    <w:p w14:paraId="217CEC9E" w14:textId="418D7388" w:rsidR="00C11532" w:rsidRPr="004B6135"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Pr>
          <w:rFonts w:ascii="Times New Roman" w:hAnsi="Times New Roman" w:cs="Times New Roman"/>
          <w:strike/>
        </w:rPr>
        <w:tab/>
      </w:r>
      <w:r w:rsidR="00C11532" w:rsidRPr="004B6135">
        <w:rPr>
          <w:rFonts w:ascii="Times New Roman" w:hAnsi="Times New Roman" w:cs="Times New Roman"/>
          <w:strike/>
        </w:rPr>
        <w:t>c.</w:t>
      </w:r>
      <w:r w:rsidR="00C11532" w:rsidRPr="004B6135">
        <w:rPr>
          <w:rFonts w:ascii="Times New Roman" w:hAnsi="Times New Roman" w:cs="Times New Roman"/>
          <w:strike/>
        </w:rPr>
        <w:tab/>
        <w:t>Current Liabilities—obligations whose liquidation is reasonably expected to require the use of existing resources properly classifiable as current assets or the creation of other current liabilities.</w:t>
      </w:r>
    </w:p>
    <w:p w14:paraId="508E3693" w14:textId="3EE04C57" w:rsidR="00C11532" w:rsidRPr="004B6135"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B6135">
        <w:rPr>
          <w:rFonts w:ascii="Times New Roman" w:hAnsi="Times New Roman" w:cs="Times New Roman"/>
          <w:strike/>
        </w:rPr>
        <w:t>d.</w:t>
      </w:r>
      <w:r w:rsidR="00C11532" w:rsidRPr="004B6135">
        <w:rPr>
          <w:rFonts w:ascii="Times New Roman" w:hAnsi="Times New Roman" w:cs="Times New Roman"/>
          <w:strike/>
        </w:rPr>
        <w:tab/>
        <w:t>Independently Audited—an audit performed by an independent certified public accountant in accordance with generally accepted auditing standards.</w:t>
      </w:r>
    </w:p>
    <w:p w14:paraId="7AD082AF" w14:textId="53450757" w:rsidR="00C11532" w:rsidRPr="004B6135"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B6135">
        <w:rPr>
          <w:rFonts w:ascii="Times New Roman" w:hAnsi="Times New Roman" w:cs="Times New Roman"/>
          <w:strike/>
        </w:rPr>
        <w:t>e.</w:t>
      </w:r>
      <w:r w:rsidR="00C11532" w:rsidRPr="004B6135">
        <w:rPr>
          <w:rFonts w:ascii="Times New Roman" w:hAnsi="Times New Roman" w:cs="Times New Roman"/>
          <w:strike/>
        </w:rPr>
        <w:tab/>
        <w:t>Liabilities—probable future sacrifices of economic benefits arising from present obligations to transfer assets or provide services to other entities in the future as a result of past transactions or events.</w:t>
      </w:r>
    </w:p>
    <w:p w14:paraId="2C32793F" w14:textId="64F49CE3" w:rsidR="00C11532" w:rsidRPr="004B6135"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B6135">
        <w:rPr>
          <w:rFonts w:ascii="Times New Roman" w:hAnsi="Times New Roman" w:cs="Times New Roman"/>
          <w:strike/>
        </w:rPr>
        <w:t>f.</w:t>
      </w:r>
      <w:r w:rsidR="00C11532" w:rsidRPr="004B6135">
        <w:rPr>
          <w:rFonts w:ascii="Times New Roman" w:hAnsi="Times New Roman" w:cs="Times New Roman"/>
          <w:strike/>
        </w:rPr>
        <w:tab/>
        <w:t>Net Working Capital—current assets minus current liabilities.</w:t>
      </w:r>
    </w:p>
    <w:p w14:paraId="27624187" w14:textId="1B2EBD94" w:rsidR="00C11532" w:rsidRPr="004B6135"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B6135">
        <w:rPr>
          <w:rFonts w:ascii="Times New Roman" w:hAnsi="Times New Roman" w:cs="Times New Roman"/>
          <w:strike/>
        </w:rPr>
        <w:t>g.</w:t>
      </w:r>
      <w:r w:rsidR="00C11532" w:rsidRPr="004B6135">
        <w:rPr>
          <w:rFonts w:ascii="Times New Roman" w:hAnsi="Times New Roman" w:cs="Times New Roman"/>
          <w:strike/>
        </w:rPr>
        <w:tab/>
        <w:t>Net Worth—total assets minus total liabilities and is equivalent to owner's equity.</w:t>
      </w:r>
    </w:p>
    <w:p w14:paraId="7F789123" w14:textId="1DC909C6" w:rsidR="00C11532" w:rsidRPr="004B6135"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B6135">
        <w:rPr>
          <w:rFonts w:ascii="Times New Roman" w:hAnsi="Times New Roman" w:cs="Times New Roman"/>
          <w:strike/>
        </w:rPr>
        <w:t>h.</w:t>
      </w:r>
      <w:r w:rsidR="00C11532" w:rsidRPr="004B6135">
        <w:rPr>
          <w:rFonts w:ascii="Times New Roman" w:hAnsi="Times New Roman" w:cs="Times New Roman"/>
          <w:strike/>
        </w:rPr>
        <w:tab/>
        <w:t>Tangible Net Worth—the tangible assets that remain after deducting liabilities; such assets would not include intangibles such as goodwill and rights to patents or royalties.</w:t>
      </w:r>
    </w:p>
    <w:p w14:paraId="4F64D54A" w14:textId="4CFD7CF6" w:rsidR="00C11532" w:rsidRPr="004B6135" w:rsidRDefault="00CD700C" w:rsidP="00CD700C">
      <w:pPr>
        <w:tabs>
          <w:tab w:val="left" w:pos="720"/>
        </w:tabs>
        <w:spacing w:after="0" w:line="480" w:lineRule="auto"/>
        <w:rPr>
          <w:rFonts w:ascii="Times New Roman" w:hAnsi="Times New Roman" w:cs="Times New Roman"/>
          <w:strike/>
          <w:lang w:val="x-none" w:eastAsia="x-none"/>
        </w:rPr>
      </w:pPr>
      <w:r>
        <w:rPr>
          <w:rFonts w:ascii="Times New Roman" w:hAnsi="Times New Roman" w:cs="Times New Roman"/>
          <w:strike/>
        </w:rPr>
        <w:tab/>
      </w:r>
      <w:r>
        <w:rPr>
          <w:rFonts w:ascii="Times New Roman" w:hAnsi="Times New Roman" w:cs="Times New Roman"/>
          <w:strike/>
        </w:rPr>
        <w:tab/>
      </w:r>
      <w:r w:rsidR="00C11532" w:rsidRPr="004B6135">
        <w:rPr>
          <w:rFonts w:ascii="Times New Roman" w:hAnsi="Times New Roman" w:cs="Times New Roman"/>
          <w:strike/>
        </w:rPr>
        <w:t>7.</w:t>
      </w:r>
      <w:r w:rsidR="00C11532" w:rsidRPr="004B6135">
        <w:rPr>
          <w:rFonts w:ascii="Times New Roman" w:hAnsi="Times New Roman" w:cs="Times New Roman"/>
          <w:strike/>
        </w:rPr>
        <w:tab/>
      </w:r>
      <w:r w:rsidR="00C11532" w:rsidRPr="004B6135">
        <w:rPr>
          <w:rFonts w:ascii="Times New Roman" w:hAnsi="Times New Roman" w:cs="Times New Roman"/>
          <w:strike/>
          <w:lang w:val="x-none" w:eastAsia="x-none"/>
        </w:rPr>
        <w:t>Current Plugging and Abandonment Cost Estimate—the most recent of the cost estimates prepared in accordance with 40 CFR 144.62, Office of Conservation financial assurance regulations, or other substantially equivalent state programs.</w:t>
      </w:r>
    </w:p>
    <w:p w14:paraId="6A574F2C" w14:textId="7C41D2FF" w:rsidR="00C11532" w:rsidRPr="004B6135"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lang w:eastAsia="x-none"/>
        </w:rPr>
        <w:tab/>
      </w:r>
      <w:r>
        <w:rPr>
          <w:rFonts w:ascii="Times New Roman" w:hAnsi="Times New Roman" w:cs="Times New Roman"/>
          <w:strike/>
          <w:lang w:eastAsia="x-none"/>
        </w:rPr>
        <w:tab/>
      </w:r>
      <w:r w:rsidR="00C11532" w:rsidRPr="004B6135">
        <w:rPr>
          <w:rFonts w:ascii="Times New Roman" w:hAnsi="Times New Roman" w:cs="Times New Roman"/>
          <w:strike/>
          <w:lang w:eastAsia="x-none"/>
        </w:rPr>
        <w:t>8</w:t>
      </w:r>
      <w:r w:rsidR="00C11532" w:rsidRPr="004B6135">
        <w:rPr>
          <w:rFonts w:ascii="Times New Roman" w:hAnsi="Times New Roman" w:cs="Times New Roman"/>
          <w:strike/>
          <w:lang w:val="x-none" w:eastAsia="x-none"/>
        </w:rPr>
        <w:t>.</w:t>
      </w:r>
      <w:r w:rsidR="00C11532" w:rsidRPr="004B6135">
        <w:rPr>
          <w:rFonts w:ascii="Times New Roman" w:hAnsi="Times New Roman" w:cs="Times New Roman"/>
          <w:strike/>
          <w:lang w:val="x-none" w:eastAsia="x-none"/>
        </w:rPr>
        <w:tab/>
        <w:t>Substantial Business Relationship—the extent of a business relationship necessary under applicable state law to make a guarantee contract issued incident to that relationship valid and enforceable. A substantial business relationship must arise from a pattern of recent or ongoing business transactions, in addition to the guarantee itself, such that a currently existing business relationship between the guarantor and the owner or operator is demonstrated to the satisfaction of the administrative authority.</w:t>
      </w:r>
    </w:p>
    <w:p w14:paraId="32853C47" w14:textId="04487395" w:rsidR="00C11532" w:rsidRPr="004B6135"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4B6135">
        <w:rPr>
          <w:rFonts w:ascii="Times New Roman" w:hAnsi="Times New Roman" w:cs="Times New Roman"/>
          <w:strike/>
        </w:rPr>
        <w:t>B.</w:t>
      </w:r>
      <w:r w:rsidR="00C11532" w:rsidRPr="004B6135">
        <w:rPr>
          <w:rFonts w:ascii="Times New Roman" w:hAnsi="Times New Roman" w:cs="Times New Roman"/>
          <w:strike/>
        </w:rPr>
        <w:tab/>
        <w:t xml:space="preserve">Insurance-Related Terms. In the liability insurance requirements the terms bodily injury and property damage shall have the meanings given these terms by applicable state law. However, these terms do not include those liabilities which, consistent with standard industry practice, are excluded from coverage in liability policies for bodily injury and property damage. The department intends the meanings of other terms used in the liability insurance requirements are to be consistent with their common meanings within the insurance industry. The definitions of several of the terms given below are intended to assist in the understanding of these </w:t>
      </w:r>
      <w:r w:rsidR="00C11532" w:rsidRPr="004B6135">
        <w:rPr>
          <w:rFonts w:ascii="Times New Roman" w:hAnsi="Times New Roman" w:cs="Times New Roman"/>
          <w:strike/>
        </w:rPr>
        <w:lastRenderedPageBreak/>
        <w:t>regulations and are not intended to limit their meanings in a way that conflicts with general insurance industry usage.</w:t>
      </w:r>
    </w:p>
    <w:p w14:paraId="3C663BD9" w14:textId="4E9FF9C7" w:rsidR="00C11532" w:rsidRPr="004B6135"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B6135">
        <w:rPr>
          <w:rFonts w:ascii="Times New Roman" w:hAnsi="Times New Roman" w:cs="Times New Roman"/>
          <w:strike/>
        </w:rPr>
        <w:t>1.</w:t>
      </w:r>
      <w:r w:rsidR="00C11532" w:rsidRPr="004B6135">
        <w:rPr>
          <w:rFonts w:ascii="Times New Roman" w:hAnsi="Times New Roman" w:cs="Times New Roman"/>
          <w:strike/>
        </w:rPr>
        <w:tab/>
        <w:t>Accidental Occurrence—an accident, including continuous or repeated exposure to conditions, which results in bodily injury or property damage neither expected nor intended from the standpoint of the insured.</w:t>
      </w:r>
    </w:p>
    <w:p w14:paraId="3912B552" w14:textId="6B1FB751" w:rsidR="00C11532" w:rsidRPr="004B6135"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B6135">
        <w:rPr>
          <w:rFonts w:ascii="Times New Roman" w:hAnsi="Times New Roman" w:cs="Times New Roman"/>
          <w:strike/>
        </w:rPr>
        <w:t>2.</w:t>
      </w:r>
      <w:r w:rsidR="00C11532" w:rsidRPr="004B6135">
        <w:rPr>
          <w:rFonts w:ascii="Times New Roman" w:hAnsi="Times New Roman" w:cs="Times New Roman"/>
          <w:strike/>
        </w:rPr>
        <w:tab/>
        <w:t>Legal Defense Costs—any expenses that an insurer incurs in defending against claims of third parties brought under the terms and conditions of an insurance policy.</w:t>
      </w:r>
    </w:p>
    <w:p w14:paraId="1DC2DB31" w14:textId="3ABCF7CB" w:rsidR="00C11532" w:rsidRPr="004B6135"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B6135">
        <w:rPr>
          <w:rFonts w:ascii="Times New Roman" w:hAnsi="Times New Roman" w:cs="Times New Roman"/>
          <w:strike/>
        </w:rPr>
        <w:t>3.</w:t>
      </w:r>
      <w:r w:rsidR="00C11532" w:rsidRPr="004B6135">
        <w:rPr>
          <w:rFonts w:ascii="Times New Roman" w:hAnsi="Times New Roman" w:cs="Times New Roman"/>
          <w:strike/>
        </w:rPr>
        <w:tab/>
        <w:t>Nonsudden Accidental Occurrence—an occurrence which takes place over time and involves continuous or repeated exposure.</w:t>
      </w:r>
    </w:p>
    <w:p w14:paraId="575F9674" w14:textId="4C431529" w:rsidR="00C11532" w:rsidRPr="004B6135"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B6135">
        <w:rPr>
          <w:rFonts w:ascii="Times New Roman" w:hAnsi="Times New Roman" w:cs="Times New Roman"/>
          <w:strike/>
        </w:rPr>
        <w:t>4.</w:t>
      </w:r>
      <w:r w:rsidR="00C11532" w:rsidRPr="004B6135">
        <w:rPr>
          <w:rFonts w:ascii="Times New Roman" w:hAnsi="Times New Roman" w:cs="Times New Roman"/>
          <w:strike/>
        </w:rPr>
        <w:tab/>
        <w:t>Sudden Accidental Occurrence—an occurrence which is not continuous or repeated in nature.</w:t>
      </w:r>
    </w:p>
    <w:p w14:paraId="091BCE10" w14:textId="34AF8431" w:rsidR="00C11532" w:rsidRPr="00DB7918" w:rsidRDefault="004B6135" w:rsidP="004B6135">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DB7918">
        <w:rPr>
          <w:rFonts w:ascii="Times New Roman" w:hAnsi="Times New Roman" w:cs="Times New Roman"/>
        </w:rPr>
        <w:t>AUTHORITY NOTE:</w:t>
      </w:r>
      <w:r w:rsidR="00C11532" w:rsidRPr="00DB7918">
        <w:rPr>
          <w:rFonts w:ascii="Times New Roman" w:hAnsi="Times New Roman" w:cs="Times New Roman"/>
        </w:rPr>
        <w:tab/>
        <w:t>Promulgated in accordance with R.S. 30:2001 et seq., and specifically R.S. 30:2180 et seq.</w:t>
      </w:r>
    </w:p>
    <w:p w14:paraId="0ABD0133" w14:textId="0FC2BE17" w:rsidR="00C11532" w:rsidRDefault="004B6135" w:rsidP="004B6135">
      <w:pPr>
        <w:tabs>
          <w:tab w:val="left" w:pos="288"/>
        </w:tabs>
        <w:spacing w:after="0" w:line="240" w:lineRule="auto"/>
        <w:rPr>
          <w:rFonts w:ascii="Times New Roman" w:hAnsi="Times New Roman" w:cs="Times New Roman"/>
          <w:lang w:val="x-none"/>
        </w:rPr>
      </w:pPr>
      <w:r>
        <w:rPr>
          <w:rFonts w:ascii="Times New Roman" w:hAnsi="Times New Roman" w:cs="Times New Roman"/>
        </w:rPr>
        <w:tab/>
      </w:r>
      <w:r w:rsidR="00C11532" w:rsidRPr="00DB7918">
        <w:rPr>
          <w:rFonts w:ascii="Times New Roman" w:hAnsi="Times New Roman" w:cs="Times New Roman"/>
        </w:rPr>
        <w:t>HISTORICAL NOTE:</w:t>
      </w:r>
      <w:r w:rsidR="00C11532" w:rsidRPr="00DB7918">
        <w:rPr>
          <w:rFonts w:ascii="Times New Roman" w:hAnsi="Times New Roman" w:cs="Times New Roman"/>
        </w:rPr>
        <w:tab/>
      </w:r>
      <w:r w:rsidR="00C11532" w:rsidRPr="00DB7918">
        <w:rPr>
          <w:rFonts w:ascii="Times New Roman" w:hAnsi="Times New Roman" w:cs="Times New Roman"/>
          <w:lang w:val="x-none"/>
        </w:rPr>
        <w:t>Promulgated by the Department of Environmental Quality, Office of Solid and Hazardous Waste, Hazardous Waste Division, LR 10:200 (March 1984), amended LR 13:433 (August 1987), LR 16:219 (March 1990), LR 18:723 (July 1992), amended by the Office of the Secretary, Legal Division, LR 43:1148 (June 2017)</w:t>
      </w:r>
      <w:r>
        <w:rPr>
          <w:rFonts w:ascii="Times New Roman" w:hAnsi="Times New Roman" w:cs="Times New Roman"/>
          <w:lang w:val="x-none"/>
        </w:rPr>
        <w:t>, LR 52:</w:t>
      </w:r>
    </w:p>
    <w:p w14:paraId="3EAC90EE" w14:textId="77777777" w:rsidR="004B6135" w:rsidRPr="00DB7918" w:rsidRDefault="004B6135" w:rsidP="004B6135">
      <w:pPr>
        <w:tabs>
          <w:tab w:val="left" w:pos="288"/>
        </w:tabs>
        <w:spacing w:after="0" w:line="240" w:lineRule="auto"/>
        <w:rPr>
          <w:rFonts w:ascii="Times New Roman" w:hAnsi="Times New Roman" w:cs="Times New Roman"/>
          <w:lang w:val="x-none"/>
        </w:rPr>
      </w:pPr>
    </w:p>
    <w:p w14:paraId="0FE3BCA6" w14:textId="77777777" w:rsidR="00C11532" w:rsidRPr="00E83A7B" w:rsidRDefault="00C11532" w:rsidP="00E83A7B">
      <w:pPr>
        <w:rPr>
          <w:rFonts w:ascii="Times New Roman" w:hAnsi="Times New Roman" w:cs="Times New Roman"/>
          <w:b/>
          <w:bCs/>
        </w:rPr>
      </w:pPr>
      <w:r w:rsidRPr="00E83A7B">
        <w:rPr>
          <w:rFonts w:ascii="Times New Roman" w:hAnsi="Times New Roman" w:cs="Times New Roman"/>
          <w:b/>
          <w:bCs/>
        </w:rPr>
        <w:t>§4401.</w:t>
      </w:r>
      <w:r w:rsidRPr="00E83A7B">
        <w:rPr>
          <w:rFonts w:ascii="Times New Roman" w:hAnsi="Times New Roman" w:cs="Times New Roman"/>
          <w:b/>
          <w:bCs/>
        </w:rPr>
        <w:tab/>
        <w:t>Cost Estimate for Closure</w:t>
      </w:r>
    </w:p>
    <w:p w14:paraId="2EC8EBD8" w14:textId="70BA9036" w:rsidR="00C11532" w:rsidRPr="00E83A7B" w:rsidRDefault="00C11532" w:rsidP="00CD700C">
      <w:pPr>
        <w:tabs>
          <w:tab w:val="left" w:pos="720"/>
        </w:tabs>
        <w:spacing w:after="0" w:line="480" w:lineRule="auto"/>
        <w:ind w:firstLine="720"/>
        <w:rPr>
          <w:rFonts w:ascii="Times New Roman" w:hAnsi="Times New Roman" w:cs="Times New Roman"/>
          <w:strike/>
        </w:rPr>
      </w:pPr>
      <w:r w:rsidRPr="00E83A7B">
        <w:rPr>
          <w:rFonts w:ascii="Times New Roman" w:hAnsi="Times New Roman" w:cs="Times New Roman"/>
        </w:rPr>
        <w:t>A.</w:t>
      </w:r>
      <w:r w:rsidRPr="00E83A7B">
        <w:rPr>
          <w:rFonts w:ascii="Times New Roman" w:hAnsi="Times New Roman" w:cs="Times New Roman"/>
        </w:rPr>
        <w:tab/>
      </w:r>
      <w:r w:rsidR="00E83A7B">
        <w:rPr>
          <w:rFonts w:ascii="Times New Roman" w:hAnsi="Times New Roman" w:cs="Times New Roman"/>
          <w:u w:val="single"/>
        </w:rPr>
        <w:t xml:space="preserve">Interim status facilities </w:t>
      </w:r>
      <w:r w:rsidR="001F3488">
        <w:rPr>
          <w:rFonts w:ascii="Times New Roman" w:hAnsi="Times New Roman" w:cs="Times New Roman"/>
          <w:u w:val="single"/>
        </w:rPr>
        <w:t>shall</w:t>
      </w:r>
      <w:r w:rsidR="00E83A7B">
        <w:rPr>
          <w:rFonts w:ascii="Times New Roman" w:hAnsi="Times New Roman" w:cs="Times New Roman"/>
          <w:u w:val="single"/>
        </w:rPr>
        <w:t xml:space="preserve"> comply with LAC 33:V.3705.</w:t>
      </w:r>
      <w:r w:rsidRPr="00E83A7B">
        <w:rPr>
          <w:rFonts w:ascii="Times New Roman" w:hAnsi="Times New Roman" w:cs="Times New Roman"/>
          <w:strike/>
        </w:rPr>
        <w:t>The owner or operator must have a detailed written estimate, in current dollars, of the cost of closing the facility in accordance with the requirements in LAC 33:V.4379, 4381, 4383, 4385, and 4387 and applicable closure requirements in LAC 33:V.4442, 4457, 4475, 4489, 4501, 4521, 4531, 4543, and 4705.</w:t>
      </w:r>
    </w:p>
    <w:p w14:paraId="6D0C9881" w14:textId="68DBE691" w:rsidR="00C11532" w:rsidRPr="00E83A7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83A7B">
        <w:rPr>
          <w:rFonts w:ascii="Times New Roman" w:hAnsi="Times New Roman" w:cs="Times New Roman"/>
          <w:strike/>
        </w:rPr>
        <w:t>1.</w:t>
      </w:r>
      <w:r w:rsidR="00C11532" w:rsidRPr="00E83A7B">
        <w:rPr>
          <w:rFonts w:ascii="Times New Roman" w:hAnsi="Times New Roman" w:cs="Times New Roman"/>
          <w:strike/>
        </w:rPr>
        <w:tab/>
        <w:t>The estimate must equal the cost of final closure at the point in the facility's active life when the extent and manner of its operation would make closure the most expensive, as indicated by its closure plan (see</w:t>
      </w:r>
      <w:r w:rsidR="00C11532" w:rsidRPr="00E83A7B">
        <w:rPr>
          <w:rFonts w:ascii="Times New Roman" w:hAnsi="Times New Roman" w:cs="Times New Roman"/>
          <w:strike/>
        </w:rPr>
        <w:br/>
        <w:t>LAC 33:V.4399); and</w:t>
      </w:r>
    </w:p>
    <w:p w14:paraId="1743814E" w14:textId="63BB89FB" w:rsidR="00C11532" w:rsidRPr="00E83A7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83A7B">
        <w:rPr>
          <w:rFonts w:ascii="Times New Roman" w:hAnsi="Times New Roman" w:cs="Times New Roman"/>
          <w:strike/>
        </w:rPr>
        <w:t>2.</w:t>
      </w:r>
      <w:r w:rsidR="00C11532" w:rsidRPr="00E83A7B">
        <w:rPr>
          <w:rFonts w:ascii="Times New Roman" w:hAnsi="Times New Roman" w:cs="Times New Roman"/>
          <w:strike/>
        </w:rPr>
        <w:tab/>
        <w:t>the closure cost estimate must be based on the costs to the owner or operator of hiring a third party to close the facility. A third party is a party who is neither a parent nor a subsidiary or the owner or operator. (See definition of Parent Corporation in LAC 33:V.4399.) The owner or operator may use costs for on-site disposal if he can demonstrate that on-site disposal capacity will exist at all times over the life of the facility.</w:t>
      </w:r>
    </w:p>
    <w:p w14:paraId="13C44B4E" w14:textId="75BAE977" w:rsidR="00C11532" w:rsidRPr="00E83A7B" w:rsidRDefault="00CD700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83A7B">
        <w:rPr>
          <w:rFonts w:ascii="Times New Roman" w:hAnsi="Times New Roman" w:cs="Times New Roman"/>
          <w:strike/>
        </w:rPr>
        <w:t>3.</w:t>
      </w:r>
      <w:r w:rsidR="00C11532" w:rsidRPr="00E83A7B">
        <w:rPr>
          <w:rFonts w:ascii="Times New Roman" w:hAnsi="Times New Roman" w:cs="Times New Roman"/>
          <w:strike/>
        </w:rPr>
        <w:tab/>
        <w:t>The closure cost estimate may not incorporate any salvage value that may be realized by the sale of hazardous wastes, or non-hazardous wastes if applicable under</w:t>
      </w:r>
      <w:r w:rsidR="00C11532" w:rsidRPr="00E83A7B">
        <w:rPr>
          <w:rFonts w:ascii="Times New Roman" w:hAnsi="Times New Roman" w:cs="Times New Roman"/>
          <w:strike/>
        </w:rPr>
        <w:br/>
      </w:r>
      <w:r w:rsidR="00C11532" w:rsidRPr="00E83A7B">
        <w:rPr>
          <w:rFonts w:ascii="Times New Roman" w:hAnsi="Times New Roman" w:cs="Times New Roman"/>
          <w:strike/>
        </w:rPr>
        <w:lastRenderedPageBreak/>
        <w:t>LAC 33:V.4383.D, facility structures or equipment, land or other assets associated with the facility at the time of partial or final closure.</w:t>
      </w:r>
    </w:p>
    <w:p w14:paraId="6C89AB20" w14:textId="65117116" w:rsidR="00C11532" w:rsidRPr="00E83A7B" w:rsidRDefault="00F1635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83A7B">
        <w:rPr>
          <w:rFonts w:ascii="Times New Roman" w:hAnsi="Times New Roman" w:cs="Times New Roman"/>
          <w:strike/>
        </w:rPr>
        <w:t>4.</w:t>
      </w:r>
      <w:r w:rsidR="00C11532" w:rsidRPr="00E83A7B">
        <w:rPr>
          <w:rFonts w:ascii="Times New Roman" w:hAnsi="Times New Roman" w:cs="Times New Roman"/>
          <w:strike/>
        </w:rPr>
        <w:tab/>
        <w:t>The owner or operator may not incorporate a zero cost for hazardous wastes, or non-hazardous wastes if applicable under LAC 33:V.4383.D that might have economic value.</w:t>
      </w:r>
    </w:p>
    <w:p w14:paraId="7876E8E0" w14:textId="692C4EDA" w:rsidR="00C11532" w:rsidRPr="00E83A7B" w:rsidRDefault="00F1635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E83A7B">
        <w:rPr>
          <w:rFonts w:ascii="Times New Roman" w:hAnsi="Times New Roman" w:cs="Times New Roman"/>
          <w:strike/>
        </w:rPr>
        <w:t>B.</w:t>
      </w:r>
      <w:r w:rsidR="00C11532" w:rsidRPr="00E83A7B">
        <w:rPr>
          <w:rFonts w:ascii="Times New Roman" w:hAnsi="Times New Roman" w:cs="Times New Roman"/>
          <w:strike/>
        </w:rPr>
        <w:tab/>
        <w:t>During the active life of the facility, the owner or operator must adjust the closure cost estimate for inflation within 60 days prior to the anniversary date of the establishment of the financial instruments used to comply with LAC 33:V.4403. For an owner or operator using the financial test or corporate guarantee, the closure cost estimate must be updated for inflation within 30 days after the close of the firm's fiscal year and before submission of updated information to the administrative authority as specified in LAC 33:V.4403.E.3. The adjustment may be made by recalculating the closure cost estimate in current dollars or by using an inflation factor derived from the most recent Implicit Price Deflator for Gross National Product published by the U.S. Department of Commerce in its Survey of Current Business, as specified in</w:t>
      </w:r>
      <w:r w:rsidR="00C11532" w:rsidRPr="00E83A7B">
        <w:rPr>
          <w:rFonts w:ascii="Times New Roman" w:hAnsi="Times New Roman" w:cs="Times New Roman"/>
          <w:strike/>
        </w:rPr>
        <w:br/>
        <w:t>LAC 33:V.4401.B.1 and 2. The inflation factor is the result of dividing the latest published annual deflator by the deflator for the previous year.</w:t>
      </w:r>
    </w:p>
    <w:p w14:paraId="04D0DC21" w14:textId="3D91366F" w:rsidR="00C11532" w:rsidRPr="00E83A7B" w:rsidRDefault="00F1635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83A7B">
        <w:rPr>
          <w:rFonts w:ascii="Times New Roman" w:hAnsi="Times New Roman" w:cs="Times New Roman"/>
          <w:strike/>
        </w:rPr>
        <w:t>1.</w:t>
      </w:r>
      <w:r w:rsidR="00C11532" w:rsidRPr="00E83A7B">
        <w:rPr>
          <w:rFonts w:ascii="Times New Roman" w:hAnsi="Times New Roman" w:cs="Times New Roman"/>
          <w:strike/>
        </w:rPr>
        <w:tab/>
        <w:t>The first adjustment is made by multiplying the closure cost estimate by the inflation factor. The result is the adjusted closure cost estimate.</w:t>
      </w:r>
    </w:p>
    <w:p w14:paraId="5B99901D" w14:textId="2A94149F" w:rsidR="00C11532" w:rsidRPr="00E83A7B" w:rsidRDefault="00F1635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83A7B">
        <w:rPr>
          <w:rFonts w:ascii="Times New Roman" w:hAnsi="Times New Roman" w:cs="Times New Roman"/>
          <w:strike/>
        </w:rPr>
        <w:t>2.</w:t>
      </w:r>
      <w:r w:rsidR="00C11532" w:rsidRPr="00E83A7B">
        <w:rPr>
          <w:rFonts w:ascii="Times New Roman" w:hAnsi="Times New Roman" w:cs="Times New Roman"/>
          <w:strike/>
        </w:rPr>
        <w:tab/>
        <w:t>Subsequent adjustments are made by multiplying the latest adjusted closure cost estimate by the latest inflation factor.</w:t>
      </w:r>
    </w:p>
    <w:p w14:paraId="2D3A963B" w14:textId="0DE7E6AA" w:rsidR="00C11532" w:rsidRPr="00E83A7B" w:rsidRDefault="00F1635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E83A7B">
        <w:rPr>
          <w:rFonts w:ascii="Times New Roman" w:hAnsi="Times New Roman" w:cs="Times New Roman"/>
          <w:strike/>
        </w:rPr>
        <w:t>C.</w:t>
      </w:r>
      <w:r w:rsidR="00C11532" w:rsidRPr="00E83A7B">
        <w:rPr>
          <w:rFonts w:ascii="Times New Roman" w:hAnsi="Times New Roman" w:cs="Times New Roman"/>
          <w:strike/>
        </w:rPr>
        <w:tab/>
        <w:t>During the active life of the facility, the owner or operator must revise the closure cost estimate no later than 30 days after a revision that increases the cost of a closure has been made to the closure plan. If the owner or operator has an approved closure plan, the closure cost estimate must be revised no later than 30 days after the administrative authority has approved the request to modify the closure plan if the change in the closure plan increases the cost of closure. The revised closure cost estimate must be adjusted for inflation as specified in LAC 33:V.4401.B.</w:t>
      </w:r>
    </w:p>
    <w:p w14:paraId="3BA22C47" w14:textId="1488C580" w:rsidR="00C11532" w:rsidRPr="00E83A7B" w:rsidRDefault="00F1635C" w:rsidP="00CD700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E83A7B">
        <w:rPr>
          <w:rFonts w:ascii="Times New Roman" w:hAnsi="Times New Roman" w:cs="Times New Roman"/>
          <w:strike/>
        </w:rPr>
        <w:t>D.</w:t>
      </w:r>
      <w:r w:rsidR="00C11532" w:rsidRPr="00E83A7B">
        <w:rPr>
          <w:rFonts w:ascii="Times New Roman" w:hAnsi="Times New Roman" w:cs="Times New Roman"/>
          <w:strike/>
        </w:rPr>
        <w:tab/>
        <w:t>The owner or operator must keep the following at the facility during the operating life of the facility: The latest closure cost estimate prepared in accordance with</w:t>
      </w:r>
      <w:r w:rsidR="00C11532" w:rsidRPr="00E83A7B">
        <w:rPr>
          <w:rFonts w:ascii="Times New Roman" w:hAnsi="Times New Roman" w:cs="Times New Roman"/>
          <w:strike/>
        </w:rPr>
        <w:br/>
        <w:t>LAC 33:V.4401.A and C and, when this estimate has been adjusted in accordance with LAC 33:V.4401.B, the latest adjusted closure estimate.</w:t>
      </w:r>
    </w:p>
    <w:p w14:paraId="57896746" w14:textId="364D581C" w:rsidR="00C11532" w:rsidRPr="00E83A7B" w:rsidRDefault="00E83A7B" w:rsidP="00E83A7B">
      <w:pPr>
        <w:tabs>
          <w:tab w:val="left" w:pos="288"/>
        </w:tabs>
        <w:spacing w:after="0" w:line="240" w:lineRule="auto"/>
        <w:rPr>
          <w:rFonts w:ascii="Times New Roman" w:hAnsi="Times New Roman" w:cs="Times New Roman"/>
        </w:rPr>
      </w:pPr>
      <w:r>
        <w:rPr>
          <w:rFonts w:ascii="Times New Roman" w:hAnsi="Times New Roman" w:cs="Times New Roman"/>
        </w:rPr>
        <w:lastRenderedPageBreak/>
        <w:tab/>
      </w:r>
      <w:r w:rsidR="00C11532" w:rsidRPr="00E83A7B">
        <w:rPr>
          <w:rFonts w:ascii="Times New Roman" w:hAnsi="Times New Roman" w:cs="Times New Roman"/>
        </w:rPr>
        <w:t>AUTHORITY NOTE:</w:t>
      </w:r>
      <w:r w:rsidR="00C11532" w:rsidRPr="00E83A7B">
        <w:rPr>
          <w:rFonts w:ascii="Times New Roman" w:hAnsi="Times New Roman" w:cs="Times New Roman"/>
        </w:rPr>
        <w:tab/>
        <w:t>Promulgated in accordance with R.S. 30:2180 et seq.</w:t>
      </w:r>
    </w:p>
    <w:p w14:paraId="4D4BCD35" w14:textId="31542369" w:rsidR="00C11532" w:rsidRPr="00E83A7B" w:rsidRDefault="00E83A7B" w:rsidP="00E83A7B">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E83A7B">
        <w:rPr>
          <w:rFonts w:ascii="Times New Roman" w:hAnsi="Times New Roman" w:cs="Times New Roman"/>
        </w:rPr>
        <w:t>HISTORICAL NOTE:</w:t>
      </w:r>
      <w:r w:rsidR="00C11532" w:rsidRPr="00E83A7B">
        <w:rPr>
          <w:rFonts w:ascii="Times New Roman" w:hAnsi="Times New Roman" w:cs="Times New Roman"/>
        </w:rPr>
        <w:tab/>
        <w:t>Promulgated by the Department of Environmental Quality, Office of Solid and Hazardous Waste, Hazardous Waste Division, LR 10:200 (March 1984), amended LR 13:433 (August 1987), LR 17:478 (May 1991), LR 18:723 (July 1992), LR 21:266 (March 1995), amended by the Office of the Secretary, Legal Affairs Division, LR 34:634 (April 2008)</w:t>
      </w:r>
      <w:r>
        <w:rPr>
          <w:rFonts w:ascii="Times New Roman" w:hAnsi="Times New Roman" w:cs="Times New Roman"/>
        </w:rPr>
        <w:t>, LR 52:</w:t>
      </w:r>
    </w:p>
    <w:p w14:paraId="619E7565" w14:textId="77777777" w:rsidR="009F54F0" w:rsidRDefault="009F54F0" w:rsidP="009F54F0">
      <w:pPr>
        <w:rPr>
          <w:rFonts w:ascii="Times New Roman" w:hAnsi="Times New Roman" w:cs="Times New Roman"/>
        </w:rPr>
      </w:pPr>
      <w:bookmarkStart w:id="55" w:name="TOC_Sect1769"/>
    </w:p>
    <w:p w14:paraId="700C4FDB" w14:textId="1D2CFACE" w:rsidR="00C11532" w:rsidRPr="00D02F0E" w:rsidRDefault="00C11532" w:rsidP="009F54F0">
      <w:pPr>
        <w:rPr>
          <w:rFonts w:ascii="Times New Roman" w:hAnsi="Times New Roman" w:cs="Times New Roman"/>
          <w:b/>
          <w:bCs/>
        </w:rPr>
      </w:pPr>
      <w:r w:rsidRPr="00D02F0E">
        <w:rPr>
          <w:rFonts w:ascii="Times New Roman" w:hAnsi="Times New Roman" w:cs="Times New Roman"/>
          <w:b/>
          <w:bCs/>
        </w:rPr>
        <w:t>§4403.</w:t>
      </w:r>
      <w:r w:rsidRPr="00D02F0E">
        <w:rPr>
          <w:rFonts w:ascii="Times New Roman" w:hAnsi="Times New Roman" w:cs="Times New Roman"/>
          <w:b/>
          <w:bCs/>
        </w:rPr>
        <w:tab/>
        <w:t>Financial Assurance for Closure</w:t>
      </w:r>
      <w:bookmarkEnd w:id="55"/>
    </w:p>
    <w:p w14:paraId="23606A17" w14:textId="2C587966" w:rsidR="00C11532" w:rsidRPr="009F54F0" w:rsidRDefault="00F1635C" w:rsidP="00F1635C">
      <w:pPr>
        <w:tabs>
          <w:tab w:val="left" w:pos="720"/>
        </w:tabs>
        <w:spacing w:after="0" w:line="480" w:lineRule="auto"/>
        <w:rPr>
          <w:rFonts w:ascii="Times New Roman" w:hAnsi="Times New Roman" w:cs="Times New Roman"/>
        </w:rPr>
      </w:pPr>
      <w:r w:rsidRPr="005805F8">
        <w:rPr>
          <w:rFonts w:ascii="Times New Roman" w:hAnsi="Times New Roman" w:cs="Times New Roman"/>
        </w:rPr>
        <w:tab/>
      </w:r>
      <w:r w:rsidR="00D02F0E">
        <w:rPr>
          <w:rFonts w:ascii="Times New Roman" w:hAnsi="Times New Roman" w:cs="Times New Roman"/>
          <w:u w:val="single"/>
        </w:rPr>
        <w:t>A.</w:t>
      </w:r>
      <w:r w:rsidR="00D02F0E">
        <w:rPr>
          <w:rFonts w:ascii="Times New Roman" w:hAnsi="Times New Roman" w:cs="Times New Roman"/>
          <w:u w:val="single"/>
        </w:rPr>
        <w:tab/>
      </w:r>
      <w:r w:rsidR="00C11532" w:rsidRPr="009F54F0">
        <w:rPr>
          <w:rFonts w:ascii="Times New Roman" w:hAnsi="Times New Roman" w:cs="Times New Roman"/>
        </w:rPr>
        <w:t xml:space="preserve">By the effective date of these regulations an owner or operator of each facility </w:t>
      </w:r>
      <w:r w:rsidR="00C11532" w:rsidRPr="001F3488">
        <w:rPr>
          <w:rFonts w:ascii="Times New Roman" w:hAnsi="Times New Roman" w:cs="Times New Roman"/>
          <w:strike/>
        </w:rPr>
        <w:t>must</w:t>
      </w:r>
      <w:r w:rsidR="001F3488">
        <w:rPr>
          <w:rFonts w:ascii="Times New Roman" w:hAnsi="Times New Roman" w:cs="Times New Roman"/>
          <w:u w:val="single"/>
        </w:rPr>
        <w:t>shall</w:t>
      </w:r>
      <w:r w:rsidR="00C11532" w:rsidRPr="009F54F0">
        <w:rPr>
          <w:rFonts w:ascii="Times New Roman" w:hAnsi="Times New Roman" w:cs="Times New Roman"/>
        </w:rPr>
        <w:t xml:space="preserve"> establish financial assurance for closure of the facility.</w:t>
      </w:r>
      <w:r w:rsidR="00C11532" w:rsidRPr="006A5ACA">
        <w:rPr>
          <w:rFonts w:ascii="Times New Roman" w:hAnsi="Times New Roman" w:cs="Times New Roman"/>
          <w:strike/>
        </w:rPr>
        <w:t xml:space="preserve"> He must choose from the options as specified in Subsections A-E of this Section.</w:t>
      </w:r>
    </w:p>
    <w:p w14:paraId="44D2ACA0" w14:textId="68A51441"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D02F0E">
        <w:rPr>
          <w:rFonts w:ascii="Times New Roman" w:hAnsi="Times New Roman" w:cs="Times New Roman"/>
          <w:strike/>
        </w:rPr>
        <w:t>A</w:t>
      </w:r>
      <w:r w:rsidR="00D02F0E">
        <w:rPr>
          <w:rFonts w:ascii="Times New Roman" w:hAnsi="Times New Roman" w:cs="Times New Roman"/>
          <w:u w:val="single"/>
        </w:rPr>
        <w:t>B</w:t>
      </w:r>
      <w:r w:rsidR="00C11532" w:rsidRPr="009F54F0">
        <w:rPr>
          <w:rFonts w:ascii="Times New Roman" w:hAnsi="Times New Roman" w:cs="Times New Roman"/>
        </w:rPr>
        <w:t>.</w:t>
      </w:r>
      <w:r w:rsidR="00C11532" w:rsidRPr="009F54F0">
        <w:rPr>
          <w:rFonts w:ascii="Times New Roman" w:hAnsi="Times New Roman" w:cs="Times New Roman"/>
        </w:rPr>
        <w:tab/>
      </w:r>
      <w:r w:rsidR="00056165">
        <w:rPr>
          <w:rFonts w:ascii="Times New Roman" w:hAnsi="Times New Roman" w:cs="Times New Roman"/>
          <w:u w:val="single"/>
        </w:rPr>
        <w:t xml:space="preserve">Interim status facilities </w:t>
      </w:r>
      <w:r w:rsidR="001F3488">
        <w:rPr>
          <w:rFonts w:ascii="Times New Roman" w:hAnsi="Times New Roman" w:cs="Times New Roman"/>
          <w:u w:val="single"/>
        </w:rPr>
        <w:t>shall</w:t>
      </w:r>
      <w:r w:rsidR="00056165">
        <w:rPr>
          <w:rFonts w:ascii="Times New Roman" w:hAnsi="Times New Roman" w:cs="Times New Roman"/>
          <w:u w:val="single"/>
        </w:rPr>
        <w:t xml:space="preserve"> comply with LAC 33:V.3707.A</w:t>
      </w:r>
      <w:r w:rsidR="00F87DA4">
        <w:rPr>
          <w:rFonts w:ascii="Times New Roman" w:hAnsi="Times New Roman" w:cs="Times New Roman"/>
          <w:u w:val="single"/>
        </w:rPr>
        <w:t>, B, D, E, F, G, H, and I.</w:t>
      </w:r>
      <w:r w:rsidR="00C11532" w:rsidRPr="00D02F0E">
        <w:rPr>
          <w:rFonts w:ascii="Times New Roman" w:hAnsi="Times New Roman" w:cs="Times New Roman"/>
          <w:strike/>
        </w:rPr>
        <w:t>Closure Trust Fund</w:t>
      </w:r>
    </w:p>
    <w:p w14:paraId="61355FC6" w14:textId="2B14C638"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1.</w:t>
      </w:r>
      <w:r w:rsidR="00C11532" w:rsidRPr="00D02F0E">
        <w:rPr>
          <w:rFonts w:ascii="Times New Roman" w:hAnsi="Times New Roman" w:cs="Times New Roman"/>
          <w:strike/>
        </w:rPr>
        <w:tab/>
        <w:t>An owner or operator may satisfy the requirements of this Section by establishing a closure trust fund that conforms to the requirements of this Paragraph, and submitting an originally signed duplicate of the trust agreement to the Office of Environmental Services. The trustee must be an entity that has the authority to act as a trustee and whose trust operations are regulated and examined by a federal or state agency.</w:t>
      </w:r>
    </w:p>
    <w:p w14:paraId="57A80D1D" w14:textId="67A44529" w:rsidR="00C11532" w:rsidRPr="00941864"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2.</w:t>
      </w:r>
      <w:r w:rsidR="00C11532" w:rsidRPr="00D02F0E">
        <w:rPr>
          <w:rFonts w:ascii="Times New Roman" w:hAnsi="Times New Roman" w:cs="Times New Roman"/>
          <w:strike/>
        </w:rPr>
        <w:tab/>
        <w:t>The wording of the trust agreement must be identical to the wording specified in LAC 33:V.3719.A, and the trust agreement must be accompanied by a formal certification of acknowledgement (for example, see</w:t>
      </w:r>
      <w:r>
        <w:rPr>
          <w:rFonts w:ascii="Times New Roman" w:hAnsi="Times New Roman" w:cs="Times New Roman"/>
          <w:strike/>
        </w:rPr>
        <w:t xml:space="preserve"> </w:t>
      </w:r>
      <w:r w:rsidR="00C11532" w:rsidRPr="00D02F0E">
        <w:rPr>
          <w:rFonts w:ascii="Times New Roman" w:hAnsi="Times New Roman" w:cs="Times New Roman"/>
          <w:strike/>
        </w:rPr>
        <w:t xml:space="preserve">LAC 33:V.3719.A.2). Schedule A of the trust </w:t>
      </w:r>
      <w:r w:rsidR="00C11532" w:rsidRPr="00941864">
        <w:rPr>
          <w:rFonts w:ascii="Times New Roman" w:hAnsi="Times New Roman" w:cs="Times New Roman"/>
          <w:strike/>
        </w:rPr>
        <w:t>agreement must be updated within 60 days after a change in the amount of the current closure cost estimate covered by the agreement.</w:t>
      </w:r>
    </w:p>
    <w:p w14:paraId="650BF7BC" w14:textId="6A379135" w:rsidR="00C11532" w:rsidRPr="00941864" w:rsidRDefault="00F1635C" w:rsidP="00F1635C">
      <w:pPr>
        <w:tabs>
          <w:tab w:val="left" w:pos="720"/>
        </w:tabs>
        <w:spacing w:after="0" w:line="480" w:lineRule="auto"/>
        <w:rPr>
          <w:rFonts w:ascii="Times New Roman" w:hAnsi="Times New Roman" w:cs="Times New Roman"/>
          <w:strike/>
        </w:rPr>
      </w:pPr>
      <w:r w:rsidRPr="00941864">
        <w:rPr>
          <w:rFonts w:ascii="Times New Roman" w:hAnsi="Times New Roman" w:cs="Times New Roman"/>
          <w:strike/>
        </w:rPr>
        <w:tab/>
      </w:r>
      <w:r w:rsidRPr="00941864">
        <w:rPr>
          <w:rFonts w:ascii="Times New Roman" w:hAnsi="Times New Roman" w:cs="Times New Roman"/>
          <w:strike/>
        </w:rPr>
        <w:tab/>
      </w:r>
      <w:r w:rsidR="00C11532" w:rsidRPr="00941864">
        <w:rPr>
          <w:rFonts w:ascii="Times New Roman" w:hAnsi="Times New Roman" w:cs="Times New Roman"/>
          <w:strike/>
        </w:rPr>
        <w:t>3.</w:t>
      </w:r>
      <w:r w:rsidR="00C11532" w:rsidRPr="00941864">
        <w:rPr>
          <w:rFonts w:ascii="Times New Roman" w:hAnsi="Times New Roman" w:cs="Times New Roman"/>
          <w:strike/>
        </w:rPr>
        <w:tab/>
        <w:t>Payments into the trust fund must be made annually by the owner or operator over the 20-years beginning with the effective date of these regulations or over the remaining operating life of the facility as estimated in the closure plan, whichever period is shorter; this period is hereafter referred to as the pay-in period. The payments into the closure trust fund must be made as follows.</w:t>
      </w:r>
    </w:p>
    <w:p w14:paraId="172BDE36" w14:textId="74528C2B" w:rsidR="00C11532" w:rsidRPr="00941864" w:rsidRDefault="00F1635C" w:rsidP="00F1635C">
      <w:pPr>
        <w:tabs>
          <w:tab w:val="left" w:pos="720"/>
        </w:tabs>
        <w:spacing w:after="0" w:line="480" w:lineRule="auto"/>
        <w:rPr>
          <w:rFonts w:ascii="Times New Roman" w:hAnsi="Times New Roman" w:cs="Times New Roman"/>
          <w:strike/>
        </w:rPr>
      </w:pPr>
      <w:r w:rsidRPr="00941864">
        <w:rPr>
          <w:rFonts w:ascii="Times New Roman" w:hAnsi="Times New Roman" w:cs="Times New Roman"/>
          <w:strike/>
        </w:rPr>
        <w:tab/>
      </w:r>
      <w:r w:rsidRPr="00941864">
        <w:rPr>
          <w:rFonts w:ascii="Times New Roman" w:hAnsi="Times New Roman" w:cs="Times New Roman"/>
          <w:strike/>
        </w:rPr>
        <w:tab/>
      </w:r>
      <w:r w:rsidRPr="00941864">
        <w:rPr>
          <w:rFonts w:ascii="Times New Roman" w:hAnsi="Times New Roman" w:cs="Times New Roman"/>
          <w:strike/>
        </w:rPr>
        <w:tab/>
      </w:r>
      <w:r w:rsidR="00C11532" w:rsidRPr="00941864">
        <w:rPr>
          <w:rFonts w:ascii="Times New Roman" w:hAnsi="Times New Roman" w:cs="Times New Roman"/>
          <w:strike/>
        </w:rPr>
        <w:t>a.</w:t>
      </w:r>
      <w:r w:rsidR="00C11532" w:rsidRPr="00941864">
        <w:rPr>
          <w:rFonts w:ascii="Times New Roman" w:hAnsi="Times New Roman" w:cs="Times New Roman"/>
          <w:strike/>
        </w:rPr>
        <w:tab/>
        <w:t>The first payment must be made by the effective date of these regulations except as provided in</w:t>
      </w:r>
      <w:r w:rsidR="00C11532" w:rsidRPr="00941864">
        <w:rPr>
          <w:rFonts w:ascii="Times New Roman" w:hAnsi="Times New Roman" w:cs="Times New Roman"/>
          <w:strike/>
        </w:rPr>
        <w:br/>
        <w:t>LAC 33:V.4403.A.5. The first payment must be at least equal to the current closure cost estimate, except as provided in LAC 33:V.4403.F, divided by the number of years in the pay-in period.</w:t>
      </w:r>
    </w:p>
    <w:p w14:paraId="08F87B36" w14:textId="3F1ECF1F" w:rsidR="00C11532" w:rsidRPr="00941864" w:rsidRDefault="00F1635C" w:rsidP="00F1635C">
      <w:pPr>
        <w:tabs>
          <w:tab w:val="left" w:pos="720"/>
        </w:tabs>
        <w:spacing w:after="0" w:line="480" w:lineRule="auto"/>
        <w:rPr>
          <w:rFonts w:ascii="Times New Roman" w:hAnsi="Times New Roman" w:cs="Times New Roman"/>
          <w:strike/>
        </w:rPr>
      </w:pPr>
      <w:r w:rsidRPr="00941864">
        <w:rPr>
          <w:rFonts w:ascii="Times New Roman" w:hAnsi="Times New Roman" w:cs="Times New Roman"/>
          <w:strike/>
        </w:rPr>
        <w:tab/>
      </w:r>
      <w:r w:rsidRPr="00941864">
        <w:rPr>
          <w:rFonts w:ascii="Times New Roman" w:hAnsi="Times New Roman" w:cs="Times New Roman"/>
          <w:strike/>
        </w:rPr>
        <w:tab/>
      </w:r>
      <w:r w:rsidRPr="00941864">
        <w:rPr>
          <w:rFonts w:ascii="Times New Roman" w:hAnsi="Times New Roman" w:cs="Times New Roman"/>
          <w:strike/>
        </w:rPr>
        <w:tab/>
      </w:r>
      <w:r w:rsidR="00C11532" w:rsidRPr="00941864">
        <w:rPr>
          <w:rFonts w:ascii="Times New Roman" w:hAnsi="Times New Roman" w:cs="Times New Roman"/>
          <w:strike/>
        </w:rPr>
        <w:t>b.</w:t>
      </w:r>
      <w:r w:rsidR="00C11532" w:rsidRPr="00941864">
        <w:rPr>
          <w:rFonts w:ascii="Times New Roman" w:hAnsi="Times New Roman" w:cs="Times New Roman"/>
          <w:strike/>
        </w:rPr>
        <w:tab/>
        <w:t>Subsequent payments must be made no later than 30 days after each anniversary date of the first payment. The amount of each subsequent payment must be determined by this formula.</w:t>
      </w:r>
    </w:p>
    <w:p w14:paraId="3F9B85EF" w14:textId="77777777" w:rsidR="00C11532" w:rsidRPr="00941864" w:rsidRDefault="00CE1410"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object w:dxaOrig="1440" w:dyaOrig="1440" w14:anchorId="1CBF96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9pt;margin-top:7.7pt;width:119pt;height:27pt;z-index:251659264" o:allowincell="f" stroked="t" strokecolor="black [3213]">
            <v:imagedata r:id="rId10" o:title=""/>
            <w10:wrap type="topAndBottom"/>
          </v:shape>
          <o:OLEObject Type="Embed" ProgID="Equation.3" ShapeID="_x0000_s1026" DrawAspect="Content" ObjectID="_1850534864" r:id="rId11"/>
        </w:object>
      </w:r>
    </w:p>
    <w:p w14:paraId="4C6DE7F5" w14:textId="77777777" w:rsidR="00C11532" w:rsidRPr="00941864" w:rsidRDefault="00C11532" w:rsidP="00F1635C">
      <w:pPr>
        <w:tabs>
          <w:tab w:val="left" w:pos="720"/>
        </w:tabs>
        <w:spacing w:after="0" w:line="480" w:lineRule="auto"/>
        <w:rPr>
          <w:rFonts w:ascii="Times New Roman" w:hAnsi="Times New Roman" w:cs="Times New Roman"/>
          <w:strike/>
        </w:rPr>
      </w:pPr>
      <w:r w:rsidRPr="00941864">
        <w:rPr>
          <w:rFonts w:ascii="Times New Roman" w:hAnsi="Times New Roman" w:cs="Times New Roman"/>
          <w:strike/>
        </w:rPr>
        <w:tab/>
        <w:t>where:</w:t>
      </w:r>
    </w:p>
    <w:p w14:paraId="2F687C72" w14:textId="77777777" w:rsidR="00C11532" w:rsidRPr="00941864" w:rsidRDefault="00C11532" w:rsidP="00F1635C">
      <w:pPr>
        <w:tabs>
          <w:tab w:val="left" w:pos="720"/>
        </w:tabs>
        <w:spacing w:after="0" w:line="480" w:lineRule="auto"/>
        <w:rPr>
          <w:rFonts w:ascii="Times New Roman" w:hAnsi="Times New Roman" w:cs="Times New Roman"/>
          <w:strike/>
        </w:rPr>
      </w:pPr>
      <w:r w:rsidRPr="00941864">
        <w:rPr>
          <w:rFonts w:ascii="Times New Roman" w:hAnsi="Times New Roman" w:cs="Times New Roman"/>
          <w:strike/>
        </w:rPr>
        <w:t>CE = current closure cost estimate</w:t>
      </w:r>
    </w:p>
    <w:p w14:paraId="567ADE1B" w14:textId="77777777" w:rsidR="00C11532" w:rsidRPr="00941864" w:rsidRDefault="00C11532" w:rsidP="00F1635C">
      <w:pPr>
        <w:tabs>
          <w:tab w:val="left" w:pos="720"/>
        </w:tabs>
        <w:spacing w:after="0" w:line="480" w:lineRule="auto"/>
        <w:rPr>
          <w:rFonts w:ascii="Times New Roman" w:hAnsi="Times New Roman" w:cs="Times New Roman"/>
          <w:strike/>
        </w:rPr>
      </w:pPr>
      <w:r w:rsidRPr="00941864">
        <w:rPr>
          <w:rFonts w:ascii="Times New Roman" w:hAnsi="Times New Roman" w:cs="Times New Roman"/>
          <w:strike/>
        </w:rPr>
        <w:t>CV = current value of the trust fund</w:t>
      </w:r>
    </w:p>
    <w:p w14:paraId="42A79098" w14:textId="77777777" w:rsidR="00C11532" w:rsidRPr="00D02F0E" w:rsidRDefault="00C11532" w:rsidP="00F1635C">
      <w:pPr>
        <w:tabs>
          <w:tab w:val="left" w:pos="720"/>
        </w:tabs>
        <w:spacing w:after="0" w:line="480" w:lineRule="auto"/>
        <w:rPr>
          <w:rFonts w:ascii="Times New Roman" w:hAnsi="Times New Roman" w:cs="Times New Roman"/>
          <w:strike/>
        </w:rPr>
      </w:pPr>
      <w:r w:rsidRPr="00941864">
        <w:rPr>
          <w:rFonts w:ascii="Times New Roman" w:hAnsi="Times New Roman" w:cs="Times New Roman"/>
          <w:strike/>
        </w:rPr>
        <w:t>Y = number of years remaining</w:t>
      </w:r>
      <w:r w:rsidRPr="00D02F0E">
        <w:rPr>
          <w:rFonts w:ascii="Times New Roman" w:hAnsi="Times New Roman" w:cs="Times New Roman"/>
          <w:strike/>
        </w:rPr>
        <w:t xml:space="preserve"> in the pay-in period</w:t>
      </w:r>
    </w:p>
    <w:p w14:paraId="3162E871" w14:textId="10FE74DE"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4.</w:t>
      </w:r>
      <w:r w:rsidR="00C11532" w:rsidRPr="00D02F0E">
        <w:rPr>
          <w:rFonts w:ascii="Times New Roman" w:hAnsi="Times New Roman" w:cs="Times New Roman"/>
          <w:strike/>
        </w:rPr>
        <w:tab/>
        <w:t>The owner or operator may accelerate payments into the trust fund or he may deposit the full amount of the current closure cost estimate at the time the fund is established. However, he must maintain the value of the fund at no less than the value that the fund would have if annual payments were made as specified in</w:t>
      </w:r>
      <w:r>
        <w:rPr>
          <w:rFonts w:ascii="Times New Roman" w:hAnsi="Times New Roman" w:cs="Times New Roman"/>
          <w:strike/>
        </w:rPr>
        <w:t xml:space="preserve"> </w:t>
      </w:r>
      <w:r w:rsidR="00C11532" w:rsidRPr="00D02F0E">
        <w:rPr>
          <w:rFonts w:ascii="Times New Roman" w:hAnsi="Times New Roman" w:cs="Times New Roman"/>
          <w:strike/>
        </w:rPr>
        <w:t>LAC 33:V.4403.A.3.</w:t>
      </w:r>
    </w:p>
    <w:p w14:paraId="3A7C0CFF" w14:textId="0EF8D2AB"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5.</w:t>
      </w:r>
      <w:r w:rsidR="00C11532" w:rsidRPr="00D02F0E">
        <w:rPr>
          <w:rFonts w:ascii="Times New Roman" w:hAnsi="Times New Roman" w:cs="Times New Roman"/>
          <w:strike/>
        </w:rPr>
        <w:tab/>
        <w:t>If the owner or operator establishes a closure trust fund after having used one or more alternate mechanisms specified in LAC 33:V.4403, his first payment must be in at least the amount that the fund would contain if the trust fund were established initially and annual payments made as specified in LAC 33:V.4403.A.3.</w:t>
      </w:r>
    </w:p>
    <w:p w14:paraId="440B533A" w14:textId="4BDF9BB5"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6.</w:t>
      </w:r>
      <w:r w:rsidR="00C11532" w:rsidRPr="00D02F0E">
        <w:rPr>
          <w:rFonts w:ascii="Times New Roman" w:hAnsi="Times New Roman" w:cs="Times New Roman"/>
          <w:strike/>
        </w:rPr>
        <w:tab/>
        <w:t>After the pay-in period is completed, whenever the current closure cost estimate changes, the owner or operator must compare the new estimate with the trustee's most recent annual valuation of the trust fund. If the value of the fund is less than the amount of the new estimate, the owner or operator, within 60 days after the change in the cost estimate, must either deposit an amount into the fund so that its value after this deposit at least equals the amount of the current closure cost estimate, or obtain other financial assurance as specified in this Section to cover the difference.</w:t>
      </w:r>
    </w:p>
    <w:p w14:paraId="0184A194" w14:textId="37E61B21"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7.</w:t>
      </w:r>
      <w:r w:rsidR="00C11532" w:rsidRPr="00D02F0E">
        <w:rPr>
          <w:rFonts w:ascii="Times New Roman" w:hAnsi="Times New Roman" w:cs="Times New Roman"/>
          <w:strike/>
        </w:rPr>
        <w:tab/>
        <w:t>If the value of the trust fund is greater than the total amount of the current closure cost estimate, the owner or operator may submit a written request to the Office of Environmental Services for release of the amount in excess of the current closure cost estimate.</w:t>
      </w:r>
    </w:p>
    <w:p w14:paraId="58376582" w14:textId="7D31E1C6"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8.</w:t>
      </w:r>
      <w:r w:rsidR="00C11532" w:rsidRPr="00D02F0E">
        <w:rPr>
          <w:rFonts w:ascii="Times New Roman" w:hAnsi="Times New Roman" w:cs="Times New Roman"/>
          <w:strike/>
        </w:rPr>
        <w:tab/>
        <w:t>If an owner or operator substitutes other financial assurance as specified in this Section for all or part of the trust fund, he may submit a written request to the Office of Environmental Services for release of the amount in excess of the current closure cost estimate covered by the trust fund.</w:t>
      </w:r>
    </w:p>
    <w:p w14:paraId="603E15A6" w14:textId="5FD0912E"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9.</w:t>
      </w:r>
      <w:r w:rsidR="00C11532" w:rsidRPr="00D02F0E">
        <w:rPr>
          <w:rFonts w:ascii="Times New Roman" w:hAnsi="Times New Roman" w:cs="Times New Roman"/>
          <w:strike/>
        </w:rPr>
        <w:tab/>
        <w:t>Within 60 days after receiving a request from the owner or operator for release of funds as specified in</w:t>
      </w:r>
      <w:r>
        <w:rPr>
          <w:rFonts w:ascii="Times New Roman" w:hAnsi="Times New Roman" w:cs="Times New Roman"/>
          <w:strike/>
        </w:rPr>
        <w:t xml:space="preserve"> </w:t>
      </w:r>
      <w:r w:rsidR="00C11532" w:rsidRPr="00D02F0E">
        <w:rPr>
          <w:rFonts w:ascii="Times New Roman" w:hAnsi="Times New Roman" w:cs="Times New Roman"/>
          <w:strike/>
        </w:rPr>
        <w:t xml:space="preserve">LAC 33:V.4403.A.7 or 8 the administrative authority will instruct </w:t>
      </w:r>
      <w:r w:rsidR="00C11532" w:rsidRPr="00D02F0E">
        <w:rPr>
          <w:rFonts w:ascii="Times New Roman" w:hAnsi="Times New Roman" w:cs="Times New Roman"/>
          <w:strike/>
        </w:rPr>
        <w:lastRenderedPageBreak/>
        <w:t>the trustee to release to the owner or operator such funds as the administrative authority specifies in writing.</w:t>
      </w:r>
    </w:p>
    <w:p w14:paraId="48D17C69" w14:textId="47D76949"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10.</w:t>
      </w:r>
      <w:r w:rsidR="00C11532" w:rsidRPr="00D02F0E">
        <w:rPr>
          <w:rFonts w:ascii="Times New Roman" w:hAnsi="Times New Roman" w:cs="Times New Roman"/>
          <w:strike/>
        </w:rPr>
        <w:tab/>
        <w:t>After beginning partial or final closure, an owner or operator or another person authorized to conduct partial or final closure may request reimbursements for partial or final closure expenditures by submitting itemized bills to the Office of Environmental Services. The owner or operator may request reimbursement for partial closure only if sufficient funds are remaining in the trust fund to cover the maximum costs of closing the facility over its remaining operating life. No later than 60 days after receiving bills for partial or final closure activities, the administrative authority will instruct the trustees to make reimbursements in those amounts as the administrative authority specifies in writing, if the administrative authority determines that the partial or final closure expenditures are in accordance with the approved closure plan, or otherwise justified. If the administrative authority has reason to believe that the maximum cost of closure over the remaining life of the facility will be significantly greater than the value of the trust fund, he may withhold reimbursements of such amounts as he deems prudent until he determines, in accordance with LAC 33:V.4407.H that the owner or operator is no longer required to maintain financial assurance for final closure of the facility. If the administrative authority does not instruct the trustee to make such reimbursements, he will provide to the owner or operator a detailed written statement of reasons.</w:t>
      </w:r>
    </w:p>
    <w:p w14:paraId="279EB2B2" w14:textId="43DCDD06"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11.</w:t>
      </w:r>
      <w:r w:rsidR="00C11532" w:rsidRPr="00D02F0E">
        <w:rPr>
          <w:rFonts w:ascii="Times New Roman" w:hAnsi="Times New Roman" w:cs="Times New Roman"/>
          <w:strike/>
        </w:rPr>
        <w:tab/>
        <w:t>The administrative authority will agree to termination of the trust when:</w:t>
      </w:r>
    </w:p>
    <w:p w14:paraId="0E3A1562" w14:textId="6722C983"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a.</w:t>
      </w:r>
      <w:r w:rsidR="00C11532" w:rsidRPr="00D02F0E">
        <w:rPr>
          <w:rFonts w:ascii="Times New Roman" w:hAnsi="Times New Roman" w:cs="Times New Roman"/>
          <w:strike/>
        </w:rPr>
        <w:tab/>
        <w:t>an owner or operator substitutes alternate financial assurance as specified in LAC 33:V.4403; or</w:t>
      </w:r>
    </w:p>
    <w:p w14:paraId="65530559" w14:textId="787C5DCD"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b.</w:t>
      </w:r>
      <w:r w:rsidR="00C11532" w:rsidRPr="00D02F0E">
        <w:rPr>
          <w:rFonts w:ascii="Times New Roman" w:hAnsi="Times New Roman" w:cs="Times New Roman"/>
          <w:strike/>
        </w:rPr>
        <w:tab/>
        <w:t>the administrative authority releases the owner or operator from the requirements of LAC 33:V.4403 in accordance with LAC 33:V.4403.H.</w:t>
      </w:r>
    </w:p>
    <w:p w14:paraId="3D0122BD" w14:textId="56276A99"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D02F0E">
        <w:rPr>
          <w:rFonts w:ascii="Times New Roman" w:hAnsi="Times New Roman" w:cs="Times New Roman"/>
          <w:strike/>
        </w:rPr>
        <w:t>B.</w:t>
      </w:r>
      <w:r w:rsidR="00C11532" w:rsidRPr="00D02F0E">
        <w:rPr>
          <w:rFonts w:ascii="Times New Roman" w:hAnsi="Times New Roman" w:cs="Times New Roman"/>
          <w:strike/>
        </w:rPr>
        <w:tab/>
        <w:t>Surety Bond Guaranteeing Payment into a Closure Trust Fund</w:t>
      </w:r>
    </w:p>
    <w:p w14:paraId="6F9E8CB7" w14:textId="19F49041"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1.</w:t>
      </w:r>
      <w:r w:rsidR="00C11532" w:rsidRPr="00D02F0E">
        <w:rPr>
          <w:rFonts w:ascii="Times New Roman" w:hAnsi="Times New Roman" w:cs="Times New Roman"/>
          <w:strike/>
        </w:rPr>
        <w:tab/>
        <w:t>An owner or operator may satisfy the requirements of this Section by obtaining a surety bond that conforms to the requirements of this Paragraph and submitting the bond to the Office of Environmental Services. The surety company issuing the bond must, at a minimum, be among those listed as acceptable sureties on Federal bonds in Circular 570 of the U.S. Department of the Treasury.</w:t>
      </w:r>
    </w:p>
    <w:p w14:paraId="30894370" w14:textId="29AAFA7D"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2.</w:t>
      </w:r>
      <w:r w:rsidR="00C11532" w:rsidRPr="00D02F0E">
        <w:rPr>
          <w:rFonts w:ascii="Times New Roman" w:hAnsi="Times New Roman" w:cs="Times New Roman"/>
          <w:strike/>
        </w:rPr>
        <w:tab/>
        <w:t>The wording of the surety bond must be identical to the wording specified in LAC 33:V.3719.B.</w:t>
      </w:r>
    </w:p>
    <w:p w14:paraId="1CECFC60" w14:textId="75BD7D6A"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sidR="00C11532" w:rsidRPr="00D02F0E">
        <w:rPr>
          <w:rFonts w:ascii="Times New Roman" w:hAnsi="Times New Roman" w:cs="Times New Roman"/>
          <w:strike/>
        </w:rPr>
        <w:t>3.</w:t>
      </w:r>
      <w:r w:rsidR="00C11532" w:rsidRPr="00D02F0E">
        <w:rPr>
          <w:rFonts w:ascii="Times New Roman" w:hAnsi="Times New Roman" w:cs="Times New Roman"/>
          <w:strike/>
        </w:rPr>
        <w:tab/>
        <w:t>The owner or operator who uses a surety bond to satisfy the requirements of LAC 33:V.4403 must also establish a standby trust fund. Under the terms of the bond, all payments made thereunder will be deposited by the surety directly into the standby trust fund in accordance with instructions from the administrative authority. This standby trust fund must meet the requirements specified in</w:t>
      </w:r>
      <w:r>
        <w:rPr>
          <w:rFonts w:ascii="Times New Roman" w:hAnsi="Times New Roman" w:cs="Times New Roman"/>
          <w:strike/>
        </w:rPr>
        <w:t xml:space="preserve"> </w:t>
      </w:r>
      <w:r w:rsidR="00C11532" w:rsidRPr="00D02F0E">
        <w:rPr>
          <w:rFonts w:ascii="Times New Roman" w:hAnsi="Times New Roman" w:cs="Times New Roman"/>
          <w:strike/>
        </w:rPr>
        <w:t>LAC 33:V.4403.A except that:</w:t>
      </w:r>
    </w:p>
    <w:p w14:paraId="4A9ABCCD" w14:textId="6EA2FB83"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a.</w:t>
      </w:r>
      <w:r w:rsidR="00C11532" w:rsidRPr="00D02F0E">
        <w:rPr>
          <w:rFonts w:ascii="Times New Roman" w:hAnsi="Times New Roman" w:cs="Times New Roman"/>
          <w:strike/>
        </w:rPr>
        <w:tab/>
        <w:t>an originally signed duplicate of the trust agreement must be submitted to the administrative authority with the surety bond; and</w:t>
      </w:r>
    </w:p>
    <w:p w14:paraId="2D49DAB7" w14:textId="59C509AD"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b.</w:t>
      </w:r>
      <w:r w:rsidR="00C11532" w:rsidRPr="00D02F0E">
        <w:rPr>
          <w:rFonts w:ascii="Times New Roman" w:hAnsi="Times New Roman" w:cs="Times New Roman"/>
          <w:strike/>
        </w:rPr>
        <w:tab/>
        <w:t>until the standby trust fund is funded pursuant to the requirements of LAC 33:V.4403, the following are not required by these regulations:</w:t>
      </w:r>
    </w:p>
    <w:p w14:paraId="05587AF2" w14:textId="03E48602" w:rsidR="00C11532" w:rsidRPr="00D02F0E" w:rsidRDefault="00C11532" w:rsidP="00F1635C">
      <w:pPr>
        <w:tabs>
          <w:tab w:val="left" w:pos="720"/>
        </w:tabs>
        <w:spacing w:after="0" w:line="480" w:lineRule="auto"/>
        <w:rPr>
          <w:rFonts w:ascii="Times New Roman" w:hAnsi="Times New Roman" w:cs="Times New Roman"/>
          <w:strike/>
        </w:rPr>
      </w:pPr>
      <w:r w:rsidRPr="00D02F0E">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Pr="00D02F0E">
        <w:rPr>
          <w:rFonts w:ascii="Times New Roman" w:hAnsi="Times New Roman" w:cs="Times New Roman"/>
          <w:strike/>
        </w:rPr>
        <w:t>i.</w:t>
      </w:r>
      <w:r w:rsidRPr="00D02F0E">
        <w:rPr>
          <w:rFonts w:ascii="Times New Roman" w:hAnsi="Times New Roman" w:cs="Times New Roman"/>
          <w:strike/>
        </w:rPr>
        <w:tab/>
        <w:t xml:space="preserve">payments into the trust fund as specified in </w:t>
      </w:r>
      <w:r w:rsidRPr="00D02F0E">
        <w:rPr>
          <w:rFonts w:ascii="Times New Roman" w:hAnsi="Times New Roman" w:cs="Times New Roman"/>
          <w:strike/>
        </w:rPr>
        <w:br/>
        <w:t>LAC 33:V.4403.A;</w:t>
      </w:r>
    </w:p>
    <w:p w14:paraId="2E714EF0" w14:textId="591DCDDC" w:rsidR="00C11532" w:rsidRPr="00D02F0E" w:rsidRDefault="00C11532" w:rsidP="00F1635C">
      <w:pPr>
        <w:tabs>
          <w:tab w:val="left" w:pos="720"/>
        </w:tabs>
        <w:spacing w:after="0" w:line="480" w:lineRule="auto"/>
        <w:rPr>
          <w:rFonts w:ascii="Times New Roman" w:hAnsi="Times New Roman" w:cs="Times New Roman"/>
          <w:strike/>
        </w:rPr>
      </w:pPr>
      <w:r w:rsidRPr="00D02F0E">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Pr="00D02F0E">
        <w:rPr>
          <w:rFonts w:ascii="Times New Roman" w:hAnsi="Times New Roman" w:cs="Times New Roman"/>
          <w:strike/>
        </w:rPr>
        <w:t>ii.</w:t>
      </w:r>
      <w:r w:rsidRPr="00D02F0E">
        <w:rPr>
          <w:rFonts w:ascii="Times New Roman" w:hAnsi="Times New Roman" w:cs="Times New Roman"/>
          <w:strike/>
        </w:rPr>
        <w:tab/>
        <w:t>updating of Schedule A of the trust agreement to show current closure cost estimates;</w:t>
      </w:r>
    </w:p>
    <w:p w14:paraId="4BEE096E" w14:textId="4EEB3826" w:rsidR="00C11532" w:rsidRPr="00D02F0E" w:rsidRDefault="00C11532" w:rsidP="00F1635C">
      <w:pPr>
        <w:tabs>
          <w:tab w:val="left" w:pos="720"/>
        </w:tabs>
        <w:spacing w:after="0" w:line="480" w:lineRule="auto"/>
        <w:rPr>
          <w:rFonts w:ascii="Times New Roman" w:hAnsi="Times New Roman" w:cs="Times New Roman"/>
          <w:strike/>
        </w:rPr>
      </w:pPr>
      <w:r w:rsidRPr="00D02F0E">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Pr="00D02F0E">
        <w:rPr>
          <w:rFonts w:ascii="Times New Roman" w:hAnsi="Times New Roman" w:cs="Times New Roman"/>
          <w:strike/>
        </w:rPr>
        <w:t>iii.</w:t>
      </w:r>
      <w:r w:rsidRPr="00D02F0E">
        <w:rPr>
          <w:rFonts w:ascii="Times New Roman" w:hAnsi="Times New Roman" w:cs="Times New Roman"/>
          <w:strike/>
        </w:rPr>
        <w:tab/>
        <w:t>annual valuations as required by the trust agreement; and</w:t>
      </w:r>
    </w:p>
    <w:p w14:paraId="05EC9C4D" w14:textId="7A3FCB3E" w:rsidR="00C11532" w:rsidRPr="00D02F0E" w:rsidRDefault="00C11532" w:rsidP="00F1635C">
      <w:pPr>
        <w:tabs>
          <w:tab w:val="left" w:pos="720"/>
        </w:tabs>
        <w:spacing w:after="0" w:line="480" w:lineRule="auto"/>
        <w:rPr>
          <w:rFonts w:ascii="Times New Roman" w:hAnsi="Times New Roman" w:cs="Times New Roman"/>
          <w:strike/>
        </w:rPr>
      </w:pPr>
      <w:r w:rsidRPr="00D02F0E">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Pr="00D02F0E">
        <w:rPr>
          <w:rFonts w:ascii="Times New Roman" w:hAnsi="Times New Roman" w:cs="Times New Roman"/>
          <w:strike/>
        </w:rPr>
        <w:t>iv.</w:t>
      </w:r>
      <w:r w:rsidRPr="00D02F0E">
        <w:rPr>
          <w:rFonts w:ascii="Times New Roman" w:hAnsi="Times New Roman" w:cs="Times New Roman"/>
          <w:strike/>
        </w:rPr>
        <w:tab/>
        <w:t>notices of nonpayment as required by the trust agreement.</w:t>
      </w:r>
    </w:p>
    <w:p w14:paraId="6134F98E" w14:textId="49DCE5A2"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4.</w:t>
      </w:r>
      <w:r w:rsidR="00C11532" w:rsidRPr="00D02F0E">
        <w:rPr>
          <w:rFonts w:ascii="Times New Roman" w:hAnsi="Times New Roman" w:cs="Times New Roman"/>
          <w:strike/>
        </w:rPr>
        <w:tab/>
        <w:t>The bond must guarantee that the owner or operator will:</w:t>
      </w:r>
    </w:p>
    <w:p w14:paraId="4856B6A5" w14:textId="337D6288"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a.</w:t>
      </w:r>
      <w:r w:rsidR="00C11532" w:rsidRPr="00D02F0E">
        <w:rPr>
          <w:rFonts w:ascii="Times New Roman" w:hAnsi="Times New Roman" w:cs="Times New Roman"/>
          <w:strike/>
        </w:rPr>
        <w:tab/>
        <w:t>fund the standby trust fund in an amount equal to the penal sum of the bond before the beginning of final closure of the facility; or</w:t>
      </w:r>
    </w:p>
    <w:p w14:paraId="41A9ADA9" w14:textId="475740CC"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b.</w:t>
      </w:r>
      <w:r w:rsidR="00C11532" w:rsidRPr="00D02F0E">
        <w:rPr>
          <w:rFonts w:ascii="Times New Roman" w:hAnsi="Times New Roman" w:cs="Times New Roman"/>
          <w:strike/>
        </w:rPr>
        <w:tab/>
        <w:t>fund the standby trust fund in an amount equal to the penal sum within 15 days after an order to begin final closure is issued by the administrative authority or a U.S. district court or other court of competent jurisdiction; or</w:t>
      </w:r>
    </w:p>
    <w:p w14:paraId="2577FE71" w14:textId="57D1166F"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c.</w:t>
      </w:r>
      <w:r w:rsidR="00C11532" w:rsidRPr="00D02F0E">
        <w:rPr>
          <w:rFonts w:ascii="Times New Roman" w:hAnsi="Times New Roman" w:cs="Times New Roman"/>
          <w:strike/>
        </w:rPr>
        <w:tab/>
        <w:t>provide alternate financial assurance as specified in LAC 33:V.4403 and obtain the administrative authority's written approval of the assurance provided, within 90 days after receipt by both the owner or operator and the administrative authority of a notice of cancellation of the bond from the surety.</w:t>
      </w:r>
    </w:p>
    <w:p w14:paraId="07690AEC" w14:textId="12E968C8"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5.</w:t>
      </w:r>
      <w:r w:rsidR="00C11532" w:rsidRPr="00D02F0E">
        <w:rPr>
          <w:rFonts w:ascii="Times New Roman" w:hAnsi="Times New Roman" w:cs="Times New Roman"/>
          <w:strike/>
        </w:rPr>
        <w:tab/>
        <w:t>Under the terms of the bond, the surety will become liable on the bond obligation when the owner or operator fails to perform as guaranteed by the bond.</w:t>
      </w:r>
    </w:p>
    <w:p w14:paraId="63D4B95A" w14:textId="13DCDA3D"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6.</w:t>
      </w:r>
      <w:r w:rsidR="00C11532" w:rsidRPr="00D02F0E">
        <w:rPr>
          <w:rFonts w:ascii="Times New Roman" w:hAnsi="Times New Roman" w:cs="Times New Roman"/>
          <w:strike/>
        </w:rPr>
        <w:tab/>
        <w:t>The penal sum of the bond must be in an amount at least equal to the current closure cost estimate, except as provided in LAC 33:V.4403.F.</w:t>
      </w:r>
    </w:p>
    <w:p w14:paraId="72D7A5AE" w14:textId="7E84FF49"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7.</w:t>
      </w:r>
      <w:r w:rsidR="00C11532" w:rsidRPr="00D02F0E">
        <w:rPr>
          <w:rFonts w:ascii="Times New Roman" w:hAnsi="Times New Roman" w:cs="Times New Roman"/>
          <w:strike/>
        </w:rPr>
        <w:tab/>
        <w:t xml:space="preserve">Whenever the current closure cost estimate increases to an amount greater than the penal sum, the owner or operator, within 60 days after the increase, must either cause </w:t>
      </w:r>
      <w:r w:rsidR="00C11532" w:rsidRPr="00D02F0E">
        <w:rPr>
          <w:rFonts w:ascii="Times New Roman" w:hAnsi="Times New Roman" w:cs="Times New Roman"/>
          <w:strike/>
        </w:rPr>
        <w:lastRenderedPageBreak/>
        <w:t>the penal sum to be increased to an amount at least equal to the current closure cost estimate and submit evidence of such increase to the Office of Environmental Services or obtain other financial assurance as specified in this Section to cover the increase. Whenever the current closure cost estimate decreases, the penal sum may be reduced to the amount of the current closure cost estimate following written approval by the administrative authority.</w:t>
      </w:r>
    </w:p>
    <w:p w14:paraId="55FC0B4E" w14:textId="45CB6D2B"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8.</w:t>
      </w:r>
      <w:r w:rsidR="00C11532" w:rsidRPr="00D02F0E">
        <w:rPr>
          <w:rFonts w:ascii="Times New Roman" w:hAnsi="Times New Roman" w:cs="Times New Roman"/>
          <w:strike/>
        </w:rPr>
        <w:tab/>
        <w:t>Under the terms of the bond, the surety may cancel the bond by sending notice of cancellation by certified mail to the owner or operator and to the Office of Environmental Services. Cancellation may not occur, however, during the 120 days beginning on the date of receipt of the notice of cancellation by both the owner or operator and the administrative authority, as evidenced by the return receipts.</w:t>
      </w:r>
    </w:p>
    <w:p w14:paraId="414A9C5B" w14:textId="1B778B6F"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9.</w:t>
      </w:r>
      <w:r w:rsidR="00C11532" w:rsidRPr="00D02F0E">
        <w:rPr>
          <w:rFonts w:ascii="Times New Roman" w:hAnsi="Times New Roman" w:cs="Times New Roman"/>
          <w:strike/>
        </w:rPr>
        <w:tab/>
        <w:t>The owner or operator may cancel the bond if the administrative authority has given prior written consent based on his receipt of evidence of alternate financial assurance as specified in LAC 33:V.4403.</w:t>
      </w:r>
    </w:p>
    <w:p w14:paraId="665D33E9" w14:textId="542CD4E0"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D02F0E">
        <w:rPr>
          <w:rFonts w:ascii="Times New Roman" w:hAnsi="Times New Roman" w:cs="Times New Roman"/>
          <w:strike/>
        </w:rPr>
        <w:t>C.</w:t>
      </w:r>
      <w:r w:rsidR="00C11532" w:rsidRPr="00D02F0E">
        <w:rPr>
          <w:rFonts w:ascii="Times New Roman" w:hAnsi="Times New Roman" w:cs="Times New Roman"/>
          <w:strike/>
        </w:rPr>
        <w:tab/>
        <w:t>Closure Letter of Credit</w:t>
      </w:r>
    </w:p>
    <w:p w14:paraId="209D5E38" w14:textId="3A5C64B9"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1.</w:t>
      </w:r>
      <w:r w:rsidR="00C11532" w:rsidRPr="00D02F0E">
        <w:rPr>
          <w:rFonts w:ascii="Times New Roman" w:hAnsi="Times New Roman" w:cs="Times New Roman"/>
          <w:strike/>
        </w:rPr>
        <w:tab/>
        <w:t>An owner or operator may satisfy the requirements of this Section by obtaining an irrevocable standby letter of credit that conforms to the requirements of this Paragraph and submitting the letter to the Office of Environmental Services. The issuing institution must be an entity that has the authority to issue letters of credit and whose letter of credit operations are regulated and examined by a federal or state agency.</w:t>
      </w:r>
    </w:p>
    <w:p w14:paraId="50344563" w14:textId="214D5C6F"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2.</w:t>
      </w:r>
      <w:r w:rsidR="00C11532" w:rsidRPr="00D02F0E">
        <w:rPr>
          <w:rFonts w:ascii="Times New Roman" w:hAnsi="Times New Roman" w:cs="Times New Roman"/>
          <w:strike/>
        </w:rPr>
        <w:tab/>
        <w:t>The wording of the letter of credit must be identical to the wording specified in LAC 33:V.3719.D.</w:t>
      </w:r>
    </w:p>
    <w:p w14:paraId="0056C5E7" w14:textId="36B0206C"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3.</w:t>
      </w:r>
      <w:r w:rsidR="00C11532" w:rsidRPr="00D02F0E">
        <w:rPr>
          <w:rFonts w:ascii="Times New Roman" w:hAnsi="Times New Roman" w:cs="Times New Roman"/>
          <w:strike/>
        </w:rPr>
        <w:tab/>
        <w:t>An owner or operator who uses a letter of credit to satisfy the requirements of LAC 33:V.4403 must also establish a standby trust fund. Under the terms of the letter of credit, all amounts paid pursuant to a draft by the administrative authority will be deposited by the issuing institution directly into the standby trust fund in accordance with instructions from the administrative authority. This standby trust fund must meet the requirements of the trust fund specified in LAC 33:V.4403.A, except that:</w:t>
      </w:r>
    </w:p>
    <w:p w14:paraId="1BF2E7B7" w14:textId="6DC6C13F"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a.</w:t>
      </w:r>
      <w:r w:rsidR="00C11532" w:rsidRPr="00D02F0E">
        <w:rPr>
          <w:rFonts w:ascii="Times New Roman" w:hAnsi="Times New Roman" w:cs="Times New Roman"/>
          <w:strike/>
        </w:rPr>
        <w:tab/>
        <w:t>an originally signed duplicate of the trust agreement must be submitted to the administrative authority with the letter of credit; and</w:t>
      </w:r>
    </w:p>
    <w:p w14:paraId="50B0252F" w14:textId="4ECE360A"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b.</w:t>
      </w:r>
      <w:r w:rsidR="00C11532" w:rsidRPr="00D02F0E">
        <w:rPr>
          <w:rFonts w:ascii="Times New Roman" w:hAnsi="Times New Roman" w:cs="Times New Roman"/>
          <w:strike/>
        </w:rPr>
        <w:tab/>
        <w:t>unless the standby trust fund is funded pursuant to the requirements of LAC 33:V.4403, the following are not required by these regulations:</w:t>
      </w:r>
    </w:p>
    <w:p w14:paraId="108F4BCD" w14:textId="0813722F" w:rsidR="00C11532" w:rsidRPr="00D02F0E" w:rsidRDefault="00C11532" w:rsidP="00F1635C">
      <w:pPr>
        <w:tabs>
          <w:tab w:val="left" w:pos="720"/>
        </w:tabs>
        <w:spacing w:after="0" w:line="480" w:lineRule="auto"/>
        <w:rPr>
          <w:rFonts w:ascii="Times New Roman" w:hAnsi="Times New Roman" w:cs="Times New Roman"/>
          <w:strike/>
        </w:rPr>
      </w:pPr>
      <w:r w:rsidRPr="00D02F0E">
        <w:rPr>
          <w:rFonts w:ascii="Times New Roman" w:hAnsi="Times New Roman" w:cs="Times New Roman"/>
          <w:strike/>
        </w:rPr>
        <w:lastRenderedPageBreak/>
        <w:tab/>
      </w:r>
      <w:r w:rsidR="00F1635C">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Pr="00D02F0E">
        <w:rPr>
          <w:rFonts w:ascii="Times New Roman" w:hAnsi="Times New Roman" w:cs="Times New Roman"/>
          <w:strike/>
        </w:rPr>
        <w:t>i.</w:t>
      </w:r>
      <w:r w:rsidRPr="00D02F0E">
        <w:rPr>
          <w:rFonts w:ascii="Times New Roman" w:hAnsi="Times New Roman" w:cs="Times New Roman"/>
          <w:strike/>
        </w:rPr>
        <w:tab/>
        <w:t>payments into the trust fund as specified in LAC 33:V.4403.A;</w:t>
      </w:r>
    </w:p>
    <w:p w14:paraId="645BB523" w14:textId="0B58E32B" w:rsidR="00C11532" w:rsidRPr="00D02F0E" w:rsidRDefault="00C11532" w:rsidP="00F1635C">
      <w:pPr>
        <w:tabs>
          <w:tab w:val="left" w:pos="720"/>
        </w:tabs>
        <w:spacing w:after="0" w:line="480" w:lineRule="auto"/>
        <w:rPr>
          <w:rFonts w:ascii="Times New Roman" w:hAnsi="Times New Roman" w:cs="Times New Roman"/>
          <w:strike/>
        </w:rPr>
      </w:pPr>
      <w:r w:rsidRPr="00D02F0E">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Pr="00D02F0E">
        <w:rPr>
          <w:rFonts w:ascii="Times New Roman" w:hAnsi="Times New Roman" w:cs="Times New Roman"/>
          <w:strike/>
        </w:rPr>
        <w:t>ii.</w:t>
      </w:r>
      <w:r w:rsidRPr="00D02F0E">
        <w:rPr>
          <w:rFonts w:ascii="Times New Roman" w:hAnsi="Times New Roman" w:cs="Times New Roman"/>
          <w:strike/>
        </w:rPr>
        <w:tab/>
        <w:t>updating of Schedule A of the trust agreement (see LAC 33:V.3719.A) to show current closure cost estimates;</w:t>
      </w:r>
    </w:p>
    <w:p w14:paraId="2D40EC5D" w14:textId="41CD2C5F" w:rsidR="00C11532" w:rsidRPr="00D02F0E" w:rsidRDefault="00C11532" w:rsidP="00F1635C">
      <w:pPr>
        <w:tabs>
          <w:tab w:val="left" w:pos="720"/>
        </w:tabs>
        <w:spacing w:after="0" w:line="480" w:lineRule="auto"/>
        <w:rPr>
          <w:rFonts w:ascii="Times New Roman" w:hAnsi="Times New Roman" w:cs="Times New Roman"/>
          <w:strike/>
        </w:rPr>
      </w:pPr>
      <w:r w:rsidRPr="00D02F0E">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Pr="00D02F0E">
        <w:rPr>
          <w:rFonts w:ascii="Times New Roman" w:hAnsi="Times New Roman" w:cs="Times New Roman"/>
          <w:strike/>
        </w:rPr>
        <w:t>iii.</w:t>
      </w:r>
      <w:r w:rsidRPr="00D02F0E">
        <w:rPr>
          <w:rFonts w:ascii="Times New Roman" w:hAnsi="Times New Roman" w:cs="Times New Roman"/>
          <w:strike/>
        </w:rPr>
        <w:tab/>
        <w:t>annual valuation as required by the trust agreement; and</w:t>
      </w:r>
    </w:p>
    <w:p w14:paraId="2EB86DCC" w14:textId="3CFF9060" w:rsidR="00C11532" w:rsidRPr="00D02F0E" w:rsidRDefault="00C11532" w:rsidP="00F1635C">
      <w:pPr>
        <w:tabs>
          <w:tab w:val="left" w:pos="720"/>
        </w:tabs>
        <w:spacing w:after="0" w:line="480" w:lineRule="auto"/>
        <w:rPr>
          <w:rFonts w:ascii="Times New Roman" w:hAnsi="Times New Roman" w:cs="Times New Roman"/>
          <w:strike/>
        </w:rPr>
      </w:pPr>
      <w:r w:rsidRPr="00D02F0E">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Pr="00D02F0E">
        <w:rPr>
          <w:rFonts w:ascii="Times New Roman" w:hAnsi="Times New Roman" w:cs="Times New Roman"/>
          <w:strike/>
        </w:rPr>
        <w:t>iv.</w:t>
      </w:r>
      <w:r w:rsidRPr="00D02F0E">
        <w:rPr>
          <w:rFonts w:ascii="Times New Roman" w:hAnsi="Times New Roman" w:cs="Times New Roman"/>
          <w:strike/>
        </w:rPr>
        <w:tab/>
        <w:t>notices of nonpayment as required by the trust agreement.</w:t>
      </w:r>
    </w:p>
    <w:p w14:paraId="745905EB" w14:textId="7E69371E"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4.</w:t>
      </w:r>
      <w:r w:rsidR="00C11532" w:rsidRPr="00D02F0E">
        <w:rPr>
          <w:rFonts w:ascii="Times New Roman" w:hAnsi="Times New Roman" w:cs="Times New Roman"/>
          <w:strike/>
        </w:rPr>
        <w:tab/>
        <w:t>The letter of credit must be accompanied by a letter from the owner or operator referring to the letter of credit by number, issuing institution, and date, and providing the following information: the hazardous waste facility identification number, name and address of the facility, and the amount of funds assured for closure of the facility by the letter of credit.</w:t>
      </w:r>
    </w:p>
    <w:p w14:paraId="16450E45" w14:textId="00C7C5D5"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5.</w:t>
      </w:r>
      <w:r w:rsidR="00C11532" w:rsidRPr="00D02F0E">
        <w:rPr>
          <w:rFonts w:ascii="Times New Roman" w:hAnsi="Times New Roman" w:cs="Times New Roman"/>
          <w:strike/>
        </w:rPr>
        <w:tab/>
        <w:t>The letter of credit must be irrevocable and issued for a period of at least one year. The letter of credit must provide that the expiration date will be automatically extended for a period of at least one year unless, at least 120 days before the current expiration date, the issuing institution notifies both the owner or operator and the administrative authority by certified mail of a decision not to extend the expiration date. Under the terms of the letter of credit, the 120 days will begin on the date when both the owner or operator and the administrative authority have received the notice, as evidenced by the return receipts.</w:t>
      </w:r>
    </w:p>
    <w:p w14:paraId="72413751" w14:textId="304C7D46"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6.</w:t>
      </w:r>
      <w:r w:rsidR="00C11532" w:rsidRPr="00D02F0E">
        <w:rPr>
          <w:rFonts w:ascii="Times New Roman" w:hAnsi="Times New Roman" w:cs="Times New Roman"/>
          <w:strike/>
        </w:rPr>
        <w:tab/>
        <w:t>The letter of credit must be issued in an amount at least equal to the current closure cost estimate, except as provided in LAC 33:V.4403.F.</w:t>
      </w:r>
    </w:p>
    <w:p w14:paraId="4AF41EDA" w14:textId="0E44F62A"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7.</w:t>
      </w:r>
      <w:r w:rsidR="00C11532" w:rsidRPr="00D02F0E">
        <w:rPr>
          <w:rFonts w:ascii="Times New Roman" w:hAnsi="Times New Roman" w:cs="Times New Roman"/>
          <w:strike/>
        </w:rPr>
        <w:tab/>
        <w:t>Whenever the current closure cost estimate increases to an amount greater than the amount of the credit, the owner or operator, within 60 days after the increase, must either cause the amount of the credit to be increased so that it at least equals the current closure cost estimate and submit evidence of such increase to the Office of Environmental Services or obtain other financial assurance as specified in this Section to cover the increase. Whenever the current closure cost estimate decreases, the amount of the credit may be reduced to the amount of the current closure cost estimate following written approval by the administrative authority.</w:t>
      </w:r>
    </w:p>
    <w:p w14:paraId="125077ED" w14:textId="6A1AAA51"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8.</w:t>
      </w:r>
      <w:r w:rsidR="00C11532" w:rsidRPr="00D02F0E">
        <w:rPr>
          <w:rFonts w:ascii="Times New Roman" w:hAnsi="Times New Roman" w:cs="Times New Roman"/>
          <w:strike/>
        </w:rPr>
        <w:tab/>
        <w:t>Following a determination that the owner or operator has failed to perform final closure in accordance with the approved closure plan and other interim status requirements when required to do so, the administrative authority may draw on the letter of credit.</w:t>
      </w:r>
    </w:p>
    <w:p w14:paraId="341573B3" w14:textId="0254A9E4"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9.</w:t>
      </w:r>
      <w:r w:rsidR="00C11532" w:rsidRPr="00D02F0E">
        <w:rPr>
          <w:rFonts w:ascii="Times New Roman" w:hAnsi="Times New Roman" w:cs="Times New Roman"/>
          <w:strike/>
        </w:rPr>
        <w:tab/>
        <w:t xml:space="preserve">If the owner or operator does not establish alternate financial assurance as specified in this Section and obtain written approval of such alternate assurance from the </w:t>
      </w:r>
      <w:r w:rsidR="00C11532" w:rsidRPr="00D02F0E">
        <w:rPr>
          <w:rFonts w:ascii="Times New Roman" w:hAnsi="Times New Roman" w:cs="Times New Roman"/>
          <w:strike/>
        </w:rPr>
        <w:lastRenderedPageBreak/>
        <w:t>administrative authority within 90 days after receipt by both the owner or operator and the Office of Environmental Services of a notice from the issuing institution that it has decided not to extend the letter of credit beyond the current expiration date, the administrative authority may delay the drawing if the issuing institution grants an extension of the term of the credit. During the last 30 days of any such extension the administrative authority will draw on the letter of credit if the owner or operator has failed to provide alternate financial assurance as specified in this Section and obtain written approval of such assurance from the administrative authority.</w:t>
      </w:r>
    </w:p>
    <w:p w14:paraId="36046123" w14:textId="59DE3534"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10.</w:t>
      </w:r>
      <w:r w:rsidR="00C11532" w:rsidRPr="00D02F0E">
        <w:rPr>
          <w:rFonts w:ascii="Times New Roman" w:hAnsi="Times New Roman" w:cs="Times New Roman"/>
          <w:strike/>
        </w:rPr>
        <w:tab/>
        <w:t>The administrative authority will return the letter of credit to the issuing institution for termination when:</w:t>
      </w:r>
    </w:p>
    <w:p w14:paraId="610F3DA6" w14:textId="2BF5582F"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a.</w:t>
      </w:r>
      <w:r w:rsidR="00C11532" w:rsidRPr="00D02F0E">
        <w:rPr>
          <w:rFonts w:ascii="Times New Roman" w:hAnsi="Times New Roman" w:cs="Times New Roman"/>
          <w:strike/>
        </w:rPr>
        <w:tab/>
        <w:t>an owner or operator substitutes alternate financial assurance as specified in LAC 33:V.4403; or</w:t>
      </w:r>
    </w:p>
    <w:p w14:paraId="20BD0384" w14:textId="72F8A6DE"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b.</w:t>
      </w:r>
      <w:r w:rsidR="00C11532" w:rsidRPr="00D02F0E">
        <w:rPr>
          <w:rFonts w:ascii="Times New Roman" w:hAnsi="Times New Roman" w:cs="Times New Roman"/>
          <w:strike/>
        </w:rPr>
        <w:tab/>
        <w:t>the administrative authority releases the owner or operator from the requirements of LAC 33:V.4403 in accordance with LAC 33:V.4403.H.</w:t>
      </w:r>
    </w:p>
    <w:p w14:paraId="0E3C9C3F" w14:textId="4826769A"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D02F0E">
        <w:rPr>
          <w:rFonts w:ascii="Times New Roman" w:hAnsi="Times New Roman" w:cs="Times New Roman"/>
          <w:strike/>
        </w:rPr>
        <w:t>D.</w:t>
      </w:r>
      <w:r w:rsidR="00C11532" w:rsidRPr="00D02F0E">
        <w:rPr>
          <w:rFonts w:ascii="Times New Roman" w:hAnsi="Times New Roman" w:cs="Times New Roman"/>
          <w:strike/>
        </w:rPr>
        <w:tab/>
        <w:t>Closure Insurance</w:t>
      </w:r>
    </w:p>
    <w:p w14:paraId="4642E6B1" w14:textId="63829AFF"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1.</w:t>
      </w:r>
      <w:r w:rsidR="00C11532" w:rsidRPr="00D02F0E">
        <w:rPr>
          <w:rFonts w:ascii="Times New Roman" w:hAnsi="Times New Roman" w:cs="Times New Roman"/>
          <w:strike/>
        </w:rPr>
        <w:tab/>
        <w:t>An owner or operator may satisfy the requirements of this Section by obtaining closure insurance that conforms to the requirements of this Paragraph and submitting a certificate of such insurance to the administrative authority. By the effective date of these regulations the owner or operator must submit to the Office of Environmental Services a letter from an insurer stating that the insurer is considering issuance of closure insurance conforming to the requirements of this Paragraph to the owner or operator. Within 90 days after the effective date of these regulations, the owner or operator must submit the certificate of insurance to the Office of Environmental Services or establish other financial assurance as specified in this Section. At a minimum, the insurer must be licensed to transact the business of insurance, or be eligible to provide insurance as an excess or surplus lines insurer, in one or more states, and authorized to transact business in Louisiana.</w:t>
      </w:r>
    </w:p>
    <w:p w14:paraId="0F98EAEC" w14:textId="08E35EF9"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2.</w:t>
      </w:r>
      <w:r w:rsidR="00C11532" w:rsidRPr="00D02F0E">
        <w:rPr>
          <w:rFonts w:ascii="Times New Roman" w:hAnsi="Times New Roman" w:cs="Times New Roman"/>
          <w:strike/>
        </w:rPr>
        <w:tab/>
        <w:t>The wording of the certificate of insurance must be identical to the wording specified in LAC 33:V.3719.E.</w:t>
      </w:r>
    </w:p>
    <w:p w14:paraId="7879124F" w14:textId="61680B1E"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3.</w:t>
      </w:r>
      <w:r w:rsidR="00C11532" w:rsidRPr="00D02F0E">
        <w:rPr>
          <w:rFonts w:ascii="Times New Roman" w:hAnsi="Times New Roman" w:cs="Times New Roman"/>
          <w:strike/>
        </w:rPr>
        <w:tab/>
        <w:t xml:space="preserve">The closure insurance policy must be issued for a face amount at least equal to the current closure cost estimate, except as provided in LAC 33:V.4403.F. The term face amount means the total amount the insurer is obligated to pay under the policy. Actual payments </w:t>
      </w:r>
      <w:r w:rsidR="00C11532" w:rsidRPr="00D02F0E">
        <w:rPr>
          <w:rFonts w:ascii="Times New Roman" w:hAnsi="Times New Roman" w:cs="Times New Roman"/>
          <w:strike/>
        </w:rPr>
        <w:lastRenderedPageBreak/>
        <w:t>by the insurer will not change the face amount, although the insurer's future liability will be lowered by the amount of the payments.</w:t>
      </w:r>
    </w:p>
    <w:p w14:paraId="57C051D7" w14:textId="034FFF98"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4.</w:t>
      </w:r>
      <w:r w:rsidR="00C11532" w:rsidRPr="00D02F0E">
        <w:rPr>
          <w:rFonts w:ascii="Times New Roman" w:hAnsi="Times New Roman" w:cs="Times New Roman"/>
          <w:strike/>
        </w:rPr>
        <w:tab/>
        <w:t>The closure insurance policy must guarantee that funds will be available to close the facility whenever final closure occurs. The policy must also guarantee that once final closure begins, the insurer will be responsible for paying out funds, up to an amount equal to the face amount of the policy, upon the direction of the administrative authority to such party or parties as the administrative authority specifies.</w:t>
      </w:r>
    </w:p>
    <w:p w14:paraId="081089BD" w14:textId="2663F9E4"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5.</w:t>
      </w:r>
      <w:r w:rsidR="00C11532" w:rsidRPr="00D02F0E">
        <w:rPr>
          <w:rFonts w:ascii="Times New Roman" w:hAnsi="Times New Roman" w:cs="Times New Roman"/>
          <w:strike/>
        </w:rPr>
        <w:tab/>
        <w:t>After beginning final closure, an owner or operator, or any other person authorized to perform closure may request reimbursement for closure expenditures by submitting itemized bills to the administrative authority. The owner or operator may request reimbursements for partial closure only if the remaining value of the policy is sufficient to cover the maximum costs of closing the facility over its remaining operating life. Within 60 days after receiving bills for closure activities, the administrative authority will determine whether the closure expenditures are in accordance with the closure plan or otherwise justified, and if so, he will instruct the insurer to make reimbursement in such amounts as the administrative authority specifies in writing. If the administrative authority has reason to believe that the cost of closure will be significantly greater than the face amount of the policy, he may withhold reimbursement of such amounts as he deems prudent until he determines, in accordance with LAC 33:V.4403.H, that the owner or operator is no longer required to maintain financial assurance for closure of the facility. If the administrative authority does not instruct the insurer to make such reimbursements, he will provide to the owner or operator a detailed written statement of reasons.</w:t>
      </w:r>
    </w:p>
    <w:p w14:paraId="7D80C8F6" w14:textId="2CCAED76"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6.</w:t>
      </w:r>
      <w:r w:rsidR="00C11532" w:rsidRPr="00D02F0E">
        <w:rPr>
          <w:rFonts w:ascii="Times New Roman" w:hAnsi="Times New Roman" w:cs="Times New Roman"/>
          <w:strike/>
        </w:rPr>
        <w:tab/>
        <w:t>The owner or operator must maintain the policy in full force and effect until the administrative authority consents to termination of the policy by the owner or operator as specified in Paragraph D.10 of this Section. Failure to pay the premium, without substitution of alternate financial assurance as specified in this Section, will constitute a significant violation of these regulations, warranting such remedy as the administrative authority deems necessary. Such violation will be deemed to begin upon receipt by the Office of Environmental Services of a notice of future cancellation, termination, or failure to renew, due to nonpayment of the premium, rather than upon the date of expiration.</w:t>
      </w:r>
    </w:p>
    <w:p w14:paraId="50AA7323" w14:textId="4D5A8750"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sidR="00C11532" w:rsidRPr="00D02F0E">
        <w:rPr>
          <w:rFonts w:ascii="Times New Roman" w:hAnsi="Times New Roman" w:cs="Times New Roman"/>
          <w:strike/>
        </w:rPr>
        <w:t>7.</w:t>
      </w:r>
      <w:r w:rsidR="00C11532" w:rsidRPr="00D02F0E">
        <w:rPr>
          <w:rFonts w:ascii="Times New Roman" w:hAnsi="Times New Roman" w:cs="Times New Roman"/>
          <w:strike/>
        </w:rPr>
        <w:tab/>
        <w:t>Each policy must contain a provision allowing assignment of the policy to a successor owner or operator. Such assignment may be conditional upon consent of the insurer, provided such consent in not unreasonably refused.</w:t>
      </w:r>
    </w:p>
    <w:p w14:paraId="360FE39A" w14:textId="6E2E1526"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8.</w:t>
      </w:r>
      <w:r w:rsidR="00C11532" w:rsidRPr="00D02F0E">
        <w:rPr>
          <w:rFonts w:ascii="Times New Roman" w:hAnsi="Times New Roman" w:cs="Times New Roman"/>
          <w:strike/>
        </w:rPr>
        <w:tab/>
        <w:t>The policy must provide that the insurer may not cancel, terminate, or fail to renew the policy except for failure to pay the premium. The automatic renewal of the policy must, at a minimum, provide the insured with the option of renewal at the face amount of the expiring policy. If there is a failure to pay the premium, the insurer may elect to cancel, terminate, or fail to renew the policy by sending notice by certified mail to the owner or operator and the Office of Environmental Services. Cancellation, termination, or failure to renew may not occur, however, during the 120 days beginning with the date of receipt of the notice by both the administrative authority and the owner or operator, as evidenced by the return receipts. Cancellation, termination, or failure to renew may not occur and the policy will remain in full force and effect in the event that on or before the date of expiration:</w:t>
      </w:r>
    </w:p>
    <w:p w14:paraId="1A9B5547" w14:textId="025100E1"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a.</w:t>
      </w:r>
      <w:r w:rsidR="00C11532" w:rsidRPr="00D02F0E">
        <w:rPr>
          <w:rFonts w:ascii="Times New Roman" w:hAnsi="Times New Roman" w:cs="Times New Roman"/>
          <w:strike/>
        </w:rPr>
        <w:tab/>
        <w:t>the administrative authority deems the facility abandoned; or</w:t>
      </w:r>
    </w:p>
    <w:p w14:paraId="54233F76" w14:textId="2810CB5A"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b.</w:t>
      </w:r>
      <w:r w:rsidR="00C11532" w:rsidRPr="00D02F0E">
        <w:rPr>
          <w:rFonts w:ascii="Times New Roman" w:hAnsi="Times New Roman" w:cs="Times New Roman"/>
          <w:strike/>
        </w:rPr>
        <w:tab/>
        <w:t>interim status is terminated or revoked;</w:t>
      </w:r>
    </w:p>
    <w:p w14:paraId="67467452" w14:textId="3DA24201"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c.</w:t>
      </w:r>
      <w:r w:rsidR="00C11532" w:rsidRPr="00D02F0E">
        <w:rPr>
          <w:rFonts w:ascii="Times New Roman" w:hAnsi="Times New Roman" w:cs="Times New Roman"/>
          <w:strike/>
        </w:rPr>
        <w:tab/>
        <w:t>closure is ordered by the administrative authority or a U.S. district court or other courts of competent jurisdiction; or</w:t>
      </w:r>
    </w:p>
    <w:p w14:paraId="14E9618E" w14:textId="0D958C77"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d.</w:t>
      </w:r>
      <w:r w:rsidR="00C11532" w:rsidRPr="00D02F0E">
        <w:rPr>
          <w:rFonts w:ascii="Times New Roman" w:hAnsi="Times New Roman" w:cs="Times New Roman"/>
          <w:strike/>
        </w:rPr>
        <w:tab/>
        <w:t>the owner or operator is named as debtor in a voluntary or involuntary proceeding under Title 11 (Bankruptcy), U.S. Code; or</w:t>
      </w:r>
    </w:p>
    <w:p w14:paraId="5850506A" w14:textId="426E7EC7"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e.</w:t>
      </w:r>
      <w:r w:rsidR="00C11532" w:rsidRPr="00D02F0E">
        <w:rPr>
          <w:rFonts w:ascii="Times New Roman" w:hAnsi="Times New Roman" w:cs="Times New Roman"/>
          <w:strike/>
        </w:rPr>
        <w:tab/>
        <w:t>the premium due is paid.</w:t>
      </w:r>
    </w:p>
    <w:p w14:paraId="1C29C575" w14:textId="0A888F0E"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9.</w:t>
      </w:r>
      <w:r w:rsidR="00C11532" w:rsidRPr="00D02F0E">
        <w:rPr>
          <w:rFonts w:ascii="Times New Roman" w:hAnsi="Times New Roman" w:cs="Times New Roman"/>
          <w:strike/>
        </w:rPr>
        <w:tab/>
        <w:t>Whenever the current closure cost estimate increases to an amount greater than the face amount of the policy, the owner or operator, within 60 days after the increase, must either cause the face amount to be increased to an amount at least equal to the current closure cost estimate and submit evidence of such increase to the Office of Environmental Services or obtain other financial assurance as specified in this Section to cover the increase. Whenever the current closure cost estimate decreases, the face amount may be reduced to the amount of the current closure cost estimate following written approval by the administrative authority.</w:t>
      </w:r>
    </w:p>
    <w:p w14:paraId="0988CFE8" w14:textId="6C1C8BE2"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10.</w:t>
      </w:r>
      <w:r w:rsidR="00C11532" w:rsidRPr="00D02F0E">
        <w:rPr>
          <w:rFonts w:ascii="Times New Roman" w:hAnsi="Times New Roman" w:cs="Times New Roman"/>
          <w:strike/>
        </w:rPr>
        <w:tab/>
        <w:t>The administrative authority will give written consent to the owner or operator that he may terminate the insurance policy when:</w:t>
      </w:r>
    </w:p>
    <w:p w14:paraId="609CA5CF" w14:textId="148AAD07"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a.</w:t>
      </w:r>
      <w:r w:rsidR="00C11532" w:rsidRPr="00D02F0E">
        <w:rPr>
          <w:rFonts w:ascii="Times New Roman" w:hAnsi="Times New Roman" w:cs="Times New Roman"/>
          <w:strike/>
        </w:rPr>
        <w:tab/>
        <w:t>an owner or operator substitutes alternate financial assurance as specified in LAC 33:V.4403; or</w:t>
      </w:r>
    </w:p>
    <w:p w14:paraId="7491EEAE" w14:textId="10D9FEA8"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b.</w:t>
      </w:r>
      <w:r w:rsidR="00C11532" w:rsidRPr="00D02F0E">
        <w:rPr>
          <w:rFonts w:ascii="Times New Roman" w:hAnsi="Times New Roman" w:cs="Times New Roman"/>
          <w:strike/>
        </w:rPr>
        <w:tab/>
        <w:t>the administrative authority releases the owner or operator from the requirements of LAC 33:V.4403 in accordance with LAC 33:V.4403.H.</w:t>
      </w:r>
    </w:p>
    <w:p w14:paraId="1D7E8C6A" w14:textId="160B3C50"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D02F0E">
        <w:rPr>
          <w:rFonts w:ascii="Times New Roman" w:hAnsi="Times New Roman" w:cs="Times New Roman"/>
          <w:strike/>
        </w:rPr>
        <w:t>E.</w:t>
      </w:r>
      <w:r w:rsidR="00C11532" w:rsidRPr="00D02F0E">
        <w:rPr>
          <w:rFonts w:ascii="Times New Roman" w:hAnsi="Times New Roman" w:cs="Times New Roman"/>
          <w:strike/>
        </w:rPr>
        <w:tab/>
        <w:t>Financial Test and Corporate Guarantee for Closure</w:t>
      </w:r>
    </w:p>
    <w:p w14:paraId="1ADD7416" w14:textId="0F5FB726"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1.</w:t>
      </w:r>
      <w:r w:rsidR="00C11532" w:rsidRPr="00D02F0E">
        <w:rPr>
          <w:rFonts w:ascii="Times New Roman" w:hAnsi="Times New Roman" w:cs="Times New Roman"/>
          <w:strike/>
        </w:rPr>
        <w:tab/>
        <w:t>An owner or operator may satisfy the requirements of LAC 33:V.4403 by demonstrating that he passes a financial test as specified in this Paragraph. To pass this test the owner or operator must meet the criteria of LAC 33:V.4403.E.1.a or b.</w:t>
      </w:r>
    </w:p>
    <w:p w14:paraId="3CBB1E99" w14:textId="529A41C7"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a.</w:t>
      </w:r>
      <w:r w:rsidR="00C11532" w:rsidRPr="00D02F0E">
        <w:rPr>
          <w:rFonts w:ascii="Times New Roman" w:hAnsi="Times New Roman" w:cs="Times New Roman"/>
          <w:strike/>
        </w:rPr>
        <w:tab/>
        <w:t>The owner or operator must have:</w:t>
      </w:r>
    </w:p>
    <w:p w14:paraId="7191ACAB" w14:textId="05096D4D"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ab/>
        <w:t>i.</w:t>
      </w:r>
      <w:r w:rsidR="00C11532" w:rsidRPr="00D02F0E">
        <w:rPr>
          <w:rFonts w:ascii="Times New Roman" w:hAnsi="Times New Roman" w:cs="Times New Roman"/>
          <w:strike/>
        </w:rPr>
        <w:tab/>
        <w:t>two of the following three ratios: a ratio of total liabilities to net worth less than 2.0; a ratio of the sum of net income plus depreciation, depletion, and amortization to total liabilities greater than 0.10; and a ratio of current assets to current liabilities greater than 1.5; and</w:t>
      </w:r>
    </w:p>
    <w:p w14:paraId="7C9A1B32" w14:textId="06081BE9"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ab/>
        <w:t>ii.</w:t>
      </w:r>
      <w:r w:rsidR="00C11532" w:rsidRPr="00D02F0E">
        <w:rPr>
          <w:rFonts w:ascii="Times New Roman" w:hAnsi="Times New Roman" w:cs="Times New Roman"/>
          <w:strike/>
        </w:rPr>
        <w:tab/>
        <w:t>net working capital and tangible net worth each at least six times the sum of the current closure and post-closure cost estimates and the current plugging and abandonment cost estimates; and</w:t>
      </w:r>
    </w:p>
    <w:p w14:paraId="3F124FC4" w14:textId="752E44CD"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ab/>
        <w:t>iii.</w:t>
      </w:r>
      <w:r w:rsidR="00C11532" w:rsidRPr="00D02F0E">
        <w:rPr>
          <w:rFonts w:ascii="Times New Roman" w:hAnsi="Times New Roman" w:cs="Times New Roman"/>
          <w:strike/>
        </w:rPr>
        <w:tab/>
        <w:t>tangible net worth of at least $10 million; and</w:t>
      </w:r>
    </w:p>
    <w:p w14:paraId="3C8ADCC2" w14:textId="46DA355F"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ab/>
        <w:t>iv.</w:t>
      </w:r>
      <w:r w:rsidR="00C11532" w:rsidRPr="00D02F0E">
        <w:rPr>
          <w:rFonts w:ascii="Times New Roman" w:hAnsi="Times New Roman" w:cs="Times New Roman"/>
          <w:strike/>
        </w:rPr>
        <w:tab/>
        <w:t>assets located in the United States amounting to at least 90 percent of total assets or at least six times the sum of the current closure and post-closure cost estimates and the current plugging and abandonment cost estimates.</w:t>
      </w:r>
    </w:p>
    <w:p w14:paraId="3643CE0D" w14:textId="5CA84320" w:rsidR="00C11532" w:rsidRPr="00D02F0E"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D02F0E">
        <w:rPr>
          <w:rFonts w:ascii="Times New Roman" w:hAnsi="Times New Roman" w:cs="Times New Roman"/>
          <w:strike/>
        </w:rPr>
        <w:t>b.</w:t>
      </w:r>
      <w:r w:rsidR="00C11532" w:rsidRPr="00D02F0E">
        <w:rPr>
          <w:rFonts w:ascii="Times New Roman" w:hAnsi="Times New Roman" w:cs="Times New Roman"/>
          <w:strike/>
        </w:rPr>
        <w:tab/>
        <w:t>The owner or operator must have:</w:t>
      </w:r>
    </w:p>
    <w:p w14:paraId="62449ED0" w14:textId="107C7D3C" w:rsidR="00C11532" w:rsidRPr="00D02F0E" w:rsidRDefault="00C11532" w:rsidP="00F1635C">
      <w:pPr>
        <w:tabs>
          <w:tab w:val="left" w:pos="720"/>
        </w:tabs>
        <w:spacing w:after="0" w:line="480" w:lineRule="auto"/>
        <w:rPr>
          <w:rFonts w:ascii="Times New Roman" w:hAnsi="Times New Roman" w:cs="Times New Roman"/>
          <w:strike/>
        </w:rPr>
      </w:pPr>
      <w:r w:rsidRPr="00D02F0E">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Pr="00D02F0E">
        <w:rPr>
          <w:rFonts w:ascii="Times New Roman" w:hAnsi="Times New Roman" w:cs="Times New Roman"/>
          <w:strike/>
        </w:rPr>
        <w:t>i.</w:t>
      </w:r>
      <w:r w:rsidRPr="00D02F0E">
        <w:rPr>
          <w:rFonts w:ascii="Times New Roman" w:hAnsi="Times New Roman" w:cs="Times New Roman"/>
          <w:strike/>
        </w:rPr>
        <w:tab/>
        <w:t>a current rating for his most recent bond issuance of AAA, AA, A, or BBB as issued by Standard and Poor's or Aaa, Aa, A, or Baa as issued by Moody's; and</w:t>
      </w:r>
    </w:p>
    <w:p w14:paraId="7D8D8672" w14:textId="018D0A66" w:rsidR="00C11532" w:rsidRPr="00D02F0E" w:rsidRDefault="00C11532" w:rsidP="00F1635C">
      <w:pPr>
        <w:tabs>
          <w:tab w:val="left" w:pos="720"/>
        </w:tabs>
        <w:spacing w:after="0" w:line="480" w:lineRule="auto"/>
        <w:rPr>
          <w:strike/>
        </w:rPr>
      </w:pPr>
      <w:r w:rsidRPr="00D02F0E">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Pr="00D02F0E">
        <w:rPr>
          <w:rFonts w:ascii="Times New Roman" w:hAnsi="Times New Roman" w:cs="Times New Roman"/>
          <w:strike/>
        </w:rPr>
        <w:t>ii.</w:t>
      </w:r>
      <w:r w:rsidRPr="00D02F0E">
        <w:rPr>
          <w:rFonts w:ascii="Times New Roman" w:hAnsi="Times New Roman" w:cs="Times New Roman"/>
          <w:strike/>
        </w:rPr>
        <w:tab/>
        <w:t xml:space="preserve">tangible net worth at least six times the sum of the current closure and post-closure cost estimates and the current plugging and abandonment cost </w:t>
      </w:r>
      <w:r w:rsidRPr="00D02F0E">
        <w:rPr>
          <w:strike/>
        </w:rPr>
        <w:t>estimates; and</w:t>
      </w:r>
    </w:p>
    <w:p w14:paraId="396BD167" w14:textId="5CF50CEC" w:rsidR="00C11532" w:rsidRPr="006A5ACA" w:rsidRDefault="00C11532" w:rsidP="00F1635C">
      <w:pPr>
        <w:tabs>
          <w:tab w:val="left" w:pos="720"/>
        </w:tabs>
        <w:spacing w:after="0" w:line="480" w:lineRule="auto"/>
        <w:rPr>
          <w:rFonts w:ascii="Times New Roman" w:hAnsi="Times New Roman" w:cs="Times New Roman"/>
          <w:strike/>
        </w:rPr>
      </w:pPr>
      <w:r>
        <w:tab/>
      </w:r>
      <w:r w:rsidR="00F1635C">
        <w:tab/>
      </w:r>
      <w:r w:rsidR="00F1635C">
        <w:tab/>
      </w:r>
      <w:r w:rsidR="00F1635C">
        <w:tab/>
      </w:r>
      <w:r w:rsidRPr="006A5ACA">
        <w:rPr>
          <w:rFonts w:ascii="Times New Roman" w:hAnsi="Times New Roman" w:cs="Times New Roman"/>
          <w:strike/>
        </w:rPr>
        <w:t>iii.</w:t>
      </w:r>
      <w:r w:rsidRPr="006A5ACA">
        <w:rPr>
          <w:rFonts w:ascii="Times New Roman" w:hAnsi="Times New Roman" w:cs="Times New Roman"/>
          <w:strike/>
        </w:rPr>
        <w:tab/>
        <w:t>tangible net worth of at least $10 million; and</w:t>
      </w:r>
    </w:p>
    <w:p w14:paraId="784D3E59" w14:textId="42F260C2" w:rsidR="00C11532" w:rsidRPr="006A5ACA" w:rsidRDefault="00C11532" w:rsidP="00F1635C">
      <w:pPr>
        <w:tabs>
          <w:tab w:val="left" w:pos="720"/>
        </w:tabs>
        <w:spacing w:after="0" w:line="480" w:lineRule="auto"/>
        <w:rPr>
          <w:rFonts w:ascii="Times New Roman" w:hAnsi="Times New Roman" w:cs="Times New Roman"/>
          <w:strike/>
        </w:rPr>
      </w:pPr>
      <w:r w:rsidRPr="006A5ACA">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Pr="006A5ACA">
        <w:rPr>
          <w:rFonts w:ascii="Times New Roman" w:hAnsi="Times New Roman" w:cs="Times New Roman"/>
          <w:strike/>
        </w:rPr>
        <w:t>iv.</w:t>
      </w:r>
      <w:r w:rsidRPr="006A5ACA">
        <w:rPr>
          <w:rFonts w:ascii="Times New Roman" w:hAnsi="Times New Roman" w:cs="Times New Roman"/>
          <w:strike/>
        </w:rPr>
        <w:tab/>
        <w:t>assets located in the United States amounting to at least 90 percent of total assets or at least six times the sum of the current closure and post-closure cost estimates and the current plugging and abandonment cost estimates.</w:t>
      </w:r>
    </w:p>
    <w:p w14:paraId="465DC5AE" w14:textId="52CB70A3" w:rsidR="00C11532" w:rsidRPr="006A5ACA"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A5ACA">
        <w:rPr>
          <w:rFonts w:ascii="Times New Roman" w:hAnsi="Times New Roman" w:cs="Times New Roman"/>
          <w:strike/>
        </w:rPr>
        <w:t>2.</w:t>
      </w:r>
      <w:r w:rsidR="00C11532" w:rsidRPr="006A5ACA">
        <w:rPr>
          <w:rFonts w:ascii="Times New Roman" w:hAnsi="Times New Roman" w:cs="Times New Roman"/>
          <w:strike/>
        </w:rPr>
        <w:tab/>
        <w:t xml:space="preserve">The phrase current closure and post-closure cost estimates as used in Paragraph E.1 of this Section refers to the cost estimates required to be shown in Paragraphs 1-4 </w:t>
      </w:r>
      <w:r w:rsidR="00C11532" w:rsidRPr="006A5ACA">
        <w:rPr>
          <w:rFonts w:ascii="Times New Roman" w:hAnsi="Times New Roman" w:cs="Times New Roman"/>
          <w:strike/>
        </w:rPr>
        <w:lastRenderedPageBreak/>
        <w:t>of the letter from the owner's or operator's chief financial officer (see LAC 33:V.3719.F). The phrase current plugging and abandonment cost estimates as used in Paragraph E.1 of this Section refers to the cost estimates required to be shown in Paragraphs 1-4 of the letter from the owner's or operator's chief financial officer [40 CFR 144.70(f)].</w:t>
      </w:r>
    </w:p>
    <w:p w14:paraId="16758D0A" w14:textId="42A5D03C" w:rsidR="00C11532" w:rsidRPr="006A5ACA"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A5ACA">
        <w:rPr>
          <w:rFonts w:ascii="Times New Roman" w:hAnsi="Times New Roman" w:cs="Times New Roman"/>
          <w:strike/>
        </w:rPr>
        <w:t>3.</w:t>
      </w:r>
      <w:r w:rsidR="00C11532" w:rsidRPr="006A5ACA">
        <w:rPr>
          <w:rFonts w:ascii="Times New Roman" w:hAnsi="Times New Roman" w:cs="Times New Roman"/>
          <w:strike/>
        </w:rPr>
        <w:tab/>
        <w:t>To demonstrate that he meets this test, the owner or operator must submit the following items to the Office of Environmental Services:</w:t>
      </w:r>
    </w:p>
    <w:p w14:paraId="36B07088" w14:textId="3D6E25FE" w:rsidR="00C11532" w:rsidRPr="006A5ACA"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A5ACA">
        <w:rPr>
          <w:rFonts w:ascii="Times New Roman" w:hAnsi="Times New Roman" w:cs="Times New Roman"/>
          <w:strike/>
        </w:rPr>
        <w:t>a.</w:t>
      </w:r>
      <w:r w:rsidR="00C11532" w:rsidRPr="006A5ACA">
        <w:rPr>
          <w:rFonts w:ascii="Times New Roman" w:hAnsi="Times New Roman" w:cs="Times New Roman"/>
          <w:strike/>
        </w:rPr>
        <w:tab/>
        <w:t>a letter signed by the owner's or operator's chief financial officer and worded as specified in</w:t>
      </w:r>
      <w:r>
        <w:rPr>
          <w:rFonts w:ascii="Times New Roman" w:hAnsi="Times New Roman" w:cs="Times New Roman"/>
          <w:strike/>
        </w:rPr>
        <w:t xml:space="preserve"> </w:t>
      </w:r>
      <w:r w:rsidR="00C11532" w:rsidRPr="006A5ACA">
        <w:rPr>
          <w:rFonts w:ascii="Times New Roman" w:hAnsi="Times New Roman" w:cs="Times New Roman"/>
          <w:strike/>
        </w:rPr>
        <w:t>LAC 33:V.3719.F; and</w:t>
      </w:r>
    </w:p>
    <w:p w14:paraId="29D9D837" w14:textId="0837D6EA" w:rsidR="00C11532" w:rsidRPr="006A5ACA"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A5ACA">
        <w:rPr>
          <w:rFonts w:ascii="Times New Roman" w:hAnsi="Times New Roman" w:cs="Times New Roman"/>
          <w:strike/>
        </w:rPr>
        <w:t>b.</w:t>
      </w:r>
      <w:r w:rsidR="00C11532" w:rsidRPr="006A5ACA">
        <w:rPr>
          <w:rFonts w:ascii="Times New Roman" w:hAnsi="Times New Roman" w:cs="Times New Roman"/>
          <w:strike/>
        </w:rPr>
        <w:tab/>
        <w:t>a copy of the independent certified public accountant's report on examination of the owner's or operator's financial statements for the latest completed fiscal year; and</w:t>
      </w:r>
    </w:p>
    <w:p w14:paraId="25488269" w14:textId="34F02384" w:rsidR="00C11532" w:rsidRPr="006A5ACA"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A5ACA">
        <w:rPr>
          <w:rFonts w:ascii="Times New Roman" w:hAnsi="Times New Roman" w:cs="Times New Roman"/>
          <w:strike/>
        </w:rPr>
        <w:t>c.</w:t>
      </w:r>
      <w:r w:rsidR="00C11532" w:rsidRPr="006A5ACA">
        <w:rPr>
          <w:rFonts w:ascii="Times New Roman" w:hAnsi="Times New Roman" w:cs="Times New Roman"/>
          <w:strike/>
        </w:rPr>
        <w:tab/>
        <w:t>a special report from the owner's or operator's independent certified public accountant to the owner or operator stating that:</w:t>
      </w:r>
    </w:p>
    <w:p w14:paraId="69BFB41C" w14:textId="027FFAB0" w:rsidR="00C11532" w:rsidRPr="006A5ACA" w:rsidRDefault="00C11532" w:rsidP="00F1635C">
      <w:pPr>
        <w:tabs>
          <w:tab w:val="left" w:pos="720"/>
        </w:tabs>
        <w:spacing w:after="0" w:line="480" w:lineRule="auto"/>
        <w:rPr>
          <w:rFonts w:ascii="Times New Roman" w:hAnsi="Times New Roman" w:cs="Times New Roman"/>
          <w:strike/>
        </w:rPr>
      </w:pPr>
      <w:r w:rsidRPr="006A5ACA">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Pr="006A5ACA">
        <w:rPr>
          <w:rFonts w:ascii="Times New Roman" w:hAnsi="Times New Roman" w:cs="Times New Roman"/>
          <w:strike/>
        </w:rPr>
        <w:t>i.</w:t>
      </w:r>
      <w:r w:rsidRPr="006A5ACA">
        <w:rPr>
          <w:rFonts w:ascii="Times New Roman" w:hAnsi="Times New Roman" w:cs="Times New Roman"/>
          <w:strike/>
        </w:rPr>
        <w:tab/>
        <w:t>he has compared the data which the letter from the chief financial officer specifies as having been derived from the independently audited, year-end financial statements for the latest fiscal year with the amounts in such financial statements; and</w:t>
      </w:r>
    </w:p>
    <w:p w14:paraId="7A6D7853" w14:textId="2CB6EDAD" w:rsidR="00C11532" w:rsidRPr="006A5ACA" w:rsidRDefault="00C11532" w:rsidP="00F1635C">
      <w:pPr>
        <w:tabs>
          <w:tab w:val="left" w:pos="720"/>
        </w:tabs>
        <w:spacing w:after="0" w:line="480" w:lineRule="auto"/>
        <w:rPr>
          <w:rFonts w:ascii="Times New Roman" w:hAnsi="Times New Roman" w:cs="Times New Roman"/>
          <w:strike/>
        </w:rPr>
      </w:pPr>
      <w:r w:rsidRPr="006A5ACA">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Pr="006A5ACA">
        <w:rPr>
          <w:rFonts w:ascii="Times New Roman" w:hAnsi="Times New Roman" w:cs="Times New Roman"/>
          <w:strike/>
        </w:rPr>
        <w:t>ii.</w:t>
      </w:r>
      <w:r w:rsidRPr="006A5ACA">
        <w:rPr>
          <w:rFonts w:ascii="Times New Roman" w:hAnsi="Times New Roman" w:cs="Times New Roman"/>
          <w:strike/>
        </w:rPr>
        <w:tab/>
        <w:t>in connection with that procedure, no matters came to his attention which caused him to believe that the specified data should be adjusted.</w:t>
      </w:r>
    </w:p>
    <w:p w14:paraId="54AE0668" w14:textId="75B9114A" w:rsidR="00C11532" w:rsidRPr="006A5ACA"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A5ACA">
        <w:rPr>
          <w:rFonts w:ascii="Times New Roman" w:hAnsi="Times New Roman" w:cs="Times New Roman"/>
          <w:strike/>
        </w:rPr>
        <w:t>4.</w:t>
      </w:r>
      <w:r w:rsidR="00C11532" w:rsidRPr="006A5ACA">
        <w:rPr>
          <w:rFonts w:ascii="Times New Roman" w:hAnsi="Times New Roman" w:cs="Times New Roman"/>
          <w:strike/>
        </w:rPr>
        <w:tab/>
        <w:t>The owner or operator may obtain an extension of the time allowed for submission of the items specified in LAC 33:V.4403.E.3 if the fiscal year of the owner or operator ends during the 90 days prior to the effective date of these regulations and if the year-end financial statements for that fiscal year will be audited by an independent certified public accountant. The extension will end no later than 90 days after the end of the owner's or operator's fiscal year. To obtain the extension, the chief financial officer of the owner or operator must send, by the effective date of these regulations, a letter to the administrative authority. This letter from the chief financial officer must:</w:t>
      </w:r>
    </w:p>
    <w:p w14:paraId="3338A02B" w14:textId="3C1F7949" w:rsidR="00C11532" w:rsidRPr="006A5ACA"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A5ACA">
        <w:rPr>
          <w:rFonts w:ascii="Times New Roman" w:hAnsi="Times New Roman" w:cs="Times New Roman"/>
          <w:strike/>
        </w:rPr>
        <w:t>a.</w:t>
      </w:r>
      <w:r w:rsidR="00C11532" w:rsidRPr="006A5ACA">
        <w:rPr>
          <w:rFonts w:ascii="Times New Roman" w:hAnsi="Times New Roman" w:cs="Times New Roman"/>
          <w:strike/>
        </w:rPr>
        <w:tab/>
        <w:t>request the extension;</w:t>
      </w:r>
    </w:p>
    <w:p w14:paraId="1E656A0A" w14:textId="6CA5B5C4" w:rsidR="00C11532" w:rsidRPr="006A5ACA"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A5ACA">
        <w:rPr>
          <w:rFonts w:ascii="Times New Roman" w:hAnsi="Times New Roman" w:cs="Times New Roman"/>
          <w:strike/>
        </w:rPr>
        <w:t>b.</w:t>
      </w:r>
      <w:r w:rsidR="00C11532" w:rsidRPr="006A5ACA">
        <w:rPr>
          <w:rFonts w:ascii="Times New Roman" w:hAnsi="Times New Roman" w:cs="Times New Roman"/>
          <w:strike/>
        </w:rPr>
        <w:tab/>
        <w:t>certify that he has grounds to believe that the owner or operator meets the criteria of the financial test;</w:t>
      </w:r>
    </w:p>
    <w:p w14:paraId="33A1C1FF" w14:textId="0719957F" w:rsidR="00C11532" w:rsidRPr="006A5ACA"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Pr>
          <w:rFonts w:ascii="Times New Roman" w:hAnsi="Times New Roman" w:cs="Times New Roman"/>
          <w:strike/>
        </w:rPr>
        <w:tab/>
      </w:r>
      <w:r w:rsidR="00C11532" w:rsidRPr="006A5ACA">
        <w:rPr>
          <w:rFonts w:ascii="Times New Roman" w:hAnsi="Times New Roman" w:cs="Times New Roman"/>
          <w:strike/>
        </w:rPr>
        <w:t>c.</w:t>
      </w:r>
      <w:r w:rsidR="00C11532" w:rsidRPr="006A5ACA">
        <w:rPr>
          <w:rFonts w:ascii="Times New Roman" w:hAnsi="Times New Roman" w:cs="Times New Roman"/>
          <w:strike/>
        </w:rPr>
        <w:tab/>
        <w:t>specify for each facility to be covered by the test the Hazardous Waste Facility Identification Number, name, address, and current closure and post-closure cost estimates to be covered by the test;</w:t>
      </w:r>
    </w:p>
    <w:p w14:paraId="5F9C2E99" w14:textId="75CB5039" w:rsidR="00C11532" w:rsidRPr="006A5ACA"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A5ACA">
        <w:rPr>
          <w:rFonts w:ascii="Times New Roman" w:hAnsi="Times New Roman" w:cs="Times New Roman"/>
          <w:strike/>
        </w:rPr>
        <w:t>d.</w:t>
      </w:r>
      <w:r w:rsidR="00C11532" w:rsidRPr="006A5ACA">
        <w:rPr>
          <w:rFonts w:ascii="Times New Roman" w:hAnsi="Times New Roman" w:cs="Times New Roman"/>
          <w:strike/>
        </w:rPr>
        <w:tab/>
        <w:t>specify the date ending the owner's or operator's last complete fiscal year before the effective date of these regulations;</w:t>
      </w:r>
    </w:p>
    <w:p w14:paraId="05B4910E" w14:textId="4B75BBDB" w:rsidR="00C11532" w:rsidRPr="006A5ACA"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A5ACA">
        <w:rPr>
          <w:rFonts w:ascii="Times New Roman" w:hAnsi="Times New Roman" w:cs="Times New Roman"/>
          <w:strike/>
        </w:rPr>
        <w:t>e.</w:t>
      </w:r>
      <w:r w:rsidR="00C11532" w:rsidRPr="006A5ACA">
        <w:rPr>
          <w:rFonts w:ascii="Times New Roman" w:hAnsi="Times New Roman" w:cs="Times New Roman"/>
          <w:strike/>
        </w:rPr>
        <w:tab/>
        <w:t>specify the date, no later than 90 days after the end of such fiscal year, when he will submit the documents specified in LAC 33:V.4403.E.3; and</w:t>
      </w:r>
    </w:p>
    <w:p w14:paraId="7B2D8805" w14:textId="2A853A5C" w:rsidR="00C11532" w:rsidRPr="006A5ACA"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A5ACA">
        <w:rPr>
          <w:rFonts w:ascii="Times New Roman" w:hAnsi="Times New Roman" w:cs="Times New Roman"/>
          <w:strike/>
        </w:rPr>
        <w:t>f.</w:t>
      </w:r>
      <w:r w:rsidR="00C11532" w:rsidRPr="006A5ACA">
        <w:rPr>
          <w:rFonts w:ascii="Times New Roman" w:hAnsi="Times New Roman" w:cs="Times New Roman"/>
          <w:strike/>
        </w:rPr>
        <w:tab/>
        <w:t>certify that the year-end financial statement of the owner or operator for such fiscal year will be audited by an independent certified public accountant.</w:t>
      </w:r>
    </w:p>
    <w:p w14:paraId="1CC82207" w14:textId="6A0CB7E9" w:rsidR="00C11532" w:rsidRPr="006A5ACA"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A5ACA">
        <w:rPr>
          <w:rFonts w:ascii="Times New Roman" w:hAnsi="Times New Roman" w:cs="Times New Roman"/>
          <w:strike/>
        </w:rPr>
        <w:t>5.</w:t>
      </w:r>
      <w:r w:rsidR="00C11532" w:rsidRPr="006A5ACA">
        <w:rPr>
          <w:rFonts w:ascii="Times New Roman" w:hAnsi="Times New Roman" w:cs="Times New Roman"/>
          <w:strike/>
        </w:rPr>
        <w:tab/>
        <w:t>After the initial submission of items specified in Paragraph E.3 of this Section, the owner or operator must send updated information to the Office of Environmental Services within 90 days after the close of each succeeding fiscal year. This information must consist of all three items specified in Paragraph E.3 of this Section.</w:t>
      </w:r>
    </w:p>
    <w:p w14:paraId="44CE23E9" w14:textId="4490F3BC" w:rsidR="00C11532" w:rsidRPr="006A5ACA"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A5ACA">
        <w:rPr>
          <w:rFonts w:ascii="Times New Roman" w:hAnsi="Times New Roman" w:cs="Times New Roman"/>
          <w:strike/>
        </w:rPr>
        <w:t>6.</w:t>
      </w:r>
      <w:r w:rsidR="00C11532" w:rsidRPr="006A5ACA">
        <w:rPr>
          <w:rFonts w:ascii="Times New Roman" w:hAnsi="Times New Roman" w:cs="Times New Roman"/>
          <w:strike/>
        </w:rPr>
        <w:tab/>
        <w:t>If the owner or operator no longer meets the requirements of Paragraph E.1 of this Section, he must send notice to the Office of Environmental Services of intent to establish alternate financial assurance as specified in this Section. The notice must be sent by certified mail within 90 days after the end of the fiscal year for which the year-end financial data show that the owner or operator no longer meets the requirements. The owner or operator must provide the alternate financial assurance within 120 days after the end of such fiscal year.</w:t>
      </w:r>
    </w:p>
    <w:p w14:paraId="3344726B" w14:textId="34809B7E" w:rsidR="00C11532" w:rsidRPr="006A5ACA"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A5ACA">
        <w:rPr>
          <w:rFonts w:ascii="Times New Roman" w:hAnsi="Times New Roman" w:cs="Times New Roman"/>
          <w:strike/>
        </w:rPr>
        <w:t>7.</w:t>
      </w:r>
      <w:r w:rsidR="00C11532" w:rsidRPr="006A5ACA">
        <w:rPr>
          <w:rFonts w:ascii="Times New Roman" w:hAnsi="Times New Roman" w:cs="Times New Roman"/>
          <w:strike/>
        </w:rPr>
        <w:tab/>
        <w:t xml:space="preserve">The administrative authority may, based on a reasonable belief that the owner or operator may no longer meet the requirements of LAC 33:V.4403.E.1, require reports of financial condition at any time from the owner or operator in addition to those specified in </w:t>
      </w:r>
      <w:r w:rsidR="00C11532" w:rsidRPr="006A5ACA">
        <w:rPr>
          <w:rFonts w:ascii="Times New Roman" w:hAnsi="Times New Roman" w:cs="Times New Roman"/>
          <w:strike/>
        </w:rPr>
        <w:br/>
        <w:t xml:space="preserve">LAC 33:V.4403.E.3. If the administrative authority finds, on the basis of such reports or other information, that the owner or operator no longer meets the requirements of </w:t>
      </w:r>
      <w:r w:rsidR="00C11532" w:rsidRPr="006A5ACA">
        <w:rPr>
          <w:rFonts w:ascii="Times New Roman" w:hAnsi="Times New Roman" w:cs="Times New Roman"/>
          <w:strike/>
        </w:rPr>
        <w:br/>
        <w:t>LAC 33:V.4403.E.1, the owner or operator must provide alternate financial assurance as specified in LAC 33:V.4403 within 30 days after notification of such a finding.</w:t>
      </w:r>
    </w:p>
    <w:p w14:paraId="63E6455E" w14:textId="7BFE38E5" w:rsidR="00C11532" w:rsidRPr="006A5ACA"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A5ACA">
        <w:rPr>
          <w:rFonts w:ascii="Times New Roman" w:hAnsi="Times New Roman" w:cs="Times New Roman"/>
          <w:strike/>
        </w:rPr>
        <w:t>8.</w:t>
      </w:r>
      <w:r w:rsidR="00C11532" w:rsidRPr="006A5ACA">
        <w:rPr>
          <w:rFonts w:ascii="Times New Roman" w:hAnsi="Times New Roman" w:cs="Times New Roman"/>
          <w:strike/>
        </w:rPr>
        <w:tab/>
        <w:t xml:space="preserve">The administrative authority may disallow use of this test on the basis of qualifications in the opinion expressed by the independent certified public accountant in his report on examination of the owner's or operator's financial statements (see LAC 33:V.4403.E.3). An adverse opinion or a disclaimer of opinion will be cause for disallowance. The administrative authority will evaluate other qualifications on an individual basis. The owner or operator must </w:t>
      </w:r>
      <w:r w:rsidR="00C11532" w:rsidRPr="006A5ACA">
        <w:rPr>
          <w:rFonts w:ascii="Times New Roman" w:hAnsi="Times New Roman" w:cs="Times New Roman"/>
          <w:strike/>
        </w:rPr>
        <w:lastRenderedPageBreak/>
        <w:t>provide alternate financial assurance as specified in LAC 33:V.4403 within 30 days after notification of the disallowance.</w:t>
      </w:r>
    </w:p>
    <w:p w14:paraId="14000077" w14:textId="504D7B94" w:rsidR="00C11532" w:rsidRPr="006A5ACA"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A5ACA">
        <w:rPr>
          <w:rFonts w:ascii="Times New Roman" w:hAnsi="Times New Roman" w:cs="Times New Roman"/>
          <w:strike/>
        </w:rPr>
        <w:t>9.</w:t>
      </w:r>
      <w:r w:rsidR="00C11532" w:rsidRPr="006A5ACA">
        <w:rPr>
          <w:rFonts w:ascii="Times New Roman" w:hAnsi="Times New Roman" w:cs="Times New Roman"/>
          <w:strike/>
        </w:rPr>
        <w:tab/>
        <w:t>The owner or operator is no longer required to submit the items specified in LAC 33:V.4403.E.3 when:</w:t>
      </w:r>
    </w:p>
    <w:p w14:paraId="5F1E9C7C" w14:textId="6BBD73F1" w:rsidR="00C11532" w:rsidRPr="006A5ACA"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A5ACA">
        <w:rPr>
          <w:rFonts w:ascii="Times New Roman" w:hAnsi="Times New Roman" w:cs="Times New Roman"/>
          <w:strike/>
        </w:rPr>
        <w:t>a.</w:t>
      </w:r>
      <w:r w:rsidR="00C11532" w:rsidRPr="006A5ACA">
        <w:rPr>
          <w:rFonts w:ascii="Times New Roman" w:hAnsi="Times New Roman" w:cs="Times New Roman"/>
          <w:strike/>
        </w:rPr>
        <w:tab/>
        <w:t>an owner or operator substitutes alternate financial assurance as specified in LAC 33:V.4403; or</w:t>
      </w:r>
    </w:p>
    <w:p w14:paraId="34663749" w14:textId="137E8A05" w:rsidR="00C11532" w:rsidRPr="006A5ACA"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A5ACA">
        <w:rPr>
          <w:rFonts w:ascii="Times New Roman" w:hAnsi="Times New Roman" w:cs="Times New Roman"/>
          <w:strike/>
        </w:rPr>
        <w:t>b.</w:t>
      </w:r>
      <w:r w:rsidR="00C11532" w:rsidRPr="006A5ACA">
        <w:rPr>
          <w:rFonts w:ascii="Times New Roman" w:hAnsi="Times New Roman" w:cs="Times New Roman"/>
          <w:strike/>
        </w:rPr>
        <w:tab/>
        <w:t>the administrative authority releases the owner or operator from the requirements of LAC 33:V.4403 in accordance with LAC 33:V.4403.H.</w:t>
      </w:r>
    </w:p>
    <w:p w14:paraId="5063B71F" w14:textId="200F5B7D" w:rsidR="00C11532" w:rsidRPr="006A5ACA"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A5ACA">
        <w:rPr>
          <w:rFonts w:ascii="Times New Roman" w:hAnsi="Times New Roman" w:cs="Times New Roman"/>
          <w:strike/>
        </w:rPr>
        <w:t>10.</w:t>
      </w:r>
      <w:r w:rsidR="00C11532" w:rsidRPr="006A5ACA">
        <w:rPr>
          <w:rFonts w:ascii="Times New Roman" w:hAnsi="Times New Roman" w:cs="Times New Roman"/>
          <w:strike/>
        </w:rPr>
        <w:tab/>
        <w:t>An owner or operator may meet the requirements of LAC 33:V.4403 by obtaining a written guarantee.</w:t>
      </w:r>
    </w:p>
    <w:p w14:paraId="1C7504AB" w14:textId="13554A3C" w:rsidR="00C11532" w:rsidRPr="006A5ACA"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A5ACA">
        <w:rPr>
          <w:rFonts w:ascii="Times New Roman" w:hAnsi="Times New Roman" w:cs="Times New Roman"/>
          <w:strike/>
        </w:rPr>
        <w:t>a.</w:t>
      </w:r>
      <w:r w:rsidR="00C11532" w:rsidRPr="006A5ACA">
        <w:rPr>
          <w:rFonts w:ascii="Times New Roman" w:hAnsi="Times New Roman" w:cs="Times New Roman"/>
          <w:strike/>
        </w:rPr>
        <w:tab/>
        <w:t>The guarantor must be the direct or higher-tier parent corporation of the owner or operator, a firm whose parent corporation is also the parent corporation of the owner or operator, or a firm with a substantial business relationship with the owner or operator. The guarantor must meet the requirements for owners or operators in</w:t>
      </w:r>
      <w:r w:rsidR="00C11532" w:rsidRPr="006A5ACA">
        <w:rPr>
          <w:rFonts w:ascii="Times New Roman" w:hAnsi="Times New Roman" w:cs="Times New Roman"/>
          <w:strike/>
        </w:rPr>
        <w:br/>
        <w:t>LAC 33:V.4403.E.1-8 and must comply with the terms of the guarantee. The wording of the guarantee must be identical to the wording specified in LAC 33:V.3719.H. A certified copy of the guarantee must accompany the items sent to the administrative authority as specified in LAC 33:V.4403.E.3. One of these items must be the letter from the guarantor's chief financial officer. If the guarantor's parent corporation is also the parent corporation of the owner or operator, the letter must describe the value received in consideration of the guarantee. If the guarantor is a firm with a substantial business relationship with the owner or operator, this letter must describe this substantial business relationship and the value received in consideration of the guarantee. The terms of the guarantee must provide that:</w:t>
      </w:r>
    </w:p>
    <w:p w14:paraId="5040D6E2" w14:textId="35D04B69" w:rsidR="00C11532" w:rsidRPr="006A5ACA" w:rsidRDefault="00C11532" w:rsidP="00F1635C">
      <w:pPr>
        <w:tabs>
          <w:tab w:val="left" w:pos="720"/>
        </w:tabs>
        <w:spacing w:after="0" w:line="480" w:lineRule="auto"/>
        <w:rPr>
          <w:rFonts w:ascii="Times New Roman" w:hAnsi="Times New Roman" w:cs="Times New Roman"/>
          <w:strike/>
        </w:rPr>
      </w:pPr>
      <w:r w:rsidRPr="006A5ACA">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Pr="006A5ACA">
        <w:rPr>
          <w:rFonts w:ascii="Times New Roman" w:hAnsi="Times New Roman" w:cs="Times New Roman"/>
          <w:strike/>
        </w:rPr>
        <w:t>i.</w:t>
      </w:r>
      <w:r w:rsidRPr="006A5ACA">
        <w:rPr>
          <w:rFonts w:ascii="Times New Roman" w:hAnsi="Times New Roman" w:cs="Times New Roman"/>
          <w:strike/>
        </w:rPr>
        <w:tab/>
        <w:t>if the owner or operator fails to perform final closure of a facility covered by the guarantee in accordance with the closure plan and other interim status requirements whenever required to do so, the guarantor will do so or establish a trust fund as specified in LAC 33:V.4403.A in the name of the owner or operator;</w:t>
      </w:r>
    </w:p>
    <w:p w14:paraId="62806FDF" w14:textId="3DB8A692" w:rsidR="00C11532" w:rsidRPr="006A5ACA" w:rsidRDefault="00C11532" w:rsidP="00F1635C">
      <w:pPr>
        <w:tabs>
          <w:tab w:val="left" w:pos="720"/>
        </w:tabs>
        <w:spacing w:after="0" w:line="480" w:lineRule="auto"/>
        <w:rPr>
          <w:rFonts w:ascii="Times New Roman" w:hAnsi="Times New Roman" w:cs="Times New Roman"/>
          <w:strike/>
        </w:rPr>
      </w:pPr>
      <w:r w:rsidRPr="006A5ACA">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Pr="006A5ACA">
        <w:rPr>
          <w:rFonts w:ascii="Times New Roman" w:hAnsi="Times New Roman" w:cs="Times New Roman"/>
          <w:strike/>
        </w:rPr>
        <w:t>ii.</w:t>
      </w:r>
      <w:r w:rsidRPr="006A5ACA">
        <w:rPr>
          <w:rFonts w:ascii="Times New Roman" w:hAnsi="Times New Roman" w:cs="Times New Roman"/>
          <w:strike/>
        </w:rPr>
        <w:tab/>
        <w:t xml:space="preserve">the guarantee will remain in force unless the guarantor sends notice of cancellation by certified mail to the owner or operator and to the administrative authority. Cancellation may not occur, however, during the 120 days beginning on the date of </w:t>
      </w:r>
      <w:r w:rsidRPr="006A5ACA">
        <w:rPr>
          <w:rFonts w:ascii="Times New Roman" w:hAnsi="Times New Roman" w:cs="Times New Roman"/>
          <w:strike/>
        </w:rPr>
        <w:lastRenderedPageBreak/>
        <w:t>receipt of the notice of cancellation by both the owner or operator and the administrative authority, as evidenced by the return receipts;</w:t>
      </w:r>
    </w:p>
    <w:p w14:paraId="74509AB2" w14:textId="307238C6" w:rsidR="00C11532" w:rsidRPr="006A5ACA" w:rsidRDefault="00C11532" w:rsidP="00F1635C">
      <w:pPr>
        <w:tabs>
          <w:tab w:val="left" w:pos="720"/>
        </w:tabs>
        <w:spacing w:after="0" w:line="480" w:lineRule="auto"/>
        <w:rPr>
          <w:rFonts w:ascii="Times New Roman" w:hAnsi="Times New Roman" w:cs="Times New Roman"/>
          <w:strike/>
        </w:rPr>
      </w:pPr>
      <w:r w:rsidRPr="006A5ACA">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00F1635C">
        <w:rPr>
          <w:rFonts w:ascii="Times New Roman" w:hAnsi="Times New Roman" w:cs="Times New Roman"/>
          <w:strike/>
        </w:rPr>
        <w:tab/>
      </w:r>
      <w:r w:rsidRPr="006A5ACA">
        <w:rPr>
          <w:rFonts w:ascii="Times New Roman" w:hAnsi="Times New Roman" w:cs="Times New Roman"/>
          <w:strike/>
        </w:rPr>
        <w:t>iii.</w:t>
      </w:r>
      <w:r w:rsidRPr="006A5ACA">
        <w:rPr>
          <w:rFonts w:ascii="Times New Roman" w:hAnsi="Times New Roman" w:cs="Times New Roman"/>
          <w:strike/>
        </w:rPr>
        <w:tab/>
        <w:t>if the owner or operator fails to provide alternate financial assurance as specified in LAC 33:V.4403 and obtain the written approval of such alternate assurance from the administrative authority within 90 days after receipt by administrative authority of a notice of cancellation of the corporate guarantee from the guarantor, the guarantor will provide such alternative financial assurance in the name of the owner or operator.</w:t>
      </w:r>
    </w:p>
    <w:p w14:paraId="534B92F4" w14:textId="28F8D30E" w:rsidR="00C11532" w:rsidRPr="006A5ACA"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6A5ACA">
        <w:rPr>
          <w:rFonts w:ascii="Times New Roman" w:hAnsi="Times New Roman" w:cs="Times New Roman"/>
          <w:strike/>
        </w:rPr>
        <w:t>F.</w:t>
      </w:r>
      <w:r w:rsidR="00C11532" w:rsidRPr="006A5ACA">
        <w:rPr>
          <w:rFonts w:ascii="Times New Roman" w:hAnsi="Times New Roman" w:cs="Times New Roman"/>
          <w:strike/>
        </w:rPr>
        <w:tab/>
        <w:t>Use of Multiple Financial Mechanisms. An owner or operator may satisfy the requirements of this Section by establishing more than one financial mechanism per facility. These mechanisms are limited to trust funds, surety bonds guaranteeing payment into a trust fund, letters of credit, and insurance. The mechanisms must be as specified in Subsections A-F of this Section, respectively, except that it is the combination of mechanisms, rather than the single mechanism, which must provide financial assurance for an amount at least equal to the cost estimate. If an owner or operator uses a trust fund in combination with a surety bond or a letter of credit, he may use the trust fund as the standby trust fund for the other mechanisms. A single standby trust fund may be established for two or more mechanisms. The administrative authority may use any or all of the mechanisms to provide for closure of the facility.</w:t>
      </w:r>
    </w:p>
    <w:p w14:paraId="155170E3" w14:textId="6CC592BB" w:rsidR="00C11532" w:rsidRPr="006A5ACA"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6A5ACA">
        <w:rPr>
          <w:rFonts w:ascii="Times New Roman" w:hAnsi="Times New Roman" w:cs="Times New Roman"/>
          <w:strike/>
        </w:rPr>
        <w:t>G.</w:t>
      </w:r>
      <w:r w:rsidR="00C11532" w:rsidRPr="006A5ACA">
        <w:rPr>
          <w:rFonts w:ascii="Times New Roman" w:hAnsi="Times New Roman" w:cs="Times New Roman"/>
          <w:strike/>
        </w:rPr>
        <w:tab/>
        <w:t>Use of a Financial Mechanism for Multiple Facilities. An owner or operator may use a financial assurance mechanism specified in this Section to meet the requirements of this Section for more than one facility. Evidence of financial assurance submitted to the Office of Environmental Services must include a list showing, for each facility, the EPA identification number, name, address, and the amount of funds for closure assured by the mechanism. The amount of funds available through the mechanism must be no less than the sum of funds that would be available if a separate mechanism had been established and maintained for each facility. In directing the funds available through the mechanism for closure of any of the facilities covered by the mechanism, the administrative authority may direct only the amount of funds designated for that particular facility, unless the owner or operator agrees to the use of additional funds available under the mechanism.</w:t>
      </w:r>
    </w:p>
    <w:p w14:paraId="70646A8F" w14:textId="3E09AB9A" w:rsidR="00C11532" w:rsidRPr="006A5ACA"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6A5ACA">
        <w:rPr>
          <w:rFonts w:ascii="Times New Roman" w:hAnsi="Times New Roman" w:cs="Times New Roman"/>
          <w:strike/>
        </w:rPr>
        <w:t>H.</w:t>
      </w:r>
      <w:r w:rsidR="00C11532" w:rsidRPr="006A5ACA">
        <w:rPr>
          <w:rFonts w:ascii="Times New Roman" w:hAnsi="Times New Roman" w:cs="Times New Roman"/>
          <w:strike/>
        </w:rPr>
        <w:tab/>
        <w:t xml:space="preserve">Release of the Owner or Operator from the Requirements of this Section. Within 60 days after receiving certifications from the owner or operator and an independent, qualified professional engineer that closure has been completed in accordance with the approved closure </w:t>
      </w:r>
      <w:r w:rsidR="00C11532" w:rsidRPr="006A5ACA">
        <w:rPr>
          <w:rFonts w:ascii="Times New Roman" w:hAnsi="Times New Roman" w:cs="Times New Roman"/>
          <w:strike/>
        </w:rPr>
        <w:lastRenderedPageBreak/>
        <w:t>plan and after receiving the certification required under LAC 33:V.4393.B.2 for facilities subject to LAC 33:V.4393, the administrative authority will notify the owner or operator in writing that he is no longer required by this Section to maintain financial assurance for final closure of the particular facility, unless the administrative authority has reason to believe that the final closure has not been in accordance with the approved closure plan or that the owner or operator has failed to comply with the applicable requirements of LAC 33:V.4393. The administrative authority shall provide the owner or operator a detailed written statement of any such reason to believe that closure has not been in accordance with the approved closure plan or that the owner or operator has failed to comply with the applicable requirements of LAC 33:V.4393.</w:t>
      </w:r>
    </w:p>
    <w:p w14:paraId="5758F5B2" w14:textId="1801BF84" w:rsidR="00C11532" w:rsidRPr="008904C2" w:rsidRDefault="00F87DA4" w:rsidP="00F87DA4">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AUTHORITY NOTE:</w:t>
      </w:r>
      <w:r w:rsidR="00C11532" w:rsidRPr="008904C2">
        <w:rPr>
          <w:rFonts w:ascii="Times New Roman" w:hAnsi="Times New Roman" w:cs="Times New Roman"/>
        </w:rPr>
        <w:tab/>
        <w:t>Promulgated in accordance with R.S. 30:2180 et seq.</w:t>
      </w:r>
    </w:p>
    <w:p w14:paraId="0AD69059" w14:textId="7C0A6EB6" w:rsidR="00C11532" w:rsidRDefault="00F87DA4" w:rsidP="00F87DA4">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HISTORICAL NOTE:</w:t>
      </w:r>
      <w:r w:rsidR="00C11532" w:rsidRPr="008904C2">
        <w:rPr>
          <w:rFonts w:ascii="Times New Roman" w:hAnsi="Times New Roman" w:cs="Times New Roman"/>
        </w:rPr>
        <w:tab/>
        <w:t>Promulgated by the Department of Environmental Quality, Office of Solid and Hazardous Waste, Hazardous Waste Division, LR 10:200 (March 1984), amended LR 13:433 (August 1987), LR 14:791 (November 1988), LR 16:219 (March 1990), LR 18:723 (July 1992), amended by the Office of Waste Services, Hazardous Waste Division, LR 23:1520 (November 1997), amended by the Office of Environmental Assessment, Environmental Planning Division, LR 26:2502 (November 2000), amended by the Office of the Secretary, Legal Affairs Division, LR 31:2477 (October 2005), LR 33:2129 (October 2007), LR 34:1003 (June 2008)</w:t>
      </w:r>
      <w:r w:rsidR="00911861">
        <w:rPr>
          <w:rFonts w:ascii="Times New Roman" w:hAnsi="Times New Roman" w:cs="Times New Roman"/>
        </w:rPr>
        <w:t>, LR 52:</w:t>
      </w:r>
    </w:p>
    <w:p w14:paraId="18F5B09C" w14:textId="77777777" w:rsidR="00911861" w:rsidRPr="008904C2" w:rsidRDefault="00911861" w:rsidP="00F87DA4">
      <w:pPr>
        <w:tabs>
          <w:tab w:val="left" w:pos="288"/>
        </w:tabs>
        <w:spacing w:after="0" w:line="240" w:lineRule="auto"/>
        <w:rPr>
          <w:rFonts w:ascii="Times New Roman" w:hAnsi="Times New Roman" w:cs="Times New Roman"/>
        </w:rPr>
      </w:pPr>
    </w:p>
    <w:p w14:paraId="646C6246" w14:textId="77777777" w:rsidR="00C11532" w:rsidRPr="009F5B40" w:rsidRDefault="00C11532" w:rsidP="008904C2">
      <w:pPr>
        <w:rPr>
          <w:rFonts w:ascii="Times New Roman" w:hAnsi="Times New Roman" w:cs="Times New Roman"/>
          <w:b/>
          <w:bCs/>
        </w:rPr>
      </w:pPr>
      <w:bookmarkStart w:id="56" w:name="TOC_Sect1770"/>
      <w:r w:rsidRPr="009F5B40">
        <w:rPr>
          <w:rFonts w:ascii="Times New Roman" w:hAnsi="Times New Roman" w:cs="Times New Roman"/>
          <w:b/>
          <w:bCs/>
        </w:rPr>
        <w:t>§4405.</w:t>
      </w:r>
      <w:r w:rsidRPr="009F5B40">
        <w:rPr>
          <w:rFonts w:ascii="Times New Roman" w:hAnsi="Times New Roman" w:cs="Times New Roman"/>
          <w:b/>
          <w:bCs/>
        </w:rPr>
        <w:tab/>
        <w:t>Cost Estimate for Post-Closure Care</w:t>
      </w:r>
      <w:bookmarkEnd w:id="56"/>
    </w:p>
    <w:p w14:paraId="2D02FD42" w14:textId="604A7EBF" w:rsidR="00C11532" w:rsidRPr="009F5B40"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rPr>
        <w:tab/>
      </w:r>
      <w:r w:rsidR="00C11532" w:rsidRPr="008904C2">
        <w:rPr>
          <w:rFonts w:ascii="Times New Roman" w:hAnsi="Times New Roman" w:cs="Times New Roman"/>
        </w:rPr>
        <w:t>A.</w:t>
      </w:r>
      <w:r w:rsidR="00C11532" w:rsidRPr="008904C2">
        <w:rPr>
          <w:rFonts w:ascii="Times New Roman" w:hAnsi="Times New Roman" w:cs="Times New Roman"/>
        </w:rPr>
        <w:tab/>
      </w:r>
      <w:r w:rsidR="009F5B40">
        <w:rPr>
          <w:rFonts w:ascii="Times New Roman" w:hAnsi="Times New Roman" w:cs="Times New Roman"/>
          <w:u w:val="single"/>
        </w:rPr>
        <w:t xml:space="preserve">Interim status facilities </w:t>
      </w:r>
      <w:r w:rsidR="001F3488">
        <w:rPr>
          <w:rFonts w:ascii="Times New Roman" w:hAnsi="Times New Roman" w:cs="Times New Roman"/>
          <w:u w:val="single"/>
        </w:rPr>
        <w:t>shall</w:t>
      </w:r>
      <w:r w:rsidR="009F5B40">
        <w:rPr>
          <w:rFonts w:ascii="Times New Roman" w:hAnsi="Times New Roman" w:cs="Times New Roman"/>
          <w:u w:val="single"/>
        </w:rPr>
        <w:t xml:space="preserve"> comply with LAC 33:V.3709.</w:t>
      </w:r>
      <w:r w:rsidR="00C11532" w:rsidRPr="009F5B40">
        <w:rPr>
          <w:rFonts w:ascii="Times New Roman" w:hAnsi="Times New Roman" w:cs="Times New Roman"/>
          <w:strike/>
        </w:rPr>
        <w:t xml:space="preserve">The owner or operator of a hazardous waste disposal unit must have a detailed written estimate, in current dollars, of the annual cost of post-closure monitoring and maintenance of the facility in accordance with the applicable post-closure regulations in LAC 33:V.4389-4395, </w:t>
      </w:r>
      <w:r w:rsidR="00C11532" w:rsidRPr="009F5B40">
        <w:rPr>
          <w:rFonts w:ascii="Times New Roman" w:hAnsi="Times New Roman" w:cs="Times New Roman"/>
          <w:strike/>
        </w:rPr>
        <w:br/>
        <w:t>LAC 33:V.4457, 4475, 4489, and 4501.</w:t>
      </w:r>
    </w:p>
    <w:p w14:paraId="66BAA10B" w14:textId="638C0865" w:rsidR="00C11532" w:rsidRPr="009F5B40"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9F5B40">
        <w:rPr>
          <w:rFonts w:ascii="Times New Roman" w:hAnsi="Times New Roman" w:cs="Times New Roman"/>
          <w:strike/>
        </w:rPr>
        <w:t>1.</w:t>
      </w:r>
      <w:r w:rsidR="00C11532" w:rsidRPr="009F5B40">
        <w:rPr>
          <w:rFonts w:ascii="Times New Roman" w:hAnsi="Times New Roman" w:cs="Times New Roman"/>
          <w:strike/>
        </w:rPr>
        <w:tab/>
        <w:t>The post-closure cost estimate must be based on the costs to the owner or operator of hiring a third party to conduct post-closure care activities. A third party is a party who is neither a parent nor subsidiary of the owner or operator. (See definition of parent corporation in</w:t>
      </w:r>
      <w:r>
        <w:rPr>
          <w:rFonts w:ascii="Times New Roman" w:hAnsi="Times New Roman" w:cs="Times New Roman"/>
          <w:strike/>
        </w:rPr>
        <w:t xml:space="preserve"> </w:t>
      </w:r>
      <w:r w:rsidR="00C11532" w:rsidRPr="009F5B40">
        <w:rPr>
          <w:rFonts w:ascii="Times New Roman" w:hAnsi="Times New Roman" w:cs="Times New Roman"/>
          <w:strike/>
        </w:rPr>
        <w:t>LAC 33:V.4399.)</w:t>
      </w:r>
    </w:p>
    <w:p w14:paraId="20C11B8F" w14:textId="2187D046" w:rsidR="00C11532" w:rsidRPr="009F5B40"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9F5B40">
        <w:rPr>
          <w:rFonts w:ascii="Times New Roman" w:hAnsi="Times New Roman" w:cs="Times New Roman"/>
          <w:strike/>
        </w:rPr>
        <w:t>2.</w:t>
      </w:r>
      <w:r w:rsidR="00C11532" w:rsidRPr="009F5B40">
        <w:rPr>
          <w:rFonts w:ascii="Times New Roman" w:hAnsi="Times New Roman" w:cs="Times New Roman"/>
          <w:strike/>
        </w:rPr>
        <w:tab/>
        <w:t>The post-closure cost estimate is calculated by multiplying the annual post-closure cost estimate by the number of years of post-closure care required under</w:t>
      </w:r>
      <w:r w:rsidR="00C11532" w:rsidRPr="009F5B40">
        <w:rPr>
          <w:rFonts w:ascii="Times New Roman" w:hAnsi="Times New Roman" w:cs="Times New Roman"/>
          <w:strike/>
        </w:rPr>
        <w:br/>
        <w:t>LAC 33:V.4389.</w:t>
      </w:r>
    </w:p>
    <w:p w14:paraId="2B4AFA64" w14:textId="724DCCE4" w:rsidR="00C11532" w:rsidRPr="009F5B40"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9F5B40">
        <w:rPr>
          <w:rFonts w:ascii="Times New Roman" w:hAnsi="Times New Roman" w:cs="Times New Roman"/>
          <w:strike/>
        </w:rPr>
        <w:t>B.</w:t>
      </w:r>
      <w:r w:rsidR="00C11532" w:rsidRPr="009F5B40">
        <w:rPr>
          <w:rFonts w:ascii="Times New Roman" w:hAnsi="Times New Roman" w:cs="Times New Roman"/>
          <w:strike/>
        </w:rPr>
        <w:tab/>
        <w:t xml:space="preserve">During the active life of the facility, the owner or operator must adjust the post-closure cost estimate for inflation within 60 days prior to the anniversary date of the establishment of the financial instrument(s) used to comply with LAC 33:V.4407. For owners or operators using the financial test or corporate guarantee, the post-closure care cost estimate must </w:t>
      </w:r>
      <w:r w:rsidR="00C11532" w:rsidRPr="009F5B40">
        <w:rPr>
          <w:rFonts w:ascii="Times New Roman" w:hAnsi="Times New Roman" w:cs="Times New Roman"/>
          <w:strike/>
        </w:rPr>
        <w:lastRenderedPageBreak/>
        <w:t>be updated for inflation no later than 30 days after the close of the firm's fiscal year and before submission of updated information to the administrative authority as specified in LAC 33:V.4407.D.5. The adjustment may be made by recalculating the post-closure cost estimate in current dollars or by using an inflation factor derived from the most recent Implicit Price Deflator for Gross National Product published by the U.S. Department of Commerce in its Survey of Current Business as specified in LAC 33:V.4405.B.1 and 2. The inflation factor is the result of dividing the latest published annual deflator by the deflator for the previous year.</w:t>
      </w:r>
    </w:p>
    <w:p w14:paraId="7674A611" w14:textId="5D6679AF" w:rsidR="00C11532" w:rsidRPr="009F5B40"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9F5B40">
        <w:rPr>
          <w:rFonts w:ascii="Times New Roman" w:hAnsi="Times New Roman" w:cs="Times New Roman"/>
          <w:strike/>
        </w:rPr>
        <w:t>1.</w:t>
      </w:r>
      <w:r w:rsidR="00C11532" w:rsidRPr="009F5B40">
        <w:rPr>
          <w:rFonts w:ascii="Times New Roman" w:hAnsi="Times New Roman" w:cs="Times New Roman"/>
          <w:strike/>
        </w:rPr>
        <w:tab/>
        <w:t>The first adjustment is made by multiplying the latest adjusted post-closure cost estimate by the inflator factor. The result is the adjusted post-closure cost estimate.</w:t>
      </w:r>
    </w:p>
    <w:p w14:paraId="7413CEE9" w14:textId="0C7F92EE" w:rsidR="00C11532" w:rsidRPr="009F5B40"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9F5B40">
        <w:rPr>
          <w:rFonts w:ascii="Times New Roman" w:hAnsi="Times New Roman" w:cs="Times New Roman"/>
          <w:strike/>
        </w:rPr>
        <w:t>2.</w:t>
      </w:r>
      <w:r w:rsidR="00C11532" w:rsidRPr="009F5B40">
        <w:rPr>
          <w:rFonts w:ascii="Times New Roman" w:hAnsi="Times New Roman" w:cs="Times New Roman"/>
          <w:strike/>
        </w:rPr>
        <w:tab/>
        <w:t>Subsequent adjustments are made by multiplying the latest adjusted post-closure cost estimate by the latest inflation factor.</w:t>
      </w:r>
    </w:p>
    <w:p w14:paraId="36F5C0D9" w14:textId="4F7131F2" w:rsidR="00C11532" w:rsidRPr="009F5B40"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9F5B40">
        <w:rPr>
          <w:rFonts w:ascii="Times New Roman" w:hAnsi="Times New Roman" w:cs="Times New Roman"/>
          <w:strike/>
        </w:rPr>
        <w:t>C.</w:t>
      </w:r>
      <w:r w:rsidR="00C11532" w:rsidRPr="009F5B40">
        <w:rPr>
          <w:rFonts w:ascii="Times New Roman" w:hAnsi="Times New Roman" w:cs="Times New Roman"/>
          <w:strike/>
        </w:rPr>
        <w:tab/>
        <w:t>During the active life of the facility, the owner or operator must revise the post-closure cost estimate no later than 30 days after a revision to the post-closure plan which increases the cost of post-closure care. If the owner or operator has an approved post-closure plan, the post-closure cost estimate must be revised no later than 30 days after the administrative authority has approved the request to modify the plan, if the change in the post-closure plan increases the cost of post-closure care. The revised post-closure cost estimate must be adjusted for inflation as specified in</w:t>
      </w:r>
      <w:r>
        <w:rPr>
          <w:rFonts w:ascii="Times New Roman" w:hAnsi="Times New Roman" w:cs="Times New Roman"/>
          <w:strike/>
        </w:rPr>
        <w:t xml:space="preserve"> </w:t>
      </w:r>
      <w:r w:rsidR="00C11532" w:rsidRPr="009F5B40">
        <w:rPr>
          <w:rFonts w:ascii="Times New Roman" w:hAnsi="Times New Roman" w:cs="Times New Roman"/>
          <w:strike/>
        </w:rPr>
        <w:t>LAC 33:V.4405.B.</w:t>
      </w:r>
    </w:p>
    <w:p w14:paraId="0CF41695" w14:textId="4495F64B" w:rsidR="00C11532" w:rsidRPr="009F5B40" w:rsidRDefault="00F1635C" w:rsidP="00F1635C">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9F5B40">
        <w:rPr>
          <w:rFonts w:ascii="Times New Roman" w:hAnsi="Times New Roman" w:cs="Times New Roman"/>
          <w:strike/>
        </w:rPr>
        <w:t>D.</w:t>
      </w:r>
      <w:r w:rsidR="00C11532" w:rsidRPr="009F5B40">
        <w:rPr>
          <w:rFonts w:ascii="Times New Roman" w:hAnsi="Times New Roman" w:cs="Times New Roman"/>
          <w:strike/>
        </w:rPr>
        <w:tab/>
        <w:t>The owner or operator must keep the following at the facility during the operating life of the facility: the latest post-closure cost estimate prepared in accordance with</w:t>
      </w:r>
      <w:r w:rsidR="00C11532" w:rsidRPr="009F5B40">
        <w:rPr>
          <w:rFonts w:ascii="Times New Roman" w:hAnsi="Times New Roman" w:cs="Times New Roman"/>
          <w:strike/>
        </w:rPr>
        <w:br/>
        <w:t>LAC 33:V.4405.A and C and, when this estimate has been adjusted in accordance with LAC 33:V.4405.B, the latest adjusted post-closure cost estimate.</w:t>
      </w:r>
    </w:p>
    <w:p w14:paraId="0B130C21" w14:textId="24D9300E" w:rsidR="00C11532" w:rsidRPr="008904C2" w:rsidRDefault="009F5B40" w:rsidP="009F5B40">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AUTHORITY NOTE:</w:t>
      </w:r>
      <w:r w:rsidR="00C11532" w:rsidRPr="008904C2">
        <w:rPr>
          <w:rFonts w:ascii="Times New Roman" w:hAnsi="Times New Roman" w:cs="Times New Roman"/>
        </w:rPr>
        <w:tab/>
        <w:t>Promulgated in accordance with R.S. 30:2180 et seq.</w:t>
      </w:r>
    </w:p>
    <w:p w14:paraId="74C4F1BA" w14:textId="2957C9C2" w:rsidR="00C11532" w:rsidRDefault="009F5B40" w:rsidP="009F5B40">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HISTORICAL NOTE:</w:t>
      </w:r>
      <w:r w:rsidR="00C11532" w:rsidRPr="008904C2">
        <w:rPr>
          <w:rFonts w:ascii="Times New Roman" w:hAnsi="Times New Roman" w:cs="Times New Roman"/>
        </w:rPr>
        <w:tab/>
        <w:t>Promulgated by the Department of Environmental Quality, Office of Solid and Hazardous Waste, Hazardous Waste Division, LR 10:200 (March 1984), amended LR 13:433 (August 1987), LR 18:723 (July 1992)</w:t>
      </w:r>
      <w:r>
        <w:rPr>
          <w:rFonts w:ascii="Times New Roman" w:hAnsi="Times New Roman" w:cs="Times New Roman"/>
        </w:rPr>
        <w:t>, amended by the Office of the Secretary, Legal Affairs Division, LR 52:</w:t>
      </w:r>
    </w:p>
    <w:p w14:paraId="6E0109DB" w14:textId="77777777" w:rsidR="009F5B40" w:rsidRPr="008904C2" w:rsidRDefault="009F5B40" w:rsidP="009F5B40">
      <w:pPr>
        <w:tabs>
          <w:tab w:val="left" w:pos="288"/>
        </w:tabs>
        <w:spacing w:after="0" w:line="240" w:lineRule="auto"/>
        <w:rPr>
          <w:rFonts w:ascii="Times New Roman" w:hAnsi="Times New Roman" w:cs="Times New Roman"/>
        </w:rPr>
      </w:pPr>
    </w:p>
    <w:p w14:paraId="427A5F10" w14:textId="77777777" w:rsidR="00C11532" w:rsidRPr="00006B32" w:rsidRDefault="00C11532" w:rsidP="008904C2">
      <w:pPr>
        <w:rPr>
          <w:rFonts w:ascii="Times New Roman" w:hAnsi="Times New Roman" w:cs="Times New Roman"/>
          <w:b/>
          <w:bCs/>
        </w:rPr>
      </w:pPr>
      <w:bookmarkStart w:id="57" w:name="TOC_Sect1771"/>
      <w:r w:rsidRPr="00006B32">
        <w:rPr>
          <w:rFonts w:ascii="Times New Roman" w:hAnsi="Times New Roman" w:cs="Times New Roman"/>
          <w:b/>
          <w:bCs/>
        </w:rPr>
        <w:t>§4407.</w:t>
      </w:r>
      <w:r w:rsidRPr="00006B32">
        <w:rPr>
          <w:rFonts w:ascii="Times New Roman" w:hAnsi="Times New Roman" w:cs="Times New Roman"/>
          <w:b/>
          <w:bCs/>
        </w:rPr>
        <w:tab/>
        <w:t>Financial Assurance for Post-Closure Care</w:t>
      </w:r>
      <w:bookmarkEnd w:id="57"/>
    </w:p>
    <w:p w14:paraId="6B9DB144" w14:textId="54F2A7ED" w:rsidR="00C11532" w:rsidRPr="00006B32" w:rsidRDefault="00006B32" w:rsidP="00A15830">
      <w:pPr>
        <w:tabs>
          <w:tab w:val="left" w:pos="720"/>
        </w:tabs>
        <w:spacing w:after="0" w:line="480" w:lineRule="auto"/>
        <w:ind w:firstLine="720"/>
        <w:rPr>
          <w:rFonts w:ascii="Times New Roman" w:hAnsi="Times New Roman" w:cs="Times New Roman"/>
          <w:strike/>
        </w:rPr>
      </w:pPr>
      <w:r>
        <w:rPr>
          <w:rFonts w:ascii="Times New Roman" w:hAnsi="Times New Roman" w:cs="Times New Roman"/>
          <w:u w:val="single"/>
        </w:rPr>
        <w:t>A.</w:t>
      </w:r>
      <w:r>
        <w:rPr>
          <w:rFonts w:ascii="Times New Roman" w:hAnsi="Times New Roman" w:cs="Times New Roman"/>
          <w:u w:val="single"/>
        </w:rPr>
        <w:tab/>
      </w:r>
      <w:r w:rsidR="00C11532" w:rsidRPr="008904C2">
        <w:rPr>
          <w:rFonts w:ascii="Times New Roman" w:hAnsi="Times New Roman" w:cs="Times New Roman"/>
        </w:rPr>
        <w:t>An owner or operator of each hazardous waste disposal unit shall establish financial assurance for post-closure care of the facility.</w:t>
      </w:r>
      <w:r w:rsidR="00C11532" w:rsidRPr="00D8784C">
        <w:rPr>
          <w:rFonts w:ascii="Times New Roman" w:hAnsi="Times New Roman" w:cs="Times New Roman"/>
          <w:strike/>
        </w:rPr>
        <w:t xml:space="preserve"> </w:t>
      </w:r>
      <w:r w:rsidR="00C11532" w:rsidRPr="00006B32">
        <w:rPr>
          <w:rFonts w:ascii="Times New Roman" w:hAnsi="Times New Roman" w:cs="Times New Roman"/>
          <w:strike/>
        </w:rPr>
        <w:t>He must choose from the options as specified in Subsections A-E of this Section.</w:t>
      </w:r>
    </w:p>
    <w:p w14:paraId="1BA67059" w14:textId="2ADFA172"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006B32">
        <w:rPr>
          <w:rFonts w:ascii="Times New Roman" w:hAnsi="Times New Roman" w:cs="Times New Roman"/>
          <w:strike/>
        </w:rPr>
        <w:t>A</w:t>
      </w:r>
      <w:r w:rsidR="00006B32">
        <w:rPr>
          <w:rFonts w:ascii="Times New Roman" w:hAnsi="Times New Roman" w:cs="Times New Roman"/>
          <w:u w:val="single"/>
        </w:rPr>
        <w:t>B</w:t>
      </w:r>
      <w:r w:rsidR="00C11532" w:rsidRPr="008904C2">
        <w:rPr>
          <w:rFonts w:ascii="Times New Roman" w:hAnsi="Times New Roman" w:cs="Times New Roman"/>
        </w:rPr>
        <w:t>.</w:t>
      </w:r>
      <w:r w:rsidR="00C11532" w:rsidRPr="008904C2">
        <w:rPr>
          <w:rFonts w:ascii="Times New Roman" w:hAnsi="Times New Roman" w:cs="Times New Roman"/>
        </w:rPr>
        <w:tab/>
      </w:r>
      <w:r w:rsidR="00F6716F">
        <w:rPr>
          <w:rFonts w:ascii="Times New Roman" w:hAnsi="Times New Roman" w:cs="Times New Roman"/>
          <w:u w:val="single"/>
        </w:rPr>
        <w:t xml:space="preserve">Interim status facilities </w:t>
      </w:r>
      <w:r w:rsidR="001F3488">
        <w:rPr>
          <w:rFonts w:ascii="Times New Roman" w:hAnsi="Times New Roman" w:cs="Times New Roman"/>
          <w:u w:val="single"/>
        </w:rPr>
        <w:t>shall</w:t>
      </w:r>
      <w:r w:rsidR="00F6716F">
        <w:rPr>
          <w:rFonts w:ascii="Times New Roman" w:hAnsi="Times New Roman" w:cs="Times New Roman"/>
          <w:u w:val="single"/>
        </w:rPr>
        <w:t xml:space="preserve"> comply with LAC 33:V.3711.A, B, D, E, F, G, H, and I.</w:t>
      </w:r>
      <w:r w:rsidR="00C11532" w:rsidRPr="00F6716F">
        <w:rPr>
          <w:rFonts w:ascii="Times New Roman" w:hAnsi="Times New Roman" w:cs="Times New Roman"/>
          <w:strike/>
        </w:rPr>
        <w:t>Post-Closure Trust Fund</w:t>
      </w:r>
    </w:p>
    <w:p w14:paraId="5B30B682" w14:textId="7CE12EEE"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sidR="00C11532" w:rsidRPr="00F6716F">
        <w:rPr>
          <w:rFonts w:ascii="Times New Roman" w:hAnsi="Times New Roman" w:cs="Times New Roman"/>
          <w:strike/>
        </w:rPr>
        <w:t>1.</w:t>
      </w:r>
      <w:r w:rsidR="00C11532" w:rsidRPr="00F6716F">
        <w:rPr>
          <w:rFonts w:ascii="Times New Roman" w:hAnsi="Times New Roman" w:cs="Times New Roman"/>
          <w:strike/>
        </w:rPr>
        <w:tab/>
        <w:t>An owner or operator may satisfy the requirements of this Subsection by establishing a post-closure trust fund that conforms to the requirements of this Paragraph and submitting an originally signed duplicate of the trust agreement to the Office of Environmental Services. The trustee must be an entity that has the authority to act as a trustee and whose trust operations are regulated and examined by a federal or state agency.</w:t>
      </w:r>
    </w:p>
    <w:p w14:paraId="76D6918F" w14:textId="5D69BB6C"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2.</w:t>
      </w:r>
      <w:r w:rsidR="00C11532" w:rsidRPr="00F6716F">
        <w:rPr>
          <w:rFonts w:ascii="Times New Roman" w:hAnsi="Times New Roman" w:cs="Times New Roman"/>
          <w:strike/>
        </w:rPr>
        <w:tab/>
        <w:t>The wording of the trust agreement must be identical to the wording specified in LAC 33:V.3719.A.1, and the trust agreement must be accompanied by a formal certification of acknowledgement (for example, see</w:t>
      </w:r>
      <w:r>
        <w:rPr>
          <w:rFonts w:ascii="Times New Roman" w:hAnsi="Times New Roman" w:cs="Times New Roman"/>
          <w:strike/>
        </w:rPr>
        <w:t xml:space="preserve"> </w:t>
      </w:r>
      <w:r w:rsidR="00C11532" w:rsidRPr="00F6716F">
        <w:rPr>
          <w:rFonts w:ascii="Times New Roman" w:hAnsi="Times New Roman" w:cs="Times New Roman"/>
          <w:strike/>
        </w:rPr>
        <w:t>LAC 33:V.3719.A.2). Schedule A of the trust agreement must be updated within 60 days after a change in the amount of the current post-closure cost estimate covered by the agreement.</w:t>
      </w:r>
    </w:p>
    <w:p w14:paraId="209B1037" w14:textId="17222178"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3.</w:t>
      </w:r>
      <w:r w:rsidR="00C11532" w:rsidRPr="00F6716F">
        <w:rPr>
          <w:rFonts w:ascii="Times New Roman" w:hAnsi="Times New Roman" w:cs="Times New Roman"/>
          <w:strike/>
        </w:rPr>
        <w:tab/>
        <w:t>Payments into the trust fund must be made annually by the owner or operator over the 20 years beginning with the effective date of these regulations or over the remaining operating life of the facility as estimated in the closure plan, whichever period is shorter; this period is hereafter referred to as the pay-in period. The payments in to the post-closure trust fund must be made as follows.</w:t>
      </w:r>
    </w:p>
    <w:p w14:paraId="77C9CBCB" w14:textId="62E76DFD"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a.</w:t>
      </w:r>
      <w:r w:rsidR="00C11532" w:rsidRPr="00F6716F">
        <w:rPr>
          <w:rFonts w:ascii="Times New Roman" w:hAnsi="Times New Roman" w:cs="Times New Roman"/>
          <w:strike/>
        </w:rPr>
        <w:tab/>
        <w:t>The first payment must be made by the effective date of these regulations, except as provided in</w:t>
      </w:r>
      <w:r w:rsidR="00C11532" w:rsidRPr="00F6716F">
        <w:rPr>
          <w:rFonts w:ascii="Times New Roman" w:hAnsi="Times New Roman" w:cs="Times New Roman"/>
          <w:strike/>
        </w:rPr>
        <w:br/>
        <w:t>LAC 33:V.4407.A.5. The first payment must be at least equal to the current post-closure cost estimate, except as provided in LAC 33:V.4407.F, divided by the number of years in the pay-in period.</w:t>
      </w:r>
    </w:p>
    <w:p w14:paraId="139C2555" w14:textId="609CEFE4"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b.</w:t>
      </w:r>
      <w:r w:rsidR="00C11532" w:rsidRPr="00F6716F">
        <w:rPr>
          <w:rFonts w:ascii="Times New Roman" w:hAnsi="Times New Roman" w:cs="Times New Roman"/>
          <w:strike/>
        </w:rPr>
        <w:tab/>
        <w:t>Subsequent payments must be made no later than 30 days after each anniversary date of the first payment. The amount of each subsequent payment must be determined by this formula.</w:t>
      </w:r>
    </w:p>
    <w:p w14:paraId="6850E7A6" w14:textId="77777777" w:rsidR="00C11532" w:rsidRPr="00F6716F" w:rsidRDefault="00CE141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object w:dxaOrig="1440" w:dyaOrig="1440" w14:anchorId="7D00BCD3">
          <v:shape id="_x0000_s1034" type="#_x0000_t75" style="position:absolute;margin-left:50.4pt;margin-top:12.55pt;width:106pt;height:27pt;z-index:251667456" o:allowincell="f">
            <v:imagedata r:id="rId12" o:title=""/>
            <w10:wrap type="topAndBottom"/>
          </v:shape>
          <o:OLEObject Type="Embed" ProgID="Equation.3" ShapeID="_x0000_s1034" DrawAspect="Content" ObjectID="_1850534865" r:id="rId13"/>
        </w:object>
      </w:r>
    </w:p>
    <w:p w14:paraId="02D3A6DF" w14:textId="77777777" w:rsidR="00C11532" w:rsidRPr="00F6716F" w:rsidRDefault="00C11532" w:rsidP="00A15830">
      <w:pPr>
        <w:tabs>
          <w:tab w:val="left" w:pos="720"/>
        </w:tabs>
        <w:spacing w:after="0" w:line="480" w:lineRule="auto"/>
        <w:rPr>
          <w:rFonts w:ascii="Times New Roman" w:hAnsi="Times New Roman" w:cs="Times New Roman"/>
          <w:strike/>
        </w:rPr>
      </w:pPr>
      <w:r w:rsidRPr="00F6716F">
        <w:rPr>
          <w:rFonts w:ascii="Times New Roman" w:hAnsi="Times New Roman" w:cs="Times New Roman"/>
          <w:strike/>
        </w:rPr>
        <w:tab/>
        <w:t>where:</w:t>
      </w:r>
    </w:p>
    <w:p w14:paraId="0CB56B24" w14:textId="77777777" w:rsidR="00C11532" w:rsidRPr="00F6716F" w:rsidRDefault="00C11532" w:rsidP="00A15830">
      <w:pPr>
        <w:tabs>
          <w:tab w:val="left" w:pos="720"/>
        </w:tabs>
        <w:spacing w:after="0" w:line="480" w:lineRule="auto"/>
        <w:rPr>
          <w:rFonts w:ascii="Times New Roman" w:hAnsi="Times New Roman" w:cs="Times New Roman"/>
          <w:strike/>
        </w:rPr>
      </w:pPr>
      <w:r w:rsidRPr="00F6716F">
        <w:rPr>
          <w:rFonts w:ascii="Times New Roman" w:hAnsi="Times New Roman" w:cs="Times New Roman"/>
          <w:strike/>
        </w:rPr>
        <w:t>CE = current post-closure cost estimate</w:t>
      </w:r>
    </w:p>
    <w:p w14:paraId="26DC0B6A" w14:textId="77777777" w:rsidR="00C11532" w:rsidRPr="00F6716F" w:rsidRDefault="00C11532" w:rsidP="00A15830">
      <w:pPr>
        <w:tabs>
          <w:tab w:val="left" w:pos="720"/>
        </w:tabs>
        <w:spacing w:after="0" w:line="480" w:lineRule="auto"/>
        <w:rPr>
          <w:rFonts w:ascii="Times New Roman" w:hAnsi="Times New Roman" w:cs="Times New Roman"/>
          <w:strike/>
        </w:rPr>
      </w:pPr>
      <w:r w:rsidRPr="00F6716F">
        <w:rPr>
          <w:rFonts w:ascii="Times New Roman" w:hAnsi="Times New Roman" w:cs="Times New Roman"/>
          <w:strike/>
        </w:rPr>
        <w:t>CV = current value of the trust fund</w:t>
      </w:r>
    </w:p>
    <w:p w14:paraId="62AEA8FA" w14:textId="77777777" w:rsidR="00C11532" w:rsidRPr="00F6716F" w:rsidRDefault="00C11532" w:rsidP="00A15830">
      <w:pPr>
        <w:tabs>
          <w:tab w:val="left" w:pos="720"/>
        </w:tabs>
        <w:spacing w:after="0" w:line="480" w:lineRule="auto"/>
        <w:rPr>
          <w:rFonts w:ascii="Times New Roman" w:hAnsi="Times New Roman" w:cs="Times New Roman"/>
          <w:strike/>
        </w:rPr>
      </w:pPr>
      <w:r w:rsidRPr="00F6716F">
        <w:rPr>
          <w:rFonts w:ascii="Times New Roman" w:hAnsi="Times New Roman" w:cs="Times New Roman"/>
          <w:strike/>
        </w:rPr>
        <w:t>Y = number of years remaining in the pay-in period</w:t>
      </w:r>
    </w:p>
    <w:p w14:paraId="61957AB6" w14:textId="01BF274B"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4.</w:t>
      </w:r>
      <w:r w:rsidR="00C11532" w:rsidRPr="00F6716F">
        <w:rPr>
          <w:rFonts w:ascii="Times New Roman" w:hAnsi="Times New Roman" w:cs="Times New Roman"/>
          <w:strike/>
        </w:rPr>
        <w:tab/>
        <w:t xml:space="preserve">The owner or operator may accelerate payments into the trust fund or he may deposit the full amount of the current post-closure cost estimate at the time the fund is </w:t>
      </w:r>
      <w:r w:rsidR="00C11532" w:rsidRPr="00F6716F">
        <w:rPr>
          <w:rFonts w:ascii="Times New Roman" w:hAnsi="Times New Roman" w:cs="Times New Roman"/>
          <w:strike/>
        </w:rPr>
        <w:lastRenderedPageBreak/>
        <w:t>established. However, he must maintain the value of the fund at no less than the value that the fund would have if annual payments were made as specified in</w:t>
      </w:r>
      <w:r w:rsidR="00C11532" w:rsidRPr="00F6716F">
        <w:rPr>
          <w:rFonts w:ascii="Times New Roman" w:hAnsi="Times New Roman" w:cs="Times New Roman"/>
          <w:strike/>
        </w:rPr>
        <w:br/>
        <w:t>LAC 33:V.4407.A.3.</w:t>
      </w:r>
    </w:p>
    <w:p w14:paraId="3E919240" w14:textId="1769E4BF"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5.</w:t>
      </w:r>
      <w:r w:rsidR="00C11532" w:rsidRPr="00F6716F">
        <w:rPr>
          <w:rFonts w:ascii="Times New Roman" w:hAnsi="Times New Roman" w:cs="Times New Roman"/>
          <w:strike/>
        </w:rPr>
        <w:tab/>
        <w:t>If the owner or operator establishes a post-closure trust fund after having used one or more alternate mechanisms specified in LAC 33:V.4407, his first payment must be in at least the amount that the fund would contain if the trust fund were established initially and annual payments made as specified in LAC 33:V.4407.A.3.</w:t>
      </w:r>
    </w:p>
    <w:p w14:paraId="71A47DEF" w14:textId="4A58757A"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6.</w:t>
      </w:r>
      <w:r w:rsidR="00C11532" w:rsidRPr="00F6716F">
        <w:rPr>
          <w:rFonts w:ascii="Times New Roman" w:hAnsi="Times New Roman" w:cs="Times New Roman"/>
          <w:strike/>
        </w:rPr>
        <w:tab/>
        <w:t>After the pay-in period is completed, whenever the current post-closure cost estimate changes during the operating life of the facility, the owner or operator must compare the new estimate with the trustee's most recent annual valuation of the trust fund. If the value of the fund is less than the amount of the new estimate, the owner or operator, within 60 days after the change in the cost estimate, must either deposit an amount into the fund so that its value after this deposit at least equals the amount of the current post-closure cost estimate, or obtain other financial assurance as specified in LAC 33:V.4407 to cover the difference.</w:t>
      </w:r>
    </w:p>
    <w:p w14:paraId="4E802E1D" w14:textId="0F5CB563"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7.</w:t>
      </w:r>
      <w:r w:rsidR="00C11532" w:rsidRPr="00F6716F">
        <w:rPr>
          <w:rFonts w:ascii="Times New Roman" w:hAnsi="Times New Roman" w:cs="Times New Roman"/>
          <w:strike/>
        </w:rPr>
        <w:tab/>
        <w:t>During the operating life of the facility, if the value of the trust fund is greater than the total amount of the current post-closure cost estimate, the owner or operator may submit a written request to the Office of Environmental Services for release of the amount in excess of the current post-closure cost estimate.</w:t>
      </w:r>
    </w:p>
    <w:p w14:paraId="2675E4C8" w14:textId="164D0952"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8.</w:t>
      </w:r>
      <w:r w:rsidR="00C11532" w:rsidRPr="00F6716F">
        <w:rPr>
          <w:rFonts w:ascii="Times New Roman" w:hAnsi="Times New Roman" w:cs="Times New Roman"/>
          <w:strike/>
        </w:rPr>
        <w:tab/>
        <w:t>If an owner or operator substitutes other financial assurance as specified in this Section for all or part of the trust fund, he may submit a written request to the Office of Environmental Services for release of the amount in excess of the current post-closure cost estimate covered by the trust fund.</w:t>
      </w:r>
    </w:p>
    <w:p w14:paraId="13D682C2" w14:textId="448BDD56"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9.</w:t>
      </w:r>
      <w:r w:rsidR="00C11532" w:rsidRPr="00F6716F">
        <w:rPr>
          <w:rFonts w:ascii="Times New Roman" w:hAnsi="Times New Roman" w:cs="Times New Roman"/>
          <w:strike/>
        </w:rPr>
        <w:tab/>
        <w:t>Within 60 days after receiving a request from the owner or operator for release of funds as specified in</w:t>
      </w:r>
      <w:r w:rsidR="00C11532" w:rsidRPr="00F6716F">
        <w:rPr>
          <w:rFonts w:ascii="Times New Roman" w:hAnsi="Times New Roman" w:cs="Times New Roman"/>
          <w:strike/>
        </w:rPr>
        <w:br/>
        <w:t>LAC 33:V.3711.G or H, the administrative authority will instruct the trustee to release to the owner or operator such funds as the administrative authority specifies in writing.</w:t>
      </w:r>
    </w:p>
    <w:p w14:paraId="27630580" w14:textId="3DA1D798"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10.</w:t>
      </w:r>
      <w:r w:rsidR="00C11532" w:rsidRPr="00F6716F">
        <w:rPr>
          <w:rFonts w:ascii="Times New Roman" w:hAnsi="Times New Roman" w:cs="Times New Roman"/>
          <w:strike/>
        </w:rPr>
        <w:tab/>
        <w:t>During the period of post-closure care, the administrative authority may approve a release of funds if the owner or operator demonstrates to the administrative authority that the value of the trust fund exceeds the remaining cost of post-closure care.</w:t>
      </w:r>
    </w:p>
    <w:p w14:paraId="1CD6BBBF" w14:textId="0768F782"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11.</w:t>
      </w:r>
      <w:r w:rsidR="00C11532" w:rsidRPr="00F6716F">
        <w:rPr>
          <w:rFonts w:ascii="Times New Roman" w:hAnsi="Times New Roman" w:cs="Times New Roman"/>
          <w:strike/>
        </w:rPr>
        <w:tab/>
        <w:t xml:space="preserve">An owner or operator, or any other person authorized to perform post-closure care, may request reimbursement for the post-closure expenditures by submitting </w:t>
      </w:r>
      <w:r w:rsidR="00C11532" w:rsidRPr="00F6716F">
        <w:rPr>
          <w:rFonts w:ascii="Times New Roman" w:hAnsi="Times New Roman" w:cs="Times New Roman"/>
          <w:strike/>
        </w:rPr>
        <w:lastRenderedPageBreak/>
        <w:t>itemized bills to the Office of Environmental Services. Within 60 days after receiving bills for post-closure activities, the administrative authority will instruct the trustee to make reimbursements in those amounts as the administrative authority specifies in writing, if the administrative authority determines that the post-closure expenditures are in accordance with the approved post-closure plan or otherwise justified. If the administrative authority does not instruct the trustee to make such reimbursements, he will provide the owner or operator with a detailed statement of reasons.</w:t>
      </w:r>
    </w:p>
    <w:p w14:paraId="74ED435C" w14:textId="54E1B687" w:rsidR="00C11532" w:rsidRPr="00F6716F" w:rsidRDefault="00A15830" w:rsidP="00A15830">
      <w:pPr>
        <w:tabs>
          <w:tab w:val="left" w:pos="720"/>
        </w:tabs>
        <w:spacing w:after="0" w:line="480" w:lineRule="auto"/>
        <w:rPr>
          <w:rFonts w:ascii="Times New Roman" w:hAnsi="Times New Roman" w:cs="Times New Roman"/>
          <w:strike/>
          <w:lang w:val="x-none" w:eastAsia="x-non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12.</w:t>
      </w:r>
      <w:r w:rsidR="00C11532" w:rsidRPr="00F6716F">
        <w:rPr>
          <w:rFonts w:ascii="Times New Roman" w:hAnsi="Times New Roman" w:cs="Times New Roman"/>
          <w:strike/>
        </w:rPr>
        <w:tab/>
      </w:r>
      <w:r w:rsidR="00C11532" w:rsidRPr="00F6716F">
        <w:rPr>
          <w:rFonts w:ascii="Times New Roman" w:hAnsi="Times New Roman" w:cs="Times New Roman"/>
          <w:strike/>
          <w:lang w:val="x-none" w:eastAsia="x-none"/>
        </w:rPr>
        <w:t>The administrative authority will agree to termination of the trust when:</w:t>
      </w:r>
    </w:p>
    <w:p w14:paraId="4D3E0A5F" w14:textId="510B765A" w:rsidR="00C11532" w:rsidRPr="00F6716F" w:rsidRDefault="00A15830" w:rsidP="00A15830">
      <w:pPr>
        <w:tabs>
          <w:tab w:val="left" w:pos="720"/>
        </w:tabs>
        <w:spacing w:after="0" w:line="480" w:lineRule="auto"/>
        <w:rPr>
          <w:rFonts w:ascii="Times New Roman" w:hAnsi="Times New Roman" w:cs="Times New Roman"/>
          <w:strike/>
          <w:lang w:val="x-none" w:eastAsia="x-none"/>
        </w:rPr>
      </w:pPr>
      <w:r>
        <w:rPr>
          <w:rFonts w:ascii="Times New Roman" w:hAnsi="Times New Roman" w:cs="Times New Roman"/>
          <w:strike/>
          <w:lang w:val="x-none" w:eastAsia="x-none"/>
        </w:rPr>
        <w:tab/>
      </w:r>
      <w:r>
        <w:rPr>
          <w:rFonts w:ascii="Times New Roman" w:hAnsi="Times New Roman" w:cs="Times New Roman"/>
          <w:strike/>
          <w:lang w:val="x-none" w:eastAsia="x-none"/>
        </w:rPr>
        <w:tab/>
      </w:r>
      <w:r>
        <w:rPr>
          <w:rFonts w:ascii="Times New Roman" w:hAnsi="Times New Roman" w:cs="Times New Roman"/>
          <w:strike/>
          <w:lang w:val="x-none" w:eastAsia="x-none"/>
        </w:rPr>
        <w:tab/>
      </w:r>
      <w:r w:rsidR="00C11532" w:rsidRPr="00F6716F">
        <w:rPr>
          <w:rFonts w:ascii="Times New Roman" w:hAnsi="Times New Roman" w:cs="Times New Roman"/>
          <w:strike/>
          <w:lang w:val="x-none" w:eastAsia="x-none"/>
        </w:rPr>
        <w:t>a.</w:t>
      </w:r>
      <w:r w:rsidR="00C11532" w:rsidRPr="00F6716F">
        <w:rPr>
          <w:rFonts w:ascii="Times New Roman" w:hAnsi="Times New Roman" w:cs="Times New Roman"/>
          <w:strike/>
          <w:lang w:val="x-none" w:eastAsia="x-none"/>
        </w:rPr>
        <w:tab/>
        <w:t>an owner or operator substitutes alternate financial assurance as specified in this Section; or</w:t>
      </w:r>
    </w:p>
    <w:p w14:paraId="6020B25B" w14:textId="14382951" w:rsidR="00C11532" w:rsidRPr="00F6716F" w:rsidRDefault="00A15830" w:rsidP="00A15830">
      <w:pPr>
        <w:tabs>
          <w:tab w:val="left" w:pos="720"/>
        </w:tabs>
        <w:spacing w:after="0" w:line="480" w:lineRule="auto"/>
        <w:rPr>
          <w:rFonts w:ascii="Times New Roman" w:hAnsi="Times New Roman" w:cs="Times New Roman"/>
          <w:strike/>
          <w:lang w:val="x-none" w:eastAsia="x-none"/>
        </w:rPr>
      </w:pPr>
      <w:r>
        <w:rPr>
          <w:rFonts w:ascii="Times New Roman" w:hAnsi="Times New Roman" w:cs="Times New Roman"/>
          <w:strike/>
          <w:lang w:val="x-none" w:eastAsia="x-none"/>
        </w:rPr>
        <w:tab/>
      </w:r>
      <w:r>
        <w:rPr>
          <w:rFonts w:ascii="Times New Roman" w:hAnsi="Times New Roman" w:cs="Times New Roman"/>
          <w:strike/>
          <w:lang w:val="x-none" w:eastAsia="x-none"/>
        </w:rPr>
        <w:tab/>
      </w:r>
      <w:r>
        <w:rPr>
          <w:rFonts w:ascii="Times New Roman" w:hAnsi="Times New Roman" w:cs="Times New Roman"/>
          <w:strike/>
          <w:lang w:val="x-none" w:eastAsia="x-none"/>
        </w:rPr>
        <w:tab/>
      </w:r>
      <w:r w:rsidR="00C11532" w:rsidRPr="00F6716F">
        <w:rPr>
          <w:rFonts w:ascii="Times New Roman" w:hAnsi="Times New Roman" w:cs="Times New Roman"/>
          <w:strike/>
          <w:lang w:val="x-none" w:eastAsia="x-none"/>
        </w:rPr>
        <w:t>b.</w:t>
      </w:r>
      <w:r w:rsidR="00C11532" w:rsidRPr="00F6716F">
        <w:rPr>
          <w:rFonts w:ascii="Times New Roman" w:hAnsi="Times New Roman" w:cs="Times New Roman"/>
          <w:strike/>
          <w:lang w:val="x-none" w:eastAsia="x-none"/>
        </w:rPr>
        <w:tab/>
        <w:t>the administrative authority releases the owner or operator from the requirements of LAC 33:V.4407.A in accordance with LAC 33:V.4407.H.</w:t>
      </w:r>
    </w:p>
    <w:p w14:paraId="616730B6" w14:textId="7D4AF8B2"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F6716F">
        <w:rPr>
          <w:rFonts w:ascii="Times New Roman" w:hAnsi="Times New Roman" w:cs="Times New Roman"/>
          <w:strike/>
        </w:rPr>
        <w:t>B.</w:t>
      </w:r>
      <w:r w:rsidR="00C11532" w:rsidRPr="00F6716F">
        <w:rPr>
          <w:rFonts w:ascii="Times New Roman" w:hAnsi="Times New Roman" w:cs="Times New Roman"/>
          <w:strike/>
        </w:rPr>
        <w:tab/>
        <w:t>Surety Bond Guaranteeing Payment into a Post-Closure Trust Fund</w:t>
      </w:r>
    </w:p>
    <w:p w14:paraId="4EC4A649" w14:textId="6DB2BEB4"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1.</w:t>
      </w:r>
      <w:r w:rsidR="00C11532" w:rsidRPr="00F6716F">
        <w:rPr>
          <w:rFonts w:ascii="Times New Roman" w:hAnsi="Times New Roman" w:cs="Times New Roman"/>
          <w:strike/>
        </w:rPr>
        <w:tab/>
        <w:t>An owner or operator may satisfy the requirements of this Subsection by obtaining a surety bond that conforms to the requirements of this Paragraph and submitting the bond to the Office of Environmental Services. The surety company issuing the bond must, at a minimum, be among those listed as acceptable sureties on federal bonds in Circular 570 of the U.S. Department of the Treasury.</w:t>
      </w:r>
    </w:p>
    <w:p w14:paraId="692C1522" w14:textId="1D874539"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2.</w:t>
      </w:r>
      <w:r w:rsidR="00C11532" w:rsidRPr="00F6716F">
        <w:rPr>
          <w:rFonts w:ascii="Times New Roman" w:hAnsi="Times New Roman" w:cs="Times New Roman"/>
          <w:strike/>
        </w:rPr>
        <w:tab/>
        <w:t>The wording of the surety bond must be identical to the wording specified in LAC 33:V.3719.B.</w:t>
      </w:r>
    </w:p>
    <w:p w14:paraId="5B33B8A7" w14:textId="555B8A27"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3.</w:t>
      </w:r>
      <w:r w:rsidR="00C11532" w:rsidRPr="00F6716F">
        <w:rPr>
          <w:rFonts w:ascii="Times New Roman" w:hAnsi="Times New Roman" w:cs="Times New Roman"/>
          <w:strike/>
        </w:rPr>
        <w:tab/>
        <w:t>The owner or operator who uses a surety bond to satisfy the requirements of LAC 33:V.4407.B must also establish a standby trust fund. Under the terms of the bond, all payments made thereunder will be deposited by the surety directly into the standby trust fund in accordance with instructions from the administrative authority. This standby trust fund must meet the requirements specified in</w:t>
      </w:r>
      <w:r>
        <w:rPr>
          <w:rFonts w:ascii="Times New Roman" w:hAnsi="Times New Roman" w:cs="Times New Roman"/>
          <w:strike/>
        </w:rPr>
        <w:t xml:space="preserve"> </w:t>
      </w:r>
      <w:r w:rsidR="00C11532" w:rsidRPr="00F6716F">
        <w:rPr>
          <w:rFonts w:ascii="Times New Roman" w:hAnsi="Times New Roman" w:cs="Times New Roman"/>
          <w:strike/>
        </w:rPr>
        <w:t>LAC 33:V.4407.A, except that:</w:t>
      </w:r>
    </w:p>
    <w:p w14:paraId="6A3FCFCF" w14:textId="697678E0"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a.</w:t>
      </w:r>
      <w:r w:rsidR="00C11532" w:rsidRPr="00F6716F">
        <w:rPr>
          <w:rFonts w:ascii="Times New Roman" w:hAnsi="Times New Roman" w:cs="Times New Roman"/>
          <w:strike/>
        </w:rPr>
        <w:tab/>
        <w:t>an originally signed duplicate of the trust agreement must be submitted to the administrative authority with the surety bond; and</w:t>
      </w:r>
    </w:p>
    <w:p w14:paraId="2D141CAE" w14:textId="6272EF22"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b.</w:t>
      </w:r>
      <w:r w:rsidR="00C11532" w:rsidRPr="00F6716F">
        <w:rPr>
          <w:rFonts w:ascii="Times New Roman" w:hAnsi="Times New Roman" w:cs="Times New Roman"/>
          <w:strike/>
        </w:rPr>
        <w:tab/>
        <w:t>until the standby trust fund is funded pursuant to the requirements of LAC 33:V.4407.B, the following are not required by these regulations:</w:t>
      </w:r>
    </w:p>
    <w:p w14:paraId="779D08F0" w14:textId="27F16C0C"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ab/>
        <w:t>i.</w:t>
      </w:r>
      <w:r w:rsidR="00C11532" w:rsidRPr="00F6716F">
        <w:rPr>
          <w:rFonts w:ascii="Times New Roman" w:hAnsi="Times New Roman" w:cs="Times New Roman"/>
          <w:strike/>
        </w:rPr>
        <w:tab/>
        <w:t>payments into the trust fund as specified in LAC 33:V.4407.A.3;</w:t>
      </w:r>
    </w:p>
    <w:p w14:paraId="5E6CD533" w14:textId="6BB314F9"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ab/>
        <w:t>ii.</w:t>
      </w:r>
      <w:r w:rsidR="00C11532" w:rsidRPr="00F6716F">
        <w:rPr>
          <w:rFonts w:ascii="Times New Roman" w:hAnsi="Times New Roman" w:cs="Times New Roman"/>
          <w:strike/>
        </w:rPr>
        <w:tab/>
        <w:t>updating of Schedule A of the trust agreement (LAC 33:V.3719.A) to show current post-closure cost estimates;</w:t>
      </w:r>
    </w:p>
    <w:p w14:paraId="103BE2AB" w14:textId="37AAC844"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ab/>
        <w:t>iii.</w:t>
      </w:r>
      <w:r w:rsidR="00C11532" w:rsidRPr="00F6716F">
        <w:rPr>
          <w:rFonts w:ascii="Times New Roman" w:hAnsi="Times New Roman" w:cs="Times New Roman"/>
          <w:strike/>
        </w:rPr>
        <w:tab/>
        <w:t>annual valuations as required by the trust agreement; and</w:t>
      </w:r>
    </w:p>
    <w:p w14:paraId="64736521" w14:textId="6009BA79"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ab/>
        <w:t>iv.</w:t>
      </w:r>
      <w:r w:rsidR="00C11532" w:rsidRPr="00F6716F">
        <w:rPr>
          <w:rFonts w:ascii="Times New Roman" w:hAnsi="Times New Roman" w:cs="Times New Roman"/>
          <w:strike/>
        </w:rPr>
        <w:tab/>
        <w:t>notices of nonpayment as required by the trust agreement.</w:t>
      </w:r>
    </w:p>
    <w:p w14:paraId="39FB86DE" w14:textId="6A673F7F"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4.</w:t>
      </w:r>
      <w:r w:rsidR="00C11532" w:rsidRPr="00F6716F">
        <w:rPr>
          <w:rFonts w:ascii="Times New Roman" w:hAnsi="Times New Roman" w:cs="Times New Roman"/>
          <w:strike/>
        </w:rPr>
        <w:tab/>
        <w:t>The bond must guarantee that the owner or operator will:</w:t>
      </w:r>
    </w:p>
    <w:p w14:paraId="0171D15D" w14:textId="181CE564"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a.</w:t>
      </w:r>
      <w:r w:rsidR="00C11532" w:rsidRPr="00F6716F">
        <w:rPr>
          <w:rFonts w:ascii="Times New Roman" w:hAnsi="Times New Roman" w:cs="Times New Roman"/>
          <w:strike/>
        </w:rPr>
        <w:tab/>
        <w:t>fund the standby trust fund in an amount equal to the penal sum of the bond before the beginning of final closure of the facility; or</w:t>
      </w:r>
    </w:p>
    <w:p w14:paraId="067980AE" w14:textId="08A0408E"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b.</w:t>
      </w:r>
      <w:r w:rsidR="00C11532" w:rsidRPr="00F6716F">
        <w:rPr>
          <w:rFonts w:ascii="Times New Roman" w:hAnsi="Times New Roman" w:cs="Times New Roman"/>
          <w:strike/>
        </w:rPr>
        <w:tab/>
        <w:t>fund the standby trust fund in an amount equal to the penal sum within 15 days after an order to begin final closure is issued by the administrative authority becomes final, or within 15 days after an order to begin final closure is issued by a court of competent jurisdiction; or</w:t>
      </w:r>
    </w:p>
    <w:p w14:paraId="7E4A46E9" w14:textId="369DF316"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c.</w:t>
      </w:r>
      <w:r w:rsidR="00C11532" w:rsidRPr="00F6716F">
        <w:rPr>
          <w:rFonts w:ascii="Times New Roman" w:hAnsi="Times New Roman" w:cs="Times New Roman"/>
          <w:strike/>
        </w:rPr>
        <w:tab/>
        <w:t>provide alternate financial assurance as specified in LAC 33:V.4407.B and obtain the administrative authority's written approval of the assurance provided within days after receipt by both the owner or operator and the administrative authority of a notice of cancellation of the bond from the surety.</w:t>
      </w:r>
    </w:p>
    <w:p w14:paraId="028F4AB9" w14:textId="1DA5DF13"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5.</w:t>
      </w:r>
      <w:r w:rsidR="00C11532" w:rsidRPr="00F6716F">
        <w:rPr>
          <w:rFonts w:ascii="Times New Roman" w:hAnsi="Times New Roman" w:cs="Times New Roman"/>
          <w:strike/>
        </w:rPr>
        <w:tab/>
        <w:t>Under the terms of the bond, the surety will become liable on the bond obligation when the owner or operator fails to perform as guaranteed by the bond.</w:t>
      </w:r>
    </w:p>
    <w:p w14:paraId="4E3248FD" w14:textId="5FAFA825"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6.</w:t>
      </w:r>
      <w:r w:rsidR="00C11532" w:rsidRPr="00F6716F">
        <w:rPr>
          <w:rFonts w:ascii="Times New Roman" w:hAnsi="Times New Roman" w:cs="Times New Roman"/>
          <w:strike/>
        </w:rPr>
        <w:tab/>
        <w:t>The penal sum of the bond must be in an amount at least equal to the current post-closure cost estimate, except as provided in LAC 33:V.4407.F.</w:t>
      </w:r>
    </w:p>
    <w:p w14:paraId="7A26EB13" w14:textId="574F0B71"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7.</w:t>
      </w:r>
      <w:r w:rsidR="00C11532" w:rsidRPr="00F6716F">
        <w:rPr>
          <w:rFonts w:ascii="Times New Roman" w:hAnsi="Times New Roman" w:cs="Times New Roman"/>
          <w:strike/>
        </w:rPr>
        <w:tab/>
        <w:t>Whenever the current post-closure cost estimate increases to an amount greater than the penal sum, the owner or operator, within 60 days after the increase, must either cause the penal sum to be increased to an amount at least equal to the current post-closure cost estimate and submit evidence of such increase to the Office of Environmental Services or obtain other financial assurance as specified in this Subsection to cover the increase. Whenever the current post-closure cost estimate decreases, the penal sum may be reduced to the amount of the current post-closure cost estimate following written approval by the administrative authority.</w:t>
      </w:r>
    </w:p>
    <w:p w14:paraId="42152E97" w14:textId="016B9EA3"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8.</w:t>
      </w:r>
      <w:r w:rsidR="00C11532" w:rsidRPr="00F6716F">
        <w:rPr>
          <w:rFonts w:ascii="Times New Roman" w:hAnsi="Times New Roman" w:cs="Times New Roman"/>
          <w:strike/>
        </w:rPr>
        <w:tab/>
        <w:t>Under the terms of the bond, the surety may cancel the bond by sending notice of cancellation by certified mail to the owner or operator and to the Office of Environmental Services. Cancellation may not occur, however, during the 120 days beginning on the date of receipt of the notice of cancellation by both the owner or operator and the administrative authority, as evidenced by the return receipts.</w:t>
      </w:r>
    </w:p>
    <w:p w14:paraId="41A925E8" w14:textId="6DC84320"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sidR="00C11532" w:rsidRPr="00F6716F">
        <w:rPr>
          <w:rFonts w:ascii="Times New Roman" w:hAnsi="Times New Roman" w:cs="Times New Roman"/>
          <w:strike/>
        </w:rPr>
        <w:t>9.</w:t>
      </w:r>
      <w:r w:rsidR="00C11532" w:rsidRPr="00F6716F">
        <w:rPr>
          <w:rFonts w:ascii="Times New Roman" w:hAnsi="Times New Roman" w:cs="Times New Roman"/>
          <w:strike/>
        </w:rPr>
        <w:tab/>
        <w:t>The owner or operator may cancel the bond if the administrative authority has given prior written consent based on his receipt of evidence of alternate financial assurance as specified in LAC 33:V.4407.B.</w:t>
      </w:r>
    </w:p>
    <w:p w14:paraId="112000F6" w14:textId="36C41FF2"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F6716F">
        <w:rPr>
          <w:rFonts w:ascii="Times New Roman" w:hAnsi="Times New Roman" w:cs="Times New Roman"/>
          <w:strike/>
        </w:rPr>
        <w:t>C.</w:t>
      </w:r>
      <w:r w:rsidR="00C11532" w:rsidRPr="00F6716F">
        <w:rPr>
          <w:rFonts w:ascii="Times New Roman" w:hAnsi="Times New Roman" w:cs="Times New Roman"/>
          <w:strike/>
        </w:rPr>
        <w:tab/>
        <w:t>Post-Closure Letter of Credit</w:t>
      </w:r>
    </w:p>
    <w:p w14:paraId="13D1A261" w14:textId="2E23CC58"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1.</w:t>
      </w:r>
      <w:r w:rsidR="00C11532" w:rsidRPr="00F6716F">
        <w:rPr>
          <w:rFonts w:ascii="Times New Roman" w:hAnsi="Times New Roman" w:cs="Times New Roman"/>
          <w:strike/>
        </w:rPr>
        <w:tab/>
        <w:t>An owner or operator may satisfy the requirements of this Subsection by obtaining an irrevocable standby letter of credit that conforms to the requirements of this Paragraph and by submitting the letter to the Office of Environmental Services. The issuing institution must be an entity that has the authority to issue letters of credit and whose letter-of-credit operations are regulated and examined by a federal or state agency.</w:t>
      </w:r>
    </w:p>
    <w:p w14:paraId="6C4F21E0" w14:textId="2ABA1E60"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2.</w:t>
      </w:r>
      <w:r w:rsidR="00C11532" w:rsidRPr="00F6716F">
        <w:rPr>
          <w:rFonts w:ascii="Times New Roman" w:hAnsi="Times New Roman" w:cs="Times New Roman"/>
          <w:strike/>
        </w:rPr>
        <w:tab/>
        <w:t>The wording of the letter of credit must be identical to the wording specified in LAC 33:V.3719.D.</w:t>
      </w:r>
    </w:p>
    <w:p w14:paraId="32D388E2" w14:textId="53652D5C"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3.</w:t>
      </w:r>
      <w:r w:rsidR="00C11532" w:rsidRPr="00F6716F">
        <w:rPr>
          <w:rFonts w:ascii="Times New Roman" w:hAnsi="Times New Roman" w:cs="Times New Roman"/>
          <w:strike/>
        </w:rPr>
        <w:tab/>
        <w:t>An owner or operator who uses a letter of credit to satisfy the requirements of LAC 33:V.4407.C must also establish a standby trust fund. Under the terms of the letter of credit, all amounts paid pursuant to a draft by the administrative authority will be deposited by the issuing institution directly into the standby trust fund in accordance with instructions from the administrative authority. This standby trust fund must meet the requirements of the trust fund specified in LAC 33:V.4407.A, except that:</w:t>
      </w:r>
    </w:p>
    <w:p w14:paraId="78371F57" w14:textId="32AA4E96"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a.</w:t>
      </w:r>
      <w:r w:rsidR="00C11532" w:rsidRPr="00F6716F">
        <w:rPr>
          <w:rFonts w:ascii="Times New Roman" w:hAnsi="Times New Roman" w:cs="Times New Roman"/>
          <w:strike/>
        </w:rPr>
        <w:tab/>
        <w:t>an originally signed duplicate of the trust agreement must be submitted to the administrative authority with the letter of credit; and</w:t>
      </w:r>
    </w:p>
    <w:p w14:paraId="75BA3341" w14:textId="65BAB807"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b.</w:t>
      </w:r>
      <w:r w:rsidR="00C11532" w:rsidRPr="00F6716F">
        <w:rPr>
          <w:rFonts w:ascii="Times New Roman" w:hAnsi="Times New Roman" w:cs="Times New Roman"/>
          <w:strike/>
        </w:rPr>
        <w:tab/>
        <w:t>unless the standby trust fund is funded pursuant to the requirements of LAC 33:V.4407.C, the following are not required by these regulations:</w:t>
      </w:r>
    </w:p>
    <w:p w14:paraId="034D3F20" w14:textId="4D7437E3"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ab/>
        <w:t>i.</w:t>
      </w:r>
      <w:r w:rsidR="00C11532" w:rsidRPr="00F6716F">
        <w:rPr>
          <w:rFonts w:ascii="Times New Roman" w:hAnsi="Times New Roman" w:cs="Times New Roman"/>
          <w:strike/>
        </w:rPr>
        <w:tab/>
        <w:t xml:space="preserve">payments into the trust fund as specified in </w:t>
      </w:r>
      <w:r w:rsidR="00C11532" w:rsidRPr="00F6716F">
        <w:rPr>
          <w:rFonts w:ascii="Times New Roman" w:hAnsi="Times New Roman" w:cs="Times New Roman"/>
          <w:strike/>
        </w:rPr>
        <w:br/>
        <w:t>LAC 33:V.4407.A;</w:t>
      </w:r>
    </w:p>
    <w:p w14:paraId="457B6180" w14:textId="38B782D6"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ab/>
        <w:t>ii.</w:t>
      </w:r>
      <w:r w:rsidR="00C11532" w:rsidRPr="00F6716F">
        <w:rPr>
          <w:rFonts w:ascii="Times New Roman" w:hAnsi="Times New Roman" w:cs="Times New Roman"/>
          <w:strike/>
        </w:rPr>
        <w:tab/>
        <w:t>updating of Schedule A of the trust agreement (see LAC 33:V.3719.A) to show current post-closure cost estimates;</w:t>
      </w:r>
    </w:p>
    <w:p w14:paraId="29585228" w14:textId="28A74DAA"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ab/>
        <w:t>iii.</w:t>
      </w:r>
      <w:r w:rsidR="00C11532" w:rsidRPr="00F6716F">
        <w:rPr>
          <w:rFonts w:ascii="Times New Roman" w:hAnsi="Times New Roman" w:cs="Times New Roman"/>
          <w:strike/>
        </w:rPr>
        <w:tab/>
        <w:t>annual valuations as required by the trust agreement; and</w:t>
      </w:r>
    </w:p>
    <w:p w14:paraId="3C548D2B" w14:textId="4962C573"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ab/>
        <w:t>iv.</w:t>
      </w:r>
      <w:r w:rsidR="00C11532" w:rsidRPr="00F6716F">
        <w:rPr>
          <w:rFonts w:ascii="Times New Roman" w:hAnsi="Times New Roman" w:cs="Times New Roman"/>
          <w:strike/>
        </w:rPr>
        <w:tab/>
        <w:t>notices of nonpayment as required by the trust agreement.</w:t>
      </w:r>
    </w:p>
    <w:p w14:paraId="12B86CC9" w14:textId="7407EC38"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4.</w:t>
      </w:r>
      <w:r w:rsidR="00C11532" w:rsidRPr="00F6716F">
        <w:rPr>
          <w:rFonts w:ascii="Times New Roman" w:hAnsi="Times New Roman" w:cs="Times New Roman"/>
          <w:strike/>
        </w:rPr>
        <w:tab/>
        <w:t xml:space="preserve">The letter of credit must be accompanied by a letter from the owner or operator referring to the letter of credit by number, issuing institution, and date, and providing the following information: the hazardous waste facility identification number, name and address </w:t>
      </w:r>
      <w:r w:rsidR="00C11532" w:rsidRPr="00F6716F">
        <w:rPr>
          <w:rFonts w:ascii="Times New Roman" w:hAnsi="Times New Roman" w:cs="Times New Roman"/>
          <w:strike/>
        </w:rPr>
        <w:lastRenderedPageBreak/>
        <w:t>of the facility, and the amount of funds assured for post-closure care of the facility by the letter of credit.</w:t>
      </w:r>
    </w:p>
    <w:p w14:paraId="48321D68" w14:textId="247E8044"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5.</w:t>
      </w:r>
      <w:r w:rsidR="00C11532" w:rsidRPr="00F6716F">
        <w:rPr>
          <w:rFonts w:ascii="Times New Roman" w:hAnsi="Times New Roman" w:cs="Times New Roman"/>
          <w:strike/>
        </w:rPr>
        <w:tab/>
        <w:t>The letter of credit must be irrevocable and issued for a period of at least one year. The letter of credit must provide that the expiration date will be automatically extended for a period of at least one year unless, at least 120 days before the current expiration date, the issuing institution notifies both the owner or operator and the Office of Environmental Services, by certified mail, of a decision not to extend the expiration date. Under the terms of the letter of credit, the 120 days will begin on the date when both the owner or operator, and the administrative authority have received the notice, as evidenced by the return receipts.</w:t>
      </w:r>
    </w:p>
    <w:p w14:paraId="459EF613" w14:textId="66EEE946"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6.</w:t>
      </w:r>
      <w:r w:rsidR="00C11532" w:rsidRPr="00F6716F">
        <w:rPr>
          <w:rFonts w:ascii="Times New Roman" w:hAnsi="Times New Roman" w:cs="Times New Roman"/>
          <w:strike/>
        </w:rPr>
        <w:tab/>
        <w:t>The letter of credit must be issued in an amount at least equal to the current post-closure cost estimate, except as provided in LAC 33:V.4407.F.</w:t>
      </w:r>
    </w:p>
    <w:p w14:paraId="7E5301D4" w14:textId="76E45467"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7.</w:t>
      </w:r>
      <w:r w:rsidR="00C11532" w:rsidRPr="00F6716F">
        <w:rPr>
          <w:rFonts w:ascii="Times New Roman" w:hAnsi="Times New Roman" w:cs="Times New Roman"/>
          <w:strike/>
        </w:rPr>
        <w:tab/>
        <w:t>Whenever the current post-closure cost estimate increases to an amount greater than the amount of the credit during the operating life of the facility, the owner or operator, within 60 days after the increase, must either cause the amount of the credit to be increased so that it at least equals the current post-closure cost estimate and submit evidence of such increase to the Office of Environmental Services or obtain other financial assurance as specified in this Section to cover the increase. Whenever the current post-closure cost estimate decreases during the operating life of the facility, the amount of the credit may be reduced to the amount of the current post-closure cost estimate following written approval by the administrative authority.</w:t>
      </w:r>
    </w:p>
    <w:p w14:paraId="517A146E" w14:textId="450063B7"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8.</w:t>
      </w:r>
      <w:r w:rsidR="00C11532" w:rsidRPr="00F6716F">
        <w:rPr>
          <w:rFonts w:ascii="Times New Roman" w:hAnsi="Times New Roman" w:cs="Times New Roman"/>
          <w:strike/>
        </w:rPr>
        <w:tab/>
        <w:t>During the period of post-closure care, the administrative authority may approve a decrease in the amount of the letter of credit if the owner or operator demonstrates to the administrative authority that the amount exceeds the remaining cost of post-closure care.</w:t>
      </w:r>
    </w:p>
    <w:p w14:paraId="536EA7E3" w14:textId="45BCED62"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9.</w:t>
      </w:r>
      <w:r w:rsidR="00C11532" w:rsidRPr="00F6716F">
        <w:rPr>
          <w:rFonts w:ascii="Times New Roman" w:hAnsi="Times New Roman" w:cs="Times New Roman"/>
          <w:strike/>
        </w:rPr>
        <w:tab/>
        <w:t>Following a final administrative determination by the administrative authority that the owner or operator has failed to perform post-closure care in accordance with the approved post-closure plan and other permit requirements, the administrative authority may draw on the letter of credit.</w:t>
      </w:r>
    </w:p>
    <w:p w14:paraId="572B86D5" w14:textId="1C10E037"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10.</w:t>
      </w:r>
      <w:r w:rsidR="00C11532" w:rsidRPr="00F6716F">
        <w:rPr>
          <w:rFonts w:ascii="Times New Roman" w:hAnsi="Times New Roman" w:cs="Times New Roman"/>
          <w:strike/>
        </w:rPr>
        <w:tab/>
        <w:t xml:space="preserve">If the owner or operator does not establish alternate financial assurance as specified in this Section and obtain written approval of such alternate assurance from the administrative authority within 90 days after receipt by both the owner or operator and the Office of Environmental Services of a notice from the issuing institution that it has decided not to </w:t>
      </w:r>
      <w:r w:rsidR="00C11532" w:rsidRPr="00F6716F">
        <w:rPr>
          <w:rFonts w:ascii="Times New Roman" w:hAnsi="Times New Roman" w:cs="Times New Roman"/>
          <w:strike/>
        </w:rPr>
        <w:lastRenderedPageBreak/>
        <w:t>extend the letter of credit beyond the current expiration date, the administrative authority will draw on the letter of credit. The administrative authority may delay the drawing if the issuing institution grants an extension of the term of the credit. During the last 30 days of any such extension the administrative authority will draw on the letter of credit if the owner or operator has failed to provide alternate financial assurance as specified in this Section and obtain written approval of such assurance from the administrative authority.</w:t>
      </w:r>
    </w:p>
    <w:p w14:paraId="3BE06B47" w14:textId="2BF1C93F"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11.</w:t>
      </w:r>
      <w:r w:rsidR="00C11532" w:rsidRPr="00F6716F">
        <w:rPr>
          <w:rFonts w:ascii="Times New Roman" w:hAnsi="Times New Roman" w:cs="Times New Roman"/>
          <w:strike/>
        </w:rPr>
        <w:tab/>
        <w:t>The administrative authority will return the letter of credit to the issuing institution for termination when:</w:t>
      </w:r>
    </w:p>
    <w:p w14:paraId="2B804ABA" w14:textId="40C56C50"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a.</w:t>
      </w:r>
      <w:r w:rsidR="00C11532" w:rsidRPr="00F6716F">
        <w:rPr>
          <w:rFonts w:ascii="Times New Roman" w:hAnsi="Times New Roman" w:cs="Times New Roman"/>
          <w:strike/>
        </w:rPr>
        <w:tab/>
        <w:t>an owner or operator substitutes alternate financial assurance as specified in LAC 33:V.4407; or</w:t>
      </w:r>
    </w:p>
    <w:p w14:paraId="73BF836E" w14:textId="134D2850"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b.</w:t>
      </w:r>
      <w:r w:rsidR="00C11532" w:rsidRPr="00F6716F">
        <w:rPr>
          <w:rFonts w:ascii="Times New Roman" w:hAnsi="Times New Roman" w:cs="Times New Roman"/>
          <w:strike/>
        </w:rPr>
        <w:tab/>
        <w:t>the administrative authority releases the owner or operator from the requirements of LAC 33:V.4407 in accordance with LAC 33:V.4407.H.</w:t>
      </w:r>
    </w:p>
    <w:p w14:paraId="15220634" w14:textId="12103A1D"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F6716F">
        <w:rPr>
          <w:rFonts w:ascii="Times New Roman" w:hAnsi="Times New Roman" w:cs="Times New Roman"/>
          <w:strike/>
        </w:rPr>
        <w:t>D.</w:t>
      </w:r>
      <w:r w:rsidR="00C11532" w:rsidRPr="00F6716F">
        <w:rPr>
          <w:rFonts w:ascii="Times New Roman" w:hAnsi="Times New Roman" w:cs="Times New Roman"/>
          <w:strike/>
        </w:rPr>
        <w:tab/>
        <w:t>Post-Closure Insurance</w:t>
      </w:r>
    </w:p>
    <w:p w14:paraId="5554BA74" w14:textId="6B0B82ED"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1.</w:t>
      </w:r>
      <w:r w:rsidR="00C11532" w:rsidRPr="00F6716F">
        <w:rPr>
          <w:rFonts w:ascii="Times New Roman" w:hAnsi="Times New Roman" w:cs="Times New Roman"/>
          <w:strike/>
        </w:rPr>
        <w:tab/>
        <w:t>An owner or operator may satisfy the requirements of this Subsection by obtaining post-closure insurance that conforms to the requirements of this Paragraph and submitting a certificate of such insurance to the Office of Environmental Services. The owner or operator must submit to the administrative authority a letter from an insurer stating that the insurer is considering issuance of post-closure insurance conforming to the requirements of this Paragraph to the owner or operator. Within 90 days after the effective date of these regulations, the owner or operator must submit the certificate of insurance to the administrative authority or establish other financial assurance as specified in this Section. At a minimum, the insurer must be licensed to transact the business of insurance, or be eligible to provide insurance as an excess or surplus lines insurer in one or more states, and authorized to transact insurance business in Louisiana.</w:t>
      </w:r>
    </w:p>
    <w:p w14:paraId="2E81CB82" w14:textId="37C3A830"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2.</w:t>
      </w:r>
      <w:r w:rsidR="00C11532" w:rsidRPr="00F6716F">
        <w:rPr>
          <w:rFonts w:ascii="Times New Roman" w:hAnsi="Times New Roman" w:cs="Times New Roman"/>
          <w:strike/>
        </w:rPr>
        <w:tab/>
        <w:t>The wording of the certificate of insurance must be identical to the wording specified in LAC 33:V.3719.E.</w:t>
      </w:r>
    </w:p>
    <w:p w14:paraId="44690C20" w14:textId="7C04DADA"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3.</w:t>
      </w:r>
      <w:r w:rsidR="00C11532" w:rsidRPr="00F6716F">
        <w:rPr>
          <w:rFonts w:ascii="Times New Roman" w:hAnsi="Times New Roman" w:cs="Times New Roman"/>
          <w:strike/>
        </w:rPr>
        <w:tab/>
        <w:t>The post-closure insurance policy must be issued for a face amount at least equal to the current post</w:t>
      </w:r>
      <w:r w:rsidR="00C11532" w:rsidRPr="00F6716F">
        <w:rPr>
          <w:rFonts w:ascii="Times New Roman" w:hAnsi="Times New Roman" w:cs="Times New Roman"/>
          <w:strike/>
        </w:rPr>
        <w:noBreakHyphen/>
        <w:t>closure cost estimate, except as provided in LAC 33:V.4407.F. The term face amount means the total amount the insurer is obligated to pay under the policy. Actual payments by the insurer will not change the face amount, although the insurer's future liability will be lowered by the amount of the payments.</w:t>
      </w:r>
    </w:p>
    <w:p w14:paraId="0D02EF8F" w14:textId="5E2C747C"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sidR="00C11532" w:rsidRPr="00F6716F">
        <w:rPr>
          <w:rFonts w:ascii="Times New Roman" w:hAnsi="Times New Roman" w:cs="Times New Roman"/>
          <w:strike/>
        </w:rPr>
        <w:t>4.</w:t>
      </w:r>
      <w:r w:rsidR="00C11532" w:rsidRPr="00F6716F">
        <w:rPr>
          <w:rFonts w:ascii="Times New Roman" w:hAnsi="Times New Roman" w:cs="Times New Roman"/>
          <w:strike/>
        </w:rPr>
        <w:tab/>
        <w:t>The post-closure insurance policy must guarantee that funds will be available to provide post-closure care of the facility whenever the post-closure period begins. The policy must also guarantee that once post-closure care begins, the insurer will be responsible for paying out funds, up to an amount equal to the face amount of the policy, upon the direction of the administrative authority, to such party or parties as the administrative authority specifies.</w:t>
      </w:r>
    </w:p>
    <w:p w14:paraId="44AD02D0" w14:textId="71BD5A80"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5.</w:t>
      </w:r>
      <w:r w:rsidR="00C11532" w:rsidRPr="00F6716F">
        <w:rPr>
          <w:rFonts w:ascii="Times New Roman" w:hAnsi="Times New Roman" w:cs="Times New Roman"/>
          <w:strike/>
        </w:rPr>
        <w:tab/>
        <w:t>An owner or operator or any other person authorized to perform post-closure care may request reimbursement for post-closure expenditures by submitting itemized bills to the Office of Environmental Services. Within 60 days after receiving bills for post-closure activities, the administrative authority will instruct the insurer to make reimbursements in those amounts as the administrative authority specifies in writing, if the administrative authority determines that the post-closure expenditures are in accordance with the approved post-closure plan or otherwise justified. If the administrative authority does not instruct the insurer to make such reimbursements, he will provide a detailed written statement of reasons.</w:t>
      </w:r>
    </w:p>
    <w:p w14:paraId="3C51B271" w14:textId="7A3A9D09"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6.</w:t>
      </w:r>
      <w:r w:rsidR="00C11532" w:rsidRPr="00F6716F">
        <w:rPr>
          <w:rFonts w:ascii="Times New Roman" w:hAnsi="Times New Roman" w:cs="Times New Roman"/>
          <w:strike/>
        </w:rPr>
        <w:tab/>
        <w:t>The owner or operator must maintain the policy in full force and effect until the administrative authority consents to termination of the policy by the owner or operator as specified in LAC 33:V.4407.D.11. Failure to pay the premium, without substitution of alternate financial assurance as specified in LAC 33:V.4407, will constitute a significant violation of these regulations, warranting such remedy as the administrative authority deems necessary. Such violation will be deemed to begin upon receipt by the administrative authority of a notice of future cancellation, termination, or failure to renew due to nonpayment of the premium, rather than upon the date of expiration.</w:t>
      </w:r>
    </w:p>
    <w:p w14:paraId="25375A77" w14:textId="7103B314"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7.</w:t>
      </w:r>
      <w:r w:rsidR="00C11532" w:rsidRPr="00F6716F">
        <w:rPr>
          <w:rFonts w:ascii="Times New Roman" w:hAnsi="Times New Roman" w:cs="Times New Roman"/>
          <w:strike/>
        </w:rPr>
        <w:tab/>
        <w:t>Each policy must contain a provision allowing assignment of the policy to a successor owner or operator. Such assignment may be conditional upon consent of the insurer, provided such consent is not unreasonably refused.</w:t>
      </w:r>
    </w:p>
    <w:p w14:paraId="579650A9" w14:textId="526FAB95"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8.</w:t>
      </w:r>
      <w:r w:rsidR="00C11532" w:rsidRPr="00F6716F">
        <w:rPr>
          <w:rFonts w:ascii="Times New Roman" w:hAnsi="Times New Roman" w:cs="Times New Roman"/>
          <w:strike/>
        </w:rPr>
        <w:tab/>
        <w:t xml:space="preserve">The policy must provide that the insurer may not cancel, terminate, or fail to renew the policy except for failure to pay the premium. The automatic renewal of the policy must, at a minimum, provide the insured with the option of renewal at the face amount of the expiring policy. If there is a failure to pay the premium, the insurer may elect to cancel, terminate, or fail to renew the policy by sending notice by certified mail to the owner or operator and the Office of Environmental Services. Cancellation, termination, or failure to renew may not occur, however, during the 120 days beginning with the date of receipt of the notice by both the </w:t>
      </w:r>
      <w:r w:rsidR="00C11532" w:rsidRPr="00F6716F">
        <w:rPr>
          <w:rFonts w:ascii="Times New Roman" w:hAnsi="Times New Roman" w:cs="Times New Roman"/>
          <w:strike/>
        </w:rPr>
        <w:lastRenderedPageBreak/>
        <w:t>administrative authority and the owner or operator, as evidenced by the return receipts. Cancellation, termination, or failure to renew may not occur and the policy will remain in full force and effect in the event that on or before the date of expiration:</w:t>
      </w:r>
    </w:p>
    <w:p w14:paraId="3CA13D89" w14:textId="5F1D55F2"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a.</w:t>
      </w:r>
      <w:r w:rsidR="00C11532" w:rsidRPr="00F6716F">
        <w:rPr>
          <w:rFonts w:ascii="Times New Roman" w:hAnsi="Times New Roman" w:cs="Times New Roman"/>
          <w:strike/>
        </w:rPr>
        <w:tab/>
        <w:t>the administrative authority deems the facility abandoned; or</w:t>
      </w:r>
    </w:p>
    <w:p w14:paraId="10C277F4" w14:textId="32F3CE2C"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b.</w:t>
      </w:r>
      <w:r w:rsidR="00C11532" w:rsidRPr="00F6716F">
        <w:rPr>
          <w:rFonts w:ascii="Times New Roman" w:hAnsi="Times New Roman" w:cs="Times New Roman"/>
          <w:strike/>
        </w:rPr>
        <w:tab/>
        <w:t>interim status is terminated or revoked;</w:t>
      </w:r>
    </w:p>
    <w:p w14:paraId="0F80948D" w14:textId="1738FD3E"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c.</w:t>
      </w:r>
      <w:r w:rsidR="00C11532" w:rsidRPr="00F6716F">
        <w:rPr>
          <w:rFonts w:ascii="Times New Roman" w:hAnsi="Times New Roman" w:cs="Times New Roman"/>
          <w:strike/>
        </w:rPr>
        <w:tab/>
        <w:t>closure is ordered by the administrative authority, or a U.S. District Court; or</w:t>
      </w:r>
    </w:p>
    <w:p w14:paraId="52CF8E95" w14:textId="613DB658"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d.</w:t>
      </w:r>
      <w:r w:rsidR="00C11532" w:rsidRPr="00F6716F">
        <w:rPr>
          <w:rFonts w:ascii="Times New Roman" w:hAnsi="Times New Roman" w:cs="Times New Roman"/>
          <w:strike/>
        </w:rPr>
        <w:tab/>
        <w:t>the owner or operator is named as debtor in a voluntary or involuntary proceeding under Title 11 (Bankruptcy), U.S. Code; or</w:t>
      </w:r>
    </w:p>
    <w:p w14:paraId="7F9DCE28" w14:textId="68C7E3B3"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e.</w:t>
      </w:r>
      <w:r w:rsidR="00C11532" w:rsidRPr="00F6716F">
        <w:rPr>
          <w:rFonts w:ascii="Times New Roman" w:hAnsi="Times New Roman" w:cs="Times New Roman"/>
          <w:strike/>
        </w:rPr>
        <w:tab/>
        <w:t>the premium due is paid.</w:t>
      </w:r>
    </w:p>
    <w:p w14:paraId="63FAC12D" w14:textId="14EC1C2E"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9.</w:t>
      </w:r>
      <w:r w:rsidR="00C11532" w:rsidRPr="00F6716F">
        <w:rPr>
          <w:rFonts w:ascii="Times New Roman" w:hAnsi="Times New Roman" w:cs="Times New Roman"/>
          <w:strike/>
        </w:rPr>
        <w:tab/>
        <w:t>Whenever the current post-closure cost estimate increases to an amount greater than the face amount of the policy during the operating life of the facility, the owner or operator, within 60 days after the increase, must either cause the face amount to be increased to an amount at least equal to the current post-closure cost estimate and submit evidence of such increase to the Office of Environmental Services or obtain other financial assurance as specified in this Section to cover the increase. Whenever the current post-closure cost estimate decreases during the operating life of the facility, the face amount may be reduced to the amount of the current post-closure cost estimate following written approval by the administrative authority.</w:t>
      </w:r>
    </w:p>
    <w:p w14:paraId="25D1C3E0" w14:textId="7CC76BFC"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10.</w:t>
      </w:r>
      <w:r w:rsidR="00C11532" w:rsidRPr="00F6716F">
        <w:rPr>
          <w:rFonts w:ascii="Times New Roman" w:hAnsi="Times New Roman" w:cs="Times New Roman"/>
          <w:strike/>
        </w:rPr>
        <w:tab/>
        <w:t>Commencing on the date that liability to make payments pursuant to the policy accrues, the insurer will thereafter annually increase the face amount of the policy. Such increase must be equivalent to the face amount of the policy, less any payments made, multiplied by an amount equivalent to 85 percent of the most recent investment rates or of the equivalent coupon-issue yield announced by the U.S. Treasury for 26 week treasury securities.</w:t>
      </w:r>
    </w:p>
    <w:p w14:paraId="7B542AC2" w14:textId="0BAE820E"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11.</w:t>
      </w:r>
      <w:r w:rsidR="00C11532" w:rsidRPr="00F6716F">
        <w:rPr>
          <w:rFonts w:ascii="Times New Roman" w:hAnsi="Times New Roman" w:cs="Times New Roman"/>
          <w:strike/>
        </w:rPr>
        <w:tab/>
        <w:t>The administrative authority will give written consent to the owner or operator that he may terminate the insurance policy when:</w:t>
      </w:r>
    </w:p>
    <w:p w14:paraId="66F95221" w14:textId="7D9B0E6A"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a.</w:t>
      </w:r>
      <w:r w:rsidR="00C11532" w:rsidRPr="00F6716F">
        <w:rPr>
          <w:rFonts w:ascii="Times New Roman" w:hAnsi="Times New Roman" w:cs="Times New Roman"/>
          <w:strike/>
        </w:rPr>
        <w:tab/>
        <w:t>an owner or operator substitutes alternate financial assurance as specified in LAC 33:V.4407; or</w:t>
      </w:r>
    </w:p>
    <w:p w14:paraId="05D0AD5C" w14:textId="4175F106"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b.</w:t>
      </w:r>
      <w:r w:rsidR="00C11532" w:rsidRPr="00F6716F">
        <w:rPr>
          <w:rFonts w:ascii="Times New Roman" w:hAnsi="Times New Roman" w:cs="Times New Roman"/>
          <w:strike/>
        </w:rPr>
        <w:tab/>
        <w:t>the administrative authority releases the owner or operator from the requirements of LAC 33:V.4407 in accordance with LAC 33:V.4407.H.</w:t>
      </w:r>
    </w:p>
    <w:p w14:paraId="31974F15" w14:textId="64AC4FDD"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F6716F">
        <w:rPr>
          <w:rFonts w:ascii="Times New Roman" w:hAnsi="Times New Roman" w:cs="Times New Roman"/>
          <w:strike/>
        </w:rPr>
        <w:t>E.</w:t>
      </w:r>
      <w:r w:rsidR="00C11532" w:rsidRPr="00F6716F">
        <w:rPr>
          <w:rFonts w:ascii="Times New Roman" w:hAnsi="Times New Roman" w:cs="Times New Roman"/>
          <w:strike/>
        </w:rPr>
        <w:tab/>
        <w:t>Financial Test and Guarantees for Post-Closure Care</w:t>
      </w:r>
    </w:p>
    <w:p w14:paraId="14C19600" w14:textId="1EED68C2"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sidR="00C11532" w:rsidRPr="00F6716F">
        <w:rPr>
          <w:rFonts w:ascii="Times New Roman" w:hAnsi="Times New Roman" w:cs="Times New Roman"/>
          <w:strike/>
        </w:rPr>
        <w:t>1.</w:t>
      </w:r>
      <w:r w:rsidR="00C11532" w:rsidRPr="00F6716F">
        <w:rPr>
          <w:rFonts w:ascii="Times New Roman" w:hAnsi="Times New Roman" w:cs="Times New Roman"/>
          <w:strike/>
        </w:rPr>
        <w:tab/>
        <w:t>An owner or operator may satisfy the requirements of LAC 33:V.4407.E by demonstrating that he passes a financial test as specified in this Paragraph. To pass this test the owner or operator must meet the criteria of</w:t>
      </w:r>
      <w:r>
        <w:rPr>
          <w:rFonts w:ascii="Times New Roman" w:hAnsi="Times New Roman" w:cs="Times New Roman"/>
          <w:strike/>
        </w:rPr>
        <w:t xml:space="preserve"> </w:t>
      </w:r>
      <w:r w:rsidR="00C11532" w:rsidRPr="00F6716F">
        <w:rPr>
          <w:rFonts w:ascii="Times New Roman" w:hAnsi="Times New Roman" w:cs="Times New Roman"/>
          <w:strike/>
        </w:rPr>
        <w:t>LAC 33:V.4407.E.1.a or b.</w:t>
      </w:r>
    </w:p>
    <w:p w14:paraId="61A42868" w14:textId="7702DD13"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a.</w:t>
      </w:r>
      <w:r w:rsidR="00C11532" w:rsidRPr="00F6716F">
        <w:rPr>
          <w:rFonts w:ascii="Times New Roman" w:hAnsi="Times New Roman" w:cs="Times New Roman"/>
          <w:strike/>
        </w:rPr>
        <w:tab/>
        <w:t>The owner or operator must have:</w:t>
      </w:r>
    </w:p>
    <w:p w14:paraId="71AF16A3" w14:textId="6C476D7F" w:rsidR="00C11532" w:rsidRPr="00F6716F" w:rsidRDefault="00C11532" w:rsidP="00A15830">
      <w:pPr>
        <w:tabs>
          <w:tab w:val="left" w:pos="720"/>
        </w:tabs>
        <w:spacing w:after="0" w:line="480" w:lineRule="auto"/>
        <w:rPr>
          <w:rFonts w:ascii="Times New Roman" w:hAnsi="Times New Roman" w:cs="Times New Roman"/>
          <w:strike/>
        </w:rPr>
      </w:pPr>
      <w:r w:rsidRPr="00F6716F">
        <w:rPr>
          <w:rFonts w:ascii="Times New Roman" w:hAnsi="Times New Roman" w:cs="Times New Roman"/>
          <w:strike/>
        </w:rPr>
        <w:tab/>
      </w:r>
      <w:r w:rsidR="00A15830">
        <w:rPr>
          <w:rFonts w:ascii="Times New Roman" w:hAnsi="Times New Roman" w:cs="Times New Roman"/>
          <w:strike/>
        </w:rPr>
        <w:tab/>
      </w:r>
      <w:r w:rsidR="00A15830">
        <w:rPr>
          <w:rFonts w:ascii="Times New Roman" w:hAnsi="Times New Roman" w:cs="Times New Roman"/>
          <w:strike/>
        </w:rPr>
        <w:tab/>
      </w:r>
      <w:r w:rsidR="00A15830">
        <w:rPr>
          <w:rFonts w:ascii="Times New Roman" w:hAnsi="Times New Roman" w:cs="Times New Roman"/>
          <w:strike/>
        </w:rPr>
        <w:tab/>
      </w:r>
      <w:r w:rsidRPr="00F6716F">
        <w:rPr>
          <w:rFonts w:ascii="Times New Roman" w:hAnsi="Times New Roman" w:cs="Times New Roman"/>
          <w:strike/>
        </w:rPr>
        <w:t>i.</w:t>
      </w:r>
      <w:r w:rsidRPr="00F6716F">
        <w:rPr>
          <w:rFonts w:ascii="Times New Roman" w:hAnsi="Times New Roman" w:cs="Times New Roman"/>
          <w:strike/>
        </w:rPr>
        <w:tab/>
        <w:t>two of the following three ratios: a ratio of total liabilities to net worth less than 2.0; a ratio of the sum of net income plus depreciation, depletion, and amortization to total liabilities greater than 0.10; and a ratio of current assets to current liabilities greater than 1.5; and</w:t>
      </w:r>
    </w:p>
    <w:p w14:paraId="65046AE4" w14:textId="52896006" w:rsidR="00C11532" w:rsidRPr="00F6716F" w:rsidRDefault="00C11532" w:rsidP="00A15830">
      <w:pPr>
        <w:tabs>
          <w:tab w:val="left" w:pos="720"/>
        </w:tabs>
        <w:spacing w:after="0" w:line="480" w:lineRule="auto"/>
        <w:rPr>
          <w:rFonts w:ascii="Times New Roman" w:hAnsi="Times New Roman" w:cs="Times New Roman"/>
          <w:strike/>
        </w:rPr>
      </w:pPr>
      <w:r w:rsidRPr="00F6716F">
        <w:rPr>
          <w:rFonts w:ascii="Times New Roman" w:hAnsi="Times New Roman" w:cs="Times New Roman"/>
          <w:strike/>
        </w:rPr>
        <w:tab/>
      </w:r>
      <w:r w:rsidR="00A15830">
        <w:rPr>
          <w:rFonts w:ascii="Times New Roman" w:hAnsi="Times New Roman" w:cs="Times New Roman"/>
          <w:strike/>
        </w:rPr>
        <w:tab/>
      </w:r>
      <w:r w:rsidR="00A15830">
        <w:rPr>
          <w:rFonts w:ascii="Times New Roman" w:hAnsi="Times New Roman" w:cs="Times New Roman"/>
          <w:strike/>
        </w:rPr>
        <w:tab/>
      </w:r>
      <w:r w:rsidR="00A15830">
        <w:rPr>
          <w:rFonts w:ascii="Times New Roman" w:hAnsi="Times New Roman" w:cs="Times New Roman"/>
          <w:strike/>
        </w:rPr>
        <w:tab/>
      </w:r>
      <w:r w:rsidRPr="00F6716F">
        <w:rPr>
          <w:rFonts w:ascii="Times New Roman" w:hAnsi="Times New Roman" w:cs="Times New Roman"/>
          <w:strike/>
        </w:rPr>
        <w:t>ii.</w:t>
      </w:r>
      <w:r w:rsidRPr="00F6716F">
        <w:rPr>
          <w:rFonts w:ascii="Times New Roman" w:hAnsi="Times New Roman" w:cs="Times New Roman"/>
          <w:strike/>
        </w:rPr>
        <w:tab/>
        <w:t>net working capital and tangible net worth each at least six times the sum of the current closure and post-closure costs estimates and the current plugging and abandonment cost estimates; and</w:t>
      </w:r>
    </w:p>
    <w:p w14:paraId="75859A72" w14:textId="76F87457" w:rsidR="00C11532" w:rsidRPr="00F6716F" w:rsidRDefault="00C11532" w:rsidP="00A15830">
      <w:pPr>
        <w:tabs>
          <w:tab w:val="left" w:pos="720"/>
        </w:tabs>
        <w:spacing w:after="0" w:line="480" w:lineRule="auto"/>
        <w:rPr>
          <w:rFonts w:ascii="Times New Roman" w:hAnsi="Times New Roman" w:cs="Times New Roman"/>
          <w:strike/>
        </w:rPr>
      </w:pPr>
      <w:r w:rsidRPr="00F6716F">
        <w:rPr>
          <w:rFonts w:ascii="Times New Roman" w:hAnsi="Times New Roman" w:cs="Times New Roman"/>
          <w:strike/>
        </w:rPr>
        <w:tab/>
      </w:r>
      <w:r w:rsidR="00A15830">
        <w:rPr>
          <w:rFonts w:ascii="Times New Roman" w:hAnsi="Times New Roman" w:cs="Times New Roman"/>
          <w:strike/>
        </w:rPr>
        <w:tab/>
      </w:r>
      <w:r w:rsidR="00A15830">
        <w:rPr>
          <w:rFonts w:ascii="Times New Roman" w:hAnsi="Times New Roman" w:cs="Times New Roman"/>
          <w:strike/>
        </w:rPr>
        <w:tab/>
      </w:r>
      <w:r w:rsidR="00A15830">
        <w:rPr>
          <w:rFonts w:ascii="Times New Roman" w:hAnsi="Times New Roman" w:cs="Times New Roman"/>
          <w:strike/>
        </w:rPr>
        <w:tab/>
      </w:r>
      <w:r w:rsidRPr="00F6716F">
        <w:rPr>
          <w:rFonts w:ascii="Times New Roman" w:hAnsi="Times New Roman" w:cs="Times New Roman"/>
          <w:strike/>
        </w:rPr>
        <w:t>iii.</w:t>
      </w:r>
      <w:r w:rsidRPr="00F6716F">
        <w:rPr>
          <w:rFonts w:ascii="Times New Roman" w:hAnsi="Times New Roman" w:cs="Times New Roman"/>
          <w:strike/>
        </w:rPr>
        <w:tab/>
        <w:t>tangible net worth of at least $10 million; and</w:t>
      </w:r>
    </w:p>
    <w:p w14:paraId="2182FDA7" w14:textId="622C7EBE" w:rsidR="00C11532" w:rsidRPr="00F6716F" w:rsidRDefault="00C11532" w:rsidP="00A15830">
      <w:pPr>
        <w:tabs>
          <w:tab w:val="left" w:pos="720"/>
        </w:tabs>
        <w:spacing w:after="0" w:line="480" w:lineRule="auto"/>
        <w:rPr>
          <w:rFonts w:ascii="Times New Roman" w:hAnsi="Times New Roman" w:cs="Times New Roman"/>
          <w:strike/>
        </w:rPr>
      </w:pPr>
      <w:r w:rsidRPr="00F6716F">
        <w:rPr>
          <w:rFonts w:ascii="Times New Roman" w:hAnsi="Times New Roman" w:cs="Times New Roman"/>
          <w:strike/>
        </w:rPr>
        <w:tab/>
      </w:r>
      <w:r w:rsidR="00A15830">
        <w:rPr>
          <w:rFonts w:ascii="Times New Roman" w:hAnsi="Times New Roman" w:cs="Times New Roman"/>
          <w:strike/>
        </w:rPr>
        <w:tab/>
      </w:r>
      <w:r w:rsidR="00A15830">
        <w:rPr>
          <w:rFonts w:ascii="Times New Roman" w:hAnsi="Times New Roman" w:cs="Times New Roman"/>
          <w:strike/>
        </w:rPr>
        <w:tab/>
      </w:r>
      <w:r w:rsidR="00A15830">
        <w:rPr>
          <w:rFonts w:ascii="Times New Roman" w:hAnsi="Times New Roman" w:cs="Times New Roman"/>
          <w:strike/>
        </w:rPr>
        <w:tab/>
      </w:r>
      <w:r w:rsidRPr="00F6716F">
        <w:rPr>
          <w:rFonts w:ascii="Times New Roman" w:hAnsi="Times New Roman" w:cs="Times New Roman"/>
          <w:strike/>
        </w:rPr>
        <w:t>iv.</w:t>
      </w:r>
      <w:r w:rsidRPr="00F6716F">
        <w:rPr>
          <w:rFonts w:ascii="Times New Roman" w:hAnsi="Times New Roman" w:cs="Times New Roman"/>
          <w:strike/>
        </w:rPr>
        <w:tab/>
        <w:t>assets located in the United States amounting to at least 90 percent of total assets or at least six times the sum of the current closure and post-closure cost estimates and the current plugging and abandonment cost estimates.</w:t>
      </w:r>
    </w:p>
    <w:p w14:paraId="3949BB6C" w14:textId="12D1FC72"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b.</w:t>
      </w:r>
      <w:r w:rsidR="00C11532" w:rsidRPr="00F6716F">
        <w:rPr>
          <w:rFonts w:ascii="Times New Roman" w:hAnsi="Times New Roman" w:cs="Times New Roman"/>
          <w:strike/>
        </w:rPr>
        <w:tab/>
        <w:t>The owner or operator must have:</w:t>
      </w:r>
    </w:p>
    <w:p w14:paraId="5CA7EA36" w14:textId="478C1001" w:rsidR="00C11532" w:rsidRPr="00F6716F" w:rsidRDefault="00C11532" w:rsidP="00A15830">
      <w:pPr>
        <w:tabs>
          <w:tab w:val="left" w:pos="720"/>
        </w:tabs>
        <w:spacing w:after="0" w:line="480" w:lineRule="auto"/>
        <w:rPr>
          <w:rFonts w:ascii="Times New Roman" w:hAnsi="Times New Roman" w:cs="Times New Roman"/>
          <w:strike/>
        </w:rPr>
      </w:pPr>
      <w:r w:rsidRPr="00F6716F">
        <w:rPr>
          <w:rFonts w:ascii="Times New Roman" w:hAnsi="Times New Roman" w:cs="Times New Roman"/>
          <w:strike/>
        </w:rPr>
        <w:tab/>
      </w:r>
      <w:r w:rsidR="00A15830">
        <w:rPr>
          <w:rFonts w:ascii="Times New Roman" w:hAnsi="Times New Roman" w:cs="Times New Roman"/>
          <w:strike/>
        </w:rPr>
        <w:tab/>
      </w:r>
      <w:r w:rsidR="00A15830">
        <w:rPr>
          <w:rFonts w:ascii="Times New Roman" w:hAnsi="Times New Roman" w:cs="Times New Roman"/>
          <w:strike/>
        </w:rPr>
        <w:tab/>
      </w:r>
      <w:r w:rsidR="00A15830">
        <w:rPr>
          <w:rFonts w:ascii="Times New Roman" w:hAnsi="Times New Roman" w:cs="Times New Roman"/>
          <w:strike/>
        </w:rPr>
        <w:tab/>
      </w:r>
      <w:r w:rsidRPr="00F6716F">
        <w:rPr>
          <w:rFonts w:ascii="Times New Roman" w:hAnsi="Times New Roman" w:cs="Times New Roman"/>
          <w:strike/>
        </w:rPr>
        <w:t>i.</w:t>
      </w:r>
      <w:r w:rsidRPr="00F6716F">
        <w:rPr>
          <w:rFonts w:ascii="Times New Roman" w:hAnsi="Times New Roman" w:cs="Times New Roman"/>
          <w:strike/>
        </w:rPr>
        <w:tab/>
        <w:t>a current rating for his most recent bond issuance of AAA, AA, A, or BBB as issued by Standard and Poor's or Aaa, Aa, A, or Baa as issued by Moody's; and</w:t>
      </w:r>
    </w:p>
    <w:p w14:paraId="30D0FA80" w14:textId="106B2D34" w:rsidR="00C11532" w:rsidRPr="00F6716F" w:rsidRDefault="00C11532" w:rsidP="00A15830">
      <w:pPr>
        <w:tabs>
          <w:tab w:val="left" w:pos="720"/>
        </w:tabs>
        <w:spacing w:after="0" w:line="480" w:lineRule="auto"/>
        <w:rPr>
          <w:rFonts w:ascii="Times New Roman" w:hAnsi="Times New Roman" w:cs="Times New Roman"/>
          <w:strike/>
        </w:rPr>
      </w:pPr>
      <w:r w:rsidRPr="00F6716F">
        <w:rPr>
          <w:rFonts w:ascii="Times New Roman" w:hAnsi="Times New Roman" w:cs="Times New Roman"/>
          <w:strike/>
        </w:rPr>
        <w:tab/>
      </w:r>
      <w:r w:rsidR="00A15830">
        <w:rPr>
          <w:rFonts w:ascii="Times New Roman" w:hAnsi="Times New Roman" w:cs="Times New Roman"/>
          <w:strike/>
        </w:rPr>
        <w:tab/>
      </w:r>
      <w:r w:rsidR="00A15830">
        <w:rPr>
          <w:rFonts w:ascii="Times New Roman" w:hAnsi="Times New Roman" w:cs="Times New Roman"/>
          <w:strike/>
        </w:rPr>
        <w:tab/>
      </w:r>
      <w:r w:rsidR="00A15830">
        <w:rPr>
          <w:rFonts w:ascii="Times New Roman" w:hAnsi="Times New Roman" w:cs="Times New Roman"/>
          <w:strike/>
        </w:rPr>
        <w:tab/>
      </w:r>
      <w:r w:rsidRPr="00F6716F">
        <w:rPr>
          <w:rFonts w:ascii="Times New Roman" w:hAnsi="Times New Roman" w:cs="Times New Roman"/>
          <w:strike/>
        </w:rPr>
        <w:t>ii.</w:t>
      </w:r>
      <w:r w:rsidRPr="00F6716F">
        <w:rPr>
          <w:rFonts w:ascii="Times New Roman" w:hAnsi="Times New Roman" w:cs="Times New Roman"/>
          <w:strike/>
        </w:rPr>
        <w:tab/>
        <w:t>tangible net worth at least six times the sum of the current closure and post-closure cost estimates and the current plugging and abandonment cost estimates; and</w:t>
      </w:r>
    </w:p>
    <w:p w14:paraId="5C26D505" w14:textId="58C88837" w:rsidR="00C11532" w:rsidRPr="00F6716F" w:rsidRDefault="00C11532" w:rsidP="00A15830">
      <w:pPr>
        <w:tabs>
          <w:tab w:val="left" w:pos="720"/>
        </w:tabs>
        <w:spacing w:after="0" w:line="480" w:lineRule="auto"/>
        <w:rPr>
          <w:rFonts w:ascii="Times New Roman" w:hAnsi="Times New Roman" w:cs="Times New Roman"/>
          <w:strike/>
        </w:rPr>
      </w:pPr>
      <w:r w:rsidRPr="00F6716F">
        <w:rPr>
          <w:rFonts w:ascii="Times New Roman" w:hAnsi="Times New Roman" w:cs="Times New Roman"/>
          <w:strike/>
        </w:rPr>
        <w:tab/>
      </w:r>
      <w:r w:rsidR="00A15830">
        <w:rPr>
          <w:rFonts w:ascii="Times New Roman" w:hAnsi="Times New Roman" w:cs="Times New Roman"/>
          <w:strike/>
        </w:rPr>
        <w:tab/>
      </w:r>
      <w:r w:rsidR="00A15830">
        <w:rPr>
          <w:rFonts w:ascii="Times New Roman" w:hAnsi="Times New Roman" w:cs="Times New Roman"/>
          <w:strike/>
        </w:rPr>
        <w:tab/>
      </w:r>
      <w:r w:rsidR="00A15830">
        <w:rPr>
          <w:rFonts w:ascii="Times New Roman" w:hAnsi="Times New Roman" w:cs="Times New Roman"/>
          <w:strike/>
        </w:rPr>
        <w:tab/>
      </w:r>
      <w:r w:rsidRPr="00F6716F">
        <w:rPr>
          <w:rFonts w:ascii="Times New Roman" w:hAnsi="Times New Roman" w:cs="Times New Roman"/>
          <w:strike/>
        </w:rPr>
        <w:t>iii.</w:t>
      </w:r>
      <w:r w:rsidRPr="00F6716F">
        <w:rPr>
          <w:rFonts w:ascii="Times New Roman" w:hAnsi="Times New Roman" w:cs="Times New Roman"/>
          <w:strike/>
        </w:rPr>
        <w:tab/>
        <w:t>tangible net worth of at least $10 million; and</w:t>
      </w:r>
    </w:p>
    <w:p w14:paraId="58C6F675" w14:textId="080B2BCE" w:rsidR="00C11532" w:rsidRPr="00F6716F" w:rsidRDefault="00C11532" w:rsidP="00A15830">
      <w:pPr>
        <w:tabs>
          <w:tab w:val="left" w:pos="720"/>
        </w:tabs>
        <w:spacing w:after="0" w:line="480" w:lineRule="auto"/>
        <w:rPr>
          <w:rFonts w:ascii="Times New Roman" w:hAnsi="Times New Roman" w:cs="Times New Roman"/>
          <w:strike/>
        </w:rPr>
      </w:pPr>
      <w:r w:rsidRPr="00F6716F">
        <w:rPr>
          <w:rFonts w:ascii="Times New Roman" w:hAnsi="Times New Roman" w:cs="Times New Roman"/>
          <w:strike/>
        </w:rPr>
        <w:tab/>
      </w:r>
      <w:r w:rsidR="00A15830">
        <w:rPr>
          <w:rFonts w:ascii="Times New Roman" w:hAnsi="Times New Roman" w:cs="Times New Roman"/>
          <w:strike/>
        </w:rPr>
        <w:tab/>
      </w:r>
      <w:r w:rsidR="00A15830">
        <w:rPr>
          <w:rFonts w:ascii="Times New Roman" w:hAnsi="Times New Roman" w:cs="Times New Roman"/>
          <w:strike/>
        </w:rPr>
        <w:tab/>
      </w:r>
      <w:r w:rsidR="00A15830">
        <w:rPr>
          <w:rFonts w:ascii="Times New Roman" w:hAnsi="Times New Roman" w:cs="Times New Roman"/>
          <w:strike/>
        </w:rPr>
        <w:tab/>
      </w:r>
      <w:r w:rsidRPr="00F6716F">
        <w:rPr>
          <w:rFonts w:ascii="Times New Roman" w:hAnsi="Times New Roman" w:cs="Times New Roman"/>
          <w:strike/>
        </w:rPr>
        <w:t>iv.</w:t>
      </w:r>
      <w:r w:rsidRPr="00F6716F">
        <w:rPr>
          <w:rFonts w:ascii="Times New Roman" w:hAnsi="Times New Roman" w:cs="Times New Roman"/>
          <w:strike/>
        </w:rPr>
        <w:tab/>
        <w:t>assets located in the United States amounting to at least 90 percent of total assets or at least six times the sum of the current closure and post-closure cost estimates and the current plugging and abandonment cost estimates.</w:t>
      </w:r>
    </w:p>
    <w:p w14:paraId="63E9D7F2" w14:textId="14732EE1"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2.</w:t>
      </w:r>
      <w:r w:rsidR="00C11532" w:rsidRPr="00F6716F">
        <w:rPr>
          <w:rFonts w:ascii="Times New Roman" w:hAnsi="Times New Roman" w:cs="Times New Roman"/>
          <w:strike/>
        </w:rPr>
        <w:tab/>
        <w:t xml:space="preserve">The phrase current closure and post-closure cost estimates as used in Paragraph E.1 of this Section refers to the cost estimates required to be shown in Paragraphs 1-4 of the letter from the owner's or operator's chief financial officer (see LAC 33:V.3719.F). The phrase current plugging and abandonment cost estimates as used in Paragraph E.1 of this Section </w:t>
      </w:r>
      <w:r w:rsidR="00C11532" w:rsidRPr="00F6716F">
        <w:rPr>
          <w:rFonts w:ascii="Times New Roman" w:hAnsi="Times New Roman" w:cs="Times New Roman"/>
          <w:strike/>
        </w:rPr>
        <w:lastRenderedPageBreak/>
        <w:t>refers to the cost estimates required to be shown in Paragraphs 1-4 of the letter from the owner's or operator's chief financial officer [40 CFR 144.70(f)].</w:t>
      </w:r>
    </w:p>
    <w:p w14:paraId="1D0E38E8" w14:textId="47925427"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3.</w:t>
      </w:r>
      <w:r w:rsidR="00C11532" w:rsidRPr="00F6716F">
        <w:rPr>
          <w:rFonts w:ascii="Times New Roman" w:hAnsi="Times New Roman" w:cs="Times New Roman"/>
          <w:strike/>
        </w:rPr>
        <w:tab/>
        <w:t>To demonstrate that he meets this test, the owner or operator must submit the following items to the Office of Environmental Services:</w:t>
      </w:r>
    </w:p>
    <w:p w14:paraId="45A9D587" w14:textId="67FC6DA8"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a.</w:t>
      </w:r>
      <w:r w:rsidR="00C11532" w:rsidRPr="00F6716F">
        <w:rPr>
          <w:rFonts w:ascii="Times New Roman" w:hAnsi="Times New Roman" w:cs="Times New Roman"/>
          <w:strike/>
        </w:rPr>
        <w:tab/>
        <w:t>a letter signed by the owner's or operator's chief financial officer and worded as specified in</w:t>
      </w:r>
      <w:r>
        <w:rPr>
          <w:rFonts w:ascii="Times New Roman" w:hAnsi="Times New Roman" w:cs="Times New Roman"/>
          <w:strike/>
        </w:rPr>
        <w:t xml:space="preserve"> </w:t>
      </w:r>
      <w:r w:rsidR="00C11532" w:rsidRPr="00F6716F">
        <w:rPr>
          <w:rFonts w:ascii="Times New Roman" w:hAnsi="Times New Roman" w:cs="Times New Roman"/>
          <w:strike/>
        </w:rPr>
        <w:t>LAC 33:V.3719.F; and</w:t>
      </w:r>
    </w:p>
    <w:p w14:paraId="1F716D31" w14:textId="2F29E0F5"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b.</w:t>
      </w:r>
      <w:r w:rsidR="00C11532" w:rsidRPr="00F6716F">
        <w:rPr>
          <w:rFonts w:ascii="Times New Roman" w:hAnsi="Times New Roman" w:cs="Times New Roman"/>
          <w:strike/>
        </w:rPr>
        <w:tab/>
        <w:t>a copy of the independent certified public accountant's report on examination of the owner's or operator's financial statements for the latest completed fiscal year; and</w:t>
      </w:r>
    </w:p>
    <w:p w14:paraId="5D76BFC6" w14:textId="730F487E"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c.</w:t>
      </w:r>
      <w:r w:rsidR="00C11532" w:rsidRPr="00F6716F">
        <w:rPr>
          <w:rFonts w:ascii="Times New Roman" w:hAnsi="Times New Roman" w:cs="Times New Roman"/>
          <w:strike/>
        </w:rPr>
        <w:tab/>
        <w:t>a special report from the owner's or operator's independent certified public accountant to the owner or operator stating that:</w:t>
      </w:r>
    </w:p>
    <w:p w14:paraId="2FA7FA01" w14:textId="19818FE2"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ab/>
        <w:t>i.</w:t>
      </w:r>
      <w:r w:rsidR="00C11532" w:rsidRPr="00F6716F">
        <w:rPr>
          <w:rFonts w:ascii="Times New Roman" w:hAnsi="Times New Roman" w:cs="Times New Roman"/>
          <w:strike/>
        </w:rPr>
        <w:tab/>
        <w:t>he has compared the data which the letter from the chief financial officer specifies as having been derived from the independently audited, year-end financial statements for the latest fiscal year with the amounts in such financial statements; and</w:t>
      </w:r>
    </w:p>
    <w:p w14:paraId="5A2EC17E" w14:textId="39B4EFFE"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ab/>
        <w:t>ii.</w:t>
      </w:r>
      <w:r w:rsidR="00C11532" w:rsidRPr="00F6716F">
        <w:rPr>
          <w:rFonts w:ascii="Times New Roman" w:hAnsi="Times New Roman" w:cs="Times New Roman"/>
          <w:strike/>
        </w:rPr>
        <w:tab/>
        <w:t>in connection with that procedure, no matters came to his attention which caused him to believe that the specified data should be adjusted.</w:t>
      </w:r>
    </w:p>
    <w:p w14:paraId="4EC1E367" w14:textId="4180DFAE"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4.</w:t>
      </w:r>
      <w:r w:rsidR="00C11532" w:rsidRPr="00F6716F">
        <w:rPr>
          <w:rFonts w:ascii="Times New Roman" w:hAnsi="Times New Roman" w:cs="Times New Roman"/>
          <w:strike/>
        </w:rPr>
        <w:tab/>
        <w:t>The owner or operator may obtain an extension of the time allowed for submission of the documents specified in Paragraph E.3 of this Section if the fiscal year of the owner or operator ends during the 90 days prior to the effective date of these regulations and if the year-end financial statements for that fiscal year will be audited by an independent certified public accountant. The extension will end no later than 90 days after the end of the owner's or operator's fiscal year. To obtain the extension, the owner's or operator's chief financial officer must send, by the effective date of these regulations, a letter to the Office of Environmental Services. This letter from the chief financial officer must:</w:t>
      </w:r>
    </w:p>
    <w:p w14:paraId="7F3DBE15" w14:textId="7061D0FB"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a.</w:t>
      </w:r>
      <w:r w:rsidR="00C11532" w:rsidRPr="00F6716F">
        <w:rPr>
          <w:rFonts w:ascii="Times New Roman" w:hAnsi="Times New Roman" w:cs="Times New Roman"/>
          <w:strike/>
        </w:rPr>
        <w:tab/>
        <w:t>request the extension;</w:t>
      </w:r>
    </w:p>
    <w:p w14:paraId="7EB21965" w14:textId="18F9A5E6"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b.</w:t>
      </w:r>
      <w:r w:rsidR="00C11532" w:rsidRPr="00F6716F">
        <w:rPr>
          <w:rFonts w:ascii="Times New Roman" w:hAnsi="Times New Roman" w:cs="Times New Roman"/>
          <w:strike/>
        </w:rPr>
        <w:tab/>
        <w:t>certify that he has grounds to believe that the owner or operator meets the criteria of the financial test;</w:t>
      </w:r>
    </w:p>
    <w:p w14:paraId="11853BF1" w14:textId="011EC767"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c.</w:t>
      </w:r>
      <w:r w:rsidR="00C11532" w:rsidRPr="00F6716F">
        <w:rPr>
          <w:rFonts w:ascii="Times New Roman" w:hAnsi="Times New Roman" w:cs="Times New Roman"/>
          <w:strike/>
        </w:rPr>
        <w:tab/>
        <w:t>specify for each facility to be covered by the test the EPA identification number, name, address, and current closure and post-closure cost estimates to be covered by the test;</w:t>
      </w:r>
    </w:p>
    <w:p w14:paraId="3F5956F4" w14:textId="39FFD64B"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d.</w:t>
      </w:r>
      <w:r w:rsidR="00C11532" w:rsidRPr="00F6716F">
        <w:rPr>
          <w:rFonts w:ascii="Times New Roman" w:hAnsi="Times New Roman" w:cs="Times New Roman"/>
          <w:strike/>
        </w:rPr>
        <w:tab/>
        <w:t>specify the date ending the owner's or operator's latest complete fiscal year before the effective date of these regulations;</w:t>
      </w:r>
    </w:p>
    <w:p w14:paraId="6169B6A4" w14:textId="2E206E6A"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e.</w:t>
      </w:r>
      <w:r w:rsidR="00C11532" w:rsidRPr="00F6716F">
        <w:rPr>
          <w:rFonts w:ascii="Times New Roman" w:hAnsi="Times New Roman" w:cs="Times New Roman"/>
          <w:strike/>
        </w:rPr>
        <w:tab/>
        <w:t>specify the date, no later than 90 days after the end of such fiscal year, when he will submit the documents specified in LAC 33:V.4407.E.3; and</w:t>
      </w:r>
    </w:p>
    <w:p w14:paraId="2F908FEA" w14:textId="7AD5BAAA"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f.</w:t>
      </w:r>
      <w:r w:rsidR="00C11532" w:rsidRPr="00F6716F">
        <w:rPr>
          <w:rFonts w:ascii="Times New Roman" w:hAnsi="Times New Roman" w:cs="Times New Roman"/>
          <w:strike/>
        </w:rPr>
        <w:tab/>
        <w:t>certify that the year-end financial statement of the owner or operator for such fiscal year will be audited by an independent certified public accountant.</w:t>
      </w:r>
    </w:p>
    <w:p w14:paraId="57EDD1C8" w14:textId="304E2D99"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5.</w:t>
      </w:r>
      <w:r w:rsidR="00C11532" w:rsidRPr="00F6716F">
        <w:rPr>
          <w:rFonts w:ascii="Times New Roman" w:hAnsi="Times New Roman" w:cs="Times New Roman"/>
          <w:strike/>
        </w:rPr>
        <w:tab/>
        <w:t>After the initial submission of items specified in Paragraph E.3 of this Section, the owner or operator must send updated information to the Office of Environmental Services within 90 days after the close of each succeeding fiscal year. This information must consist of all three items specified in Paragraph E.3 of this Section.</w:t>
      </w:r>
    </w:p>
    <w:p w14:paraId="5995D453" w14:textId="7CC531F9"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6.</w:t>
      </w:r>
      <w:r w:rsidR="00C11532" w:rsidRPr="00F6716F">
        <w:rPr>
          <w:rFonts w:ascii="Times New Roman" w:hAnsi="Times New Roman" w:cs="Times New Roman"/>
          <w:strike/>
        </w:rPr>
        <w:tab/>
        <w:t>If the owner or operator no longer meets the requirements of Paragraph E.1 of this Section, he must send notice to the Office of Environmental Services of intent to establish alternate financial assurance as specified in this Section. The notice must be sent by certified mail within 90 days after the end of the fiscal year for which the year-end financial data show that the owner or operator no longer meets the requirements. The owner or operator must provide the alternate financial assurance within 120 days after the end of such fiscal year.</w:t>
      </w:r>
    </w:p>
    <w:p w14:paraId="63FF58DB" w14:textId="3DC60E09"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7.</w:t>
      </w:r>
      <w:r w:rsidR="00C11532" w:rsidRPr="00F6716F">
        <w:rPr>
          <w:rFonts w:ascii="Times New Roman" w:hAnsi="Times New Roman" w:cs="Times New Roman"/>
          <w:strike/>
        </w:rPr>
        <w:tab/>
        <w:t xml:space="preserve">The administrative authority may, based on a reasonable belief that the owner or operator may no longer meet the requirements of LAC 33:V.4407.E.1, require reports of financial condition at any time from the owner or operator in addition to those specified in </w:t>
      </w:r>
      <w:r w:rsidR="00C11532" w:rsidRPr="00F6716F">
        <w:rPr>
          <w:rFonts w:ascii="Times New Roman" w:hAnsi="Times New Roman" w:cs="Times New Roman"/>
          <w:strike/>
        </w:rPr>
        <w:br/>
        <w:t xml:space="preserve">LAC 33:V.4407.E.3. If the administrative authority finds, on the basis of such reports or other information, that the owner or operator no longer meets the requirements of </w:t>
      </w:r>
      <w:r w:rsidR="00C11532" w:rsidRPr="00F6716F">
        <w:rPr>
          <w:rFonts w:ascii="Times New Roman" w:hAnsi="Times New Roman" w:cs="Times New Roman"/>
          <w:strike/>
        </w:rPr>
        <w:br/>
        <w:t>LAC 33:V.4407.E.1, the owner or operator must provide alternate financial assurance as specified in LAC 33:V.4407 within 30 days after notification of such a finding.</w:t>
      </w:r>
    </w:p>
    <w:p w14:paraId="5600A831" w14:textId="325B2E9C"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8.</w:t>
      </w:r>
      <w:r w:rsidR="00C11532" w:rsidRPr="00F6716F">
        <w:rPr>
          <w:rFonts w:ascii="Times New Roman" w:hAnsi="Times New Roman" w:cs="Times New Roman"/>
          <w:strike/>
        </w:rPr>
        <w:tab/>
        <w:t>The administrative authority may disallow use of this test on the basis of qualifications in the opinion expressed by the independent certified public accountant in his report on examination of the owner's or operator's financial statements (see LAC 33:V.4407.E.3). An adverse opinion or a disclaimer of opinion will be cause for disallowance. The administrative authority will evaluate other qualifications on an individual basis. Based on the application, the circumstances, and the accessibility of the applicant's assets, the administrative authority may disallow the use of this test. The owner or operator must provide alternate financial assurance as specified in LAC 33:V.4407 within 30 days after notification of the disallowance.</w:t>
      </w:r>
    </w:p>
    <w:p w14:paraId="72414972" w14:textId="00C3CDAF"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sidR="00C11532" w:rsidRPr="00F6716F">
        <w:rPr>
          <w:rFonts w:ascii="Times New Roman" w:hAnsi="Times New Roman" w:cs="Times New Roman"/>
          <w:strike/>
        </w:rPr>
        <w:t>9.</w:t>
      </w:r>
      <w:r w:rsidR="00C11532" w:rsidRPr="00F6716F">
        <w:rPr>
          <w:rFonts w:ascii="Times New Roman" w:hAnsi="Times New Roman" w:cs="Times New Roman"/>
          <w:strike/>
        </w:rPr>
        <w:tab/>
        <w:t>During the period of post-closure care, the administrative authority may approve a decrease in the current post-closure cost estimate for which this test demonstrates financial assurance if the owner or operator demonstrates to the administrative authority that the amount of the cost estimate exceeds the remaining cost of post-closure care.</w:t>
      </w:r>
    </w:p>
    <w:p w14:paraId="4DAB9EF6" w14:textId="5BC34364"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10.</w:t>
      </w:r>
      <w:r w:rsidR="00C11532" w:rsidRPr="00F6716F">
        <w:rPr>
          <w:rFonts w:ascii="Times New Roman" w:hAnsi="Times New Roman" w:cs="Times New Roman"/>
          <w:strike/>
        </w:rPr>
        <w:tab/>
        <w:t>The owner or operator is no longer required to submit the items specified in LAC 33:V.4407.E.3 when:</w:t>
      </w:r>
    </w:p>
    <w:p w14:paraId="4BFE29A5" w14:textId="01AA246E"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a.</w:t>
      </w:r>
      <w:r w:rsidR="00C11532" w:rsidRPr="00F6716F">
        <w:rPr>
          <w:rFonts w:ascii="Times New Roman" w:hAnsi="Times New Roman" w:cs="Times New Roman"/>
          <w:strike/>
        </w:rPr>
        <w:tab/>
        <w:t>an owner or operator substitutes alternate financial assurance as specified in LAC 33:V.4407; or</w:t>
      </w:r>
    </w:p>
    <w:p w14:paraId="70907674" w14:textId="3F1BD62A"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b.</w:t>
      </w:r>
      <w:r w:rsidR="00C11532" w:rsidRPr="00F6716F">
        <w:rPr>
          <w:rFonts w:ascii="Times New Roman" w:hAnsi="Times New Roman" w:cs="Times New Roman"/>
          <w:strike/>
        </w:rPr>
        <w:tab/>
        <w:t>the administrative authority releases the owner or operator from the requirements of LAC 33:V.4407 in accordance with LAC 33:V.4407.H.</w:t>
      </w:r>
    </w:p>
    <w:p w14:paraId="711D4656" w14:textId="1A34544A"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11.</w:t>
      </w:r>
      <w:r w:rsidR="00C11532" w:rsidRPr="00F6716F">
        <w:rPr>
          <w:rFonts w:ascii="Times New Roman" w:hAnsi="Times New Roman" w:cs="Times New Roman"/>
          <w:strike/>
        </w:rPr>
        <w:tab/>
        <w:t>An owner or operator may meet the requirements of LAC 33:V.4407.E by obtaining a written guarantee. The guarantor must be the direct or higher-tier parent corporation of the owner or operator, a firm whose parent corporation is also the parent corporation of the owner or operator, or a firm with a substantial business relationship with the owner or operator. The guarantor must meet the requirements for an owner or operator in LAC 33:V.4407.E.1-9 and must comply with the terms of the guarantee. The wording of the guarantee must be identical to the wording specified in</w:t>
      </w:r>
      <w:r>
        <w:rPr>
          <w:rFonts w:ascii="Times New Roman" w:hAnsi="Times New Roman" w:cs="Times New Roman"/>
          <w:strike/>
        </w:rPr>
        <w:t xml:space="preserve"> </w:t>
      </w:r>
      <w:r w:rsidR="00C11532" w:rsidRPr="00F6716F">
        <w:rPr>
          <w:rFonts w:ascii="Times New Roman" w:hAnsi="Times New Roman" w:cs="Times New Roman"/>
          <w:strike/>
        </w:rPr>
        <w:t>LAC 33:V.3719.H. A certified copy of the guarantee must accompany the items sent to the administrative authority specified in LAC 33:V.4407.E.3. One of these items must be the letter from the guarantor's chief financial officer. If the guarantor's parent corporation is also the parent corporation of the owner or operator, the letter must describe the value received in consideration of the guarantee. If the guarantor is a firm with a substantial business relationship with the owner or operator, this letter must describe this substantial business relationship and the value received in consideration of the guarantee. The terms of the guarantee must provide that:</w:t>
      </w:r>
    </w:p>
    <w:p w14:paraId="0B20375F" w14:textId="203D27E8"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a.</w:t>
      </w:r>
      <w:r w:rsidR="00C11532" w:rsidRPr="00F6716F">
        <w:rPr>
          <w:rFonts w:ascii="Times New Roman" w:hAnsi="Times New Roman" w:cs="Times New Roman"/>
          <w:strike/>
        </w:rPr>
        <w:tab/>
        <w:t>if the owner or operator fails to perform post-closure care of a facility covered by the corporate guarantee in accordance with the post-closure plan and other permit requirements whenever required to do so, the guarantor will do so or establish a trust fund as specified in</w:t>
      </w:r>
      <w:r>
        <w:rPr>
          <w:rFonts w:ascii="Times New Roman" w:hAnsi="Times New Roman" w:cs="Times New Roman"/>
          <w:strike/>
        </w:rPr>
        <w:t xml:space="preserve"> </w:t>
      </w:r>
      <w:r w:rsidR="00C11532" w:rsidRPr="00F6716F">
        <w:rPr>
          <w:rFonts w:ascii="Times New Roman" w:hAnsi="Times New Roman" w:cs="Times New Roman"/>
          <w:strike/>
        </w:rPr>
        <w:t>LAC 33:V.4407.A in the name of the owner or operator;</w:t>
      </w:r>
    </w:p>
    <w:p w14:paraId="6DF9012A" w14:textId="4D9780CE"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b.</w:t>
      </w:r>
      <w:r w:rsidR="00C11532" w:rsidRPr="00F6716F">
        <w:rPr>
          <w:rFonts w:ascii="Times New Roman" w:hAnsi="Times New Roman" w:cs="Times New Roman"/>
          <w:strike/>
        </w:rPr>
        <w:tab/>
        <w:t xml:space="preserve">the corporate guarantee will remain in force unless the guarantor sends notice of cancellation by certified mail to the owner or operator and to the Office of Environmental Services. Cancellation may not occur, however, during the 120 days beginning on </w:t>
      </w:r>
      <w:r w:rsidR="00C11532" w:rsidRPr="00F6716F">
        <w:rPr>
          <w:rFonts w:ascii="Times New Roman" w:hAnsi="Times New Roman" w:cs="Times New Roman"/>
          <w:strike/>
        </w:rPr>
        <w:lastRenderedPageBreak/>
        <w:t>the date of receipt of the notice of cancellation by both the owner or operator and the administrative authority, as evidenced by the return receipts; and</w:t>
      </w:r>
    </w:p>
    <w:p w14:paraId="04AE974E" w14:textId="76F3369E"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F6716F">
        <w:rPr>
          <w:rFonts w:ascii="Times New Roman" w:hAnsi="Times New Roman" w:cs="Times New Roman"/>
          <w:strike/>
        </w:rPr>
        <w:t>c.</w:t>
      </w:r>
      <w:r w:rsidR="00C11532" w:rsidRPr="00F6716F">
        <w:rPr>
          <w:rFonts w:ascii="Times New Roman" w:hAnsi="Times New Roman" w:cs="Times New Roman"/>
          <w:strike/>
        </w:rPr>
        <w:tab/>
        <w:t>if the owner or operator fails to provide alternate financial assurance as specified in LAC 33:V.4407 and obtain the written approval of such alternate assurance from the administrative authority within 90 days after receipt by both the owner or operator and the administrative authority of a notice of cancellation of the corporate guarantee from the guarantor, the guarantor will provide such alternate financial assurance in the name of the owner or operator.</w:t>
      </w:r>
    </w:p>
    <w:p w14:paraId="38EF464E" w14:textId="51BE224C"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F6716F">
        <w:rPr>
          <w:rFonts w:ascii="Times New Roman" w:hAnsi="Times New Roman" w:cs="Times New Roman"/>
          <w:strike/>
        </w:rPr>
        <w:t>F.</w:t>
      </w:r>
      <w:r w:rsidR="00C11532" w:rsidRPr="00F6716F">
        <w:rPr>
          <w:rFonts w:ascii="Times New Roman" w:hAnsi="Times New Roman" w:cs="Times New Roman"/>
          <w:strike/>
        </w:rPr>
        <w:tab/>
        <w:t>Use of Multiple Financial Mechanisms. An owner or operator may satisfy the requirements of this Subsection by establishing more than one financial mechanism per facility. These mechanisms are limited to trust funds, surety bonds guaranteeing payment into a trust fund, letters of credit, and insurance. The mechanisms must be as specified in Subsections A, B, C, and D of this Section, respectively, except that it is the combination of mechanisms rather than the single mechanism which must provide financial assurance for an amount at least equal to the current post-closure cost estimate. If an owner or operator uses a trust fund in combination with a surety bond or a letter of credit, he may use the trust fund as the standby trust fund for the other mechanisms. A single standby trust fund may be established for two or more mechanisms. The administrative authority may use any or all of the mechanisms to provide for post-closure care of the facility.</w:t>
      </w:r>
    </w:p>
    <w:p w14:paraId="4E68F64D" w14:textId="0636902F"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F6716F">
        <w:rPr>
          <w:rFonts w:ascii="Times New Roman" w:hAnsi="Times New Roman" w:cs="Times New Roman"/>
          <w:strike/>
        </w:rPr>
        <w:t>G.</w:t>
      </w:r>
      <w:r w:rsidR="00C11532" w:rsidRPr="00F6716F">
        <w:rPr>
          <w:rFonts w:ascii="Times New Roman" w:hAnsi="Times New Roman" w:cs="Times New Roman"/>
          <w:strike/>
        </w:rPr>
        <w:tab/>
        <w:t>Use of a Financial Mechanism for Multiple Facilities. An owner or operator may use a financial assurance mechanism specified in this Subsection to meet the requirements of this Subsection for more than one facility. Evidence of financial assurance submitted to the Office of Environmental Services must include a list showing, for each facility, the EPA identification number, name, address, and the amount of funds for post-closure assured by the mechanism. The amount of funds available through the mechanism must be no less than the sum of funds that would be available if a separate mechanism had been established and maintained for each facility. In directing funds available through the mechanism for post-closure care of any of the facilities covered by the mechanism, the administrative authority may direct only the amount of funds designated for that particular facility, unless the owner or operator agrees to the use of additional funds available under the mechanism.</w:t>
      </w:r>
    </w:p>
    <w:p w14:paraId="2BBDCB41" w14:textId="764614FE" w:rsidR="00C11532" w:rsidRPr="00F6716F" w:rsidRDefault="00A15830" w:rsidP="00A15830">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sidR="00C11532" w:rsidRPr="00F6716F">
        <w:rPr>
          <w:rFonts w:ascii="Times New Roman" w:hAnsi="Times New Roman" w:cs="Times New Roman"/>
          <w:strike/>
        </w:rPr>
        <w:t>H.</w:t>
      </w:r>
      <w:r w:rsidR="00C11532" w:rsidRPr="00F6716F">
        <w:rPr>
          <w:rFonts w:ascii="Times New Roman" w:hAnsi="Times New Roman" w:cs="Times New Roman"/>
          <w:strike/>
        </w:rPr>
        <w:tab/>
        <w:t>Release of the Owner or Operator from the Requirements of this Section. Within 60 days after receiving certifications from the owner or operator and an independent, qualified professional engineer that the post-closure care period has been completed in accordance with the approved post-closure plan, the administrative authority will notify the owner or operator in writing that he is no longer required by this Section to maintain financial assurance for post-closure care of that unit, unless the administrative authority has reason to believe that post-closure care has not been in accordance with the approved post-closure plan. The administrative authority will provide the owner or operator a detailed written statement of any such reason to believe that post-closure care has not been in accordance with the approved post-closure plan.</w:t>
      </w:r>
    </w:p>
    <w:p w14:paraId="2B2B49F1" w14:textId="218F401B" w:rsidR="00C11532" w:rsidRPr="008904C2" w:rsidRDefault="00056DD4" w:rsidP="00F6716F">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AUTHORITY NOTE:</w:t>
      </w:r>
      <w:r w:rsidR="00C11532" w:rsidRPr="008904C2">
        <w:rPr>
          <w:rFonts w:ascii="Times New Roman" w:hAnsi="Times New Roman" w:cs="Times New Roman"/>
        </w:rPr>
        <w:tab/>
        <w:t>Promulgated in accordance with R.S. 30:2180 et seq.</w:t>
      </w:r>
    </w:p>
    <w:p w14:paraId="36C06769" w14:textId="7E4DE3E2" w:rsidR="00C11532" w:rsidRPr="008904C2" w:rsidRDefault="00056DD4" w:rsidP="00F6716F">
      <w:pPr>
        <w:tabs>
          <w:tab w:val="left" w:pos="288"/>
        </w:tabs>
        <w:spacing w:after="0" w:line="240" w:lineRule="auto"/>
        <w:rPr>
          <w:rFonts w:ascii="Times New Roman" w:hAnsi="Times New Roman" w:cs="Times New Roman"/>
          <w:lang w:val="x-none"/>
        </w:rPr>
      </w:pPr>
      <w:r>
        <w:rPr>
          <w:rFonts w:ascii="Times New Roman" w:hAnsi="Times New Roman" w:cs="Times New Roman"/>
        </w:rPr>
        <w:tab/>
      </w:r>
      <w:r w:rsidR="00C11532" w:rsidRPr="008904C2">
        <w:rPr>
          <w:rFonts w:ascii="Times New Roman" w:hAnsi="Times New Roman" w:cs="Times New Roman"/>
        </w:rPr>
        <w:t>HISTORICAL NOTE:</w:t>
      </w:r>
      <w:r w:rsidR="00C11532" w:rsidRPr="008904C2">
        <w:rPr>
          <w:rFonts w:ascii="Times New Roman" w:hAnsi="Times New Roman" w:cs="Times New Roman"/>
        </w:rPr>
        <w:tab/>
        <w:t xml:space="preserve">Promulgated by the Department of Environmental Quality, Office of Solid and Hazardous Waste, Hazardous Waste Division, LR 10:200 (March 1984), amended LR 10:496 (July 1984), LR 13:433 (August 1987), LR 18:723 (July 1992), amended by the Office of Waste Services, Hazardous Waste Division, LR 23:1521 (November 1997), amended by the Office of Environmental Assessment, Environmental Planning Division, LR 26:2504 (November 2000), amended by the Office of the Secretary, Legal Affairs Division, LR 31:2479 (October 2005), LR 33:2131 (October 2007), LR 34:1003 (June 2008), </w:t>
      </w:r>
      <w:r w:rsidR="00C11532" w:rsidRPr="008904C2">
        <w:rPr>
          <w:rFonts w:ascii="Times New Roman" w:hAnsi="Times New Roman" w:cs="Times New Roman"/>
          <w:lang w:val="x-none"/>
        </w:rPr>
        <w:t>amended by the Office of the Secretary, Legal Division, LR 43:1148 (June 2017)</w:t>
      </w:r>
      <w:r>
        <w:rPr>
          <w:rFonts w:ascii="Times New Roman" w:hAnsi="Times New Roman" w:cs="Times New Roman"/>
          <w:lang w:val="x-none"/>
        </w:rPr>
        <w:t>, amended by the Office of the Secretary, Legal Affairs Division, LR 52:</w:t>
      </w:r>
    </w:p>
    <w:p w14:paraId="0E4BFE37" w14:textId="77777777" w:rsidR="00C11532" w:rsidRPr="008904C2" w:rsidRDefault="00C11532" w:rsidP="008904C2">
      <w:pPr>
        <w:rPr>
          <w:rFonts w:ascii="Times New Roman" w:hAnsi="Times New Roman" w:cs="Times New Roman"/>
        </w:rPr>
      </w:pPr>
    </w:p>
    <w:p w14:paraId="14643A02" w14:textId="77777777" w:rsidR="00C11532" w:rsidRPr="000F211F" w:rsidRDefault="00C11532" w:rsidP="008904C2">
      <w:pPr>
        <w:rPr>
          <w:rFonts w:ascii="Times New Roman" w:hAnsi="Times New Roman" w:cs="Times New Roman"/>
          <w:b/>
          <w:bCs/>
        </w:rPr>
      </w:pPr>
      <w:bookmarkStart w:id="58" w:name="TOC_Sect1772"/>
      <w:r w:rsidRPr="000F211F">
        <w:rPr>
          <w:rFonts w:ascii="Times New Roman" w:hAnsi="Times New Roman" w:cs="Times New Roman"/>
          <w:b/>
          <w:bCs/>
        </w:rPr>
        <w:t>§4409.</w:t>
      </w:r>
      <w:r w:rsidRPr="000F211F">
        <w:rPr>
          <w:rFonts w:ascii="Times New Roman" w:hAnsi="Times New Roman" w:cs="Times New Roman"/>
          <w:b/>
          <w:bCs/>
        </w:rPr>
        <w:tab/>
        <w:t>Use of a Mechanism for Financial Assurance of Both Closure and Post-Closure Care</w:t>
      </w:r>
      <w:bookmarkEnd w:id="58"/>
    </w:p>
    <w:p w14:paraId="641210C7" w14:textId="1D4B9680" w:rsidR="00C11532" w:rsidRPr="000F211F" w:rsidRDefault="00C11532" w:rsidP="00A15830">
      <w:pPr>
        <w:spacing w:after="0" w:line="480" w:lineRule="auto"/>
        <w:ind w:firstLine="720"/>
        <w:rPr>
          <w:rFonts w:ascii="Times New Roman" w:hAnsi="Times New Roman" w:cs="Times New Roman"/>
          <w:strike/>
        </w:rPr>
      </w:pPr>
      <w:r w:rsidRPr="008904C2">
        <w:rPr>
          <w:rFonts w:ascii="Times New Roman" w:hAnsi="Times New Roman" w:cs="Times New Roman"/>
        </w:rPr>
        <w:t>A.</w:t>
      </w:r>
      <w:r w:rsidRPr="008904C2">
        <w:rPr>
          <w:rFonts w:ascii="Times New Roman" w:hAnsi="Times New Roman" w:cs="Times New Roman"/>
        </w:rPr>
        <w:tab/>
      </w:r>
      <w:r w:rsidR="00353A52">
        <w:rPr>
          <w:rFonts w:ascii="Times New Roman" w:hAnsi="Times New Roman" w:cs="Times New Roman"/>
          <w:u w:val="single"/>
        </w:rPr>
        <w:t xml:space="preserve">Interim status facilities </w:t>
      </w:r>
      <w:r w:rsidR="00874401">
        <w:rPr>
          <w:rFonts w:ascii="Times New Roman" w:hAnsi="Times New Roman" w:cs="Times New Roman"/>
          <w:u w:val="single"/>
        </w:rPr>
        <w:t xml:space="preserve">shall </w:t>
      </w:r>
      <w:r w:rsidR="00353A52">
        <w:rPr>
          <w:rFonts w:ascii="Times New Roman" w:hAnsi="Times New Roman" w:cs="Times New Roman"/>
          <w:u w:val="single"/>
        </w:rPr>
        <w:t>comply with LAC 33:V.3713.</w:t>
      </w:r>
      <w:r w:rsidRPr="000F211F">
        <w:rPr>
          <w:rFonts w:ascii="Times New Roman" w:hAnsi="Times New Roman" w:cs="Times New Roman"/>
          <w:strike/>
        </w:rPr>
        <w:t>An owner or operator may satisfy the requirements for financial assurance for both closure and post-closure care for one or more facilities by using a trust fund, surety bond, letter of credit, insurance, financial test, or corporate guarantee that meets the specifications for the mechanism in both LAC 33:V.4403 and 4407. The amount of funds available through the mechanism must be no less than the sum of funds that would be available if a separate mechanism has been established and maintained for financial assurance of closure and post-closure care.</w:t>
      </w:r>
    </w:p>
    <w:p w14:paraId="241A8906" w14:textId="1E21F301" w:rsidR="00C11532" w:rsidRPr="008904C2" w:rsidRDefault="00353A52" w:rsidP="00353A52">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AUTHORITY NOTE:</w:t>
      </w:r>
      <w:r w:rsidR="00C11532" w:rsidRPr="008904C2">
        <w:rPr>
          <w:rFonts w:ascii="Times New Roman" w:hAnsi="Times New Roman" w:cs="Times New Roman"/>
        </w:rPr>
        <w:tab/>
        <w:t>Promulgated in accordance with R.S. 30:2180 et seq.</w:t>
      </w:r>
    </w:p>
    <w:p w14:paraId="29075FC8" w14:textId="2B27E283" w:rsidR="00C11532" w:rsidRDefault="00353A52" w:rsidP="00353A52">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HISTORICAL NOTE:</w:t>
      </w:r>
      <w:r w:rsidR="00C11532" w:rsidRPr="008904C2">
        <w:rPr>
          <w:rFonts w:ascii="Times New Roman" w:hAnsi="Times New Roman" w:cs="Times New Roman"/>
        </w:rPr>
        <w:tab/>
        <w:t>Promulgated by the Department of Environmental Quality, Office of Solid and Hazardous Waste, Hazardous Waste Division, LR 10:200 (March 1984)</w:t>
      </w:r>
      <w:r>
        <w:rPr>
          <w:rFonts w:ascii="Times New Roman" w:hAnsi="Times New Roman" w:cs="Times New Roman"/>
        </w:rPr>
        <w:t>, amended by the Office of the Secretary, Legal Affairs Division, LR 52:</w:t>
      </w:r>
    </w:p>
    <w:p w14:paraId="38E67F30" w14:textId="77777777" w:rsidR="00353A52" w:rsidRPr="008904C2" w:rsidRDefault="00353A52" w:rsidP="00353A52">
      <w:pPr>
        <w:tabs>
          <w:tab w:val="left" w:pos="288"/>
        </w:tabs>
        <w:spacing w:after="0" w:line="240" w:lineRule="auto"/>
        <w:rPr>
          <w:rFonts w:ascii="Times New Roman" w:hAnsi="Times New Roman" w:cs="Times New Roman"/>
        </w:rPr>
      </w:pPr>
    </w:p>
    <w:p w14:paraId="1AF242C4" w14:textId="77777777" w:rsidR="00C11532" w:rsidRPr="00353A52" w:rsidRDefault="00C11532" w:rsidP="008904C2">
      <w:pPr>
        <w:rPr>
          <w:rFonts w:ascii="Times New Roman" w:hAnsi="Times New Roman" w:cs="Times New Roman"/>
          <w:b/>
          <w:bCs/>
        </w:rPr>
      </w:pPr>
      <w:bookmarkStart w:id="59" w:name="TOC_Sect1773"/>
      <w:r w:rsidRPr="00353A52">
        <w:rPr>
          <w:rFonts w:ascii="Times New Roman" w:hAnsi="Times New Roman" w:cs="Times New Roman"/>
          <w:b/>
          <w:bCs/>
        </w:rPr>
        <w:t>§4411.</w:t>
      </w:r>
      <w:r w:rsidRPr="00353A52">
        <w:rPr>
          <w:rFonts w:ascii="Times New Roman" w:hAnsi="Times New Roman" w:cs="Times New Roman"/>
          <w:b/>
          <w:bCs/>
        </w:rPr>
        <w:tab/>
        <w:t>Liability Requirements</w:t>
      </w:r>
      <w:bookmarkEnd w:id="59"/>
    </w:p>
    <w:p w14:paraId="5AF81B24" w14:textId="50A19201"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rPr>
        <w:tab/>
      </w:r>
      <w:r w:rsidR="00C11532" w:rsidRPr="008904C2">
        <w:rPr>
          <w:rFonts w:ascii="Times New Roman" w:hAnsi="Times New Roman" w:cs="Times New Roman"/>
        </w:rPr>
        <w:t>A.</w:t>
      </w:r>
      <w:r w:rsidR="00C11532" w:rsidRPr="008904C2">
        <w:rPr>
          <w:rFonts w:ascii="Times New Roman" w:hAnsi="Times New Roman" w:cs="Times New Roman"/>
        </w:rPr>
        <w:tab/>
      </w:r>
      <w:r w:rsidR="00353A52">
        <w:rPr>
          <w:rFonts w:ascii="Times New Roman" w:hAnsi="Times New Roman" w:cs="Times New Roman"/>
          <w:u w:val="single"/>
        </w:rPr>
        <w:t xml:space="preserve">Interim status facilities </w:t>
      </w:r>
      <w:r w:rsidR="00874401">
        <w:rPr>
          <w:rFonts w:ascii="Times New Roman" w:hAnsi="Times New Roman" w:cs="Times New Roman"/>
          <w:u w:val="single"/>
        </w:rPr>
        <w:t>shall</w:t>
      </w:r>
      <w:r w:rsidR="00353A52">
        <w:rPr>
          <w:rFonts w:ascii="Times New Roman" w:hAnsi="Times New Roman" w:cs="Times New Roman"/>
          <w:u w:val="single"/>
        </w:rPr>
        <w:t xml:space="preserve"> comply with LAC 33:V.3715.</w:t>
      </w:r>
      <w:r w:rsidR="00C11532" w:rsidRPr="00353A52">
        <w:rPr>
          <w:rFonts w:ascii="Times New Roman" w:hAnsi="Times New Roman" w:cs="Times New Roman"/>
          <w:strike/>
        </w:rPr>
        <w:t xml:space="preserve">Coverage for Sudden Accidental Occurrences. An owner or operator of a hazardous waste treatment, storage, or disposal facility, or a group of such facilities, must demonstrate financial responsibility for bodily injury and property damage to third parties caused by sudden accidental occurrences arising from operations of the facility or group of facilities. The owner or operator must have and </w:t>
      </w:r>
      <w:r w:rsidR="00C11532" w:rsidRPr="00353A52">
        <w:rPr>
          <w:rFonts w:ascii="Times New Roman" w:hAnsi="Times New Roman" w:cs="Times New Roman"/>
          <w:strike/>
        </w:rPr>
        <w:lastRenderedPageBreak/>
        <w:t>maintain liability coverage for sudden accidental occurrences in the amount of at least $1 million per occurrence with an annual aggregate of at least $2 million, exclusive of legal defense costs. This liability coverage may be demonstrated as specified in LAC 33:V.4411.A.1-6.</w:t>
      </w:r>
    </w:p>
    <w:p w14:paraId="7B3607EB" w14:textId="00943395"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1.</w:t>
      </w:r>
      <w:r w:rsidR="00C11532" w:rsidRPr="00353A52">
        <w:rPr>
          <w:rFonts w:ascii="Times New Roman" w:hAnsi="Times New Roman" w:cs="Times New Roman"/>
          <w:strike/>
        </w:rPr>
        <w:tab/>
        <w:t>An owner or operator may demonstrate the required liability coverage by having liability insurance as specified in this Paragraph.</w:t>
      </w:r>
    </w:p>
    <w:p w14:paraId="62DACC63" w14:textId="4F7991B0"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a.</w:t>
      </w:r>
      <w:r w:rsidR="00C11532" w:rsidRPr="00353A52">
        <w:rPr>
          <w:rFonts w:ascii="Times New Roman" w:hAnsi="Times New Roman" w:cs="Times New Roman"/>
          <w:strike/>
        </w:rPr>
        <w:tab/>
        <w:t>Each insurance policy must be amended by attachment of the hazardous waste facility liability endorsement or evidenced by a certificate of liability insurance. The wording of the endorsement must be identical to the wording specified in LAC 33:V.3719.I. The wording of the certificate of insurance must be identical to the wording specified in LAC 33:V.3719.J. The owner or operator must submit a signed duplicate original of the endorsement or the certificate of insurance to the Office of Environmental Services. If requested by the administrative authority, the owner or operator must provide a signed duplicate original of the insurance policy.</w:t>
      </w:r>
    </w:p>
    <w:p w14:paraId="7EDFE247" w14:textId="46B7B810"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b.</w:t>
      </w:r>
      <w:r w:rsidR="00C11532" w:rsidRPr="00353A52">
        <w:rPr>
          <w:rFonts w:ascii="Times New Roman" w:hAnsi="Times New Roman" w:cs="Times New Roman"/>
          <w:strike/>
        </w:rPr>
        <w:tab/>
        <w:t>Each insurance policy must be issued by an insurer which, at a minimum, is authorized to transact business in Louisiana and in one or more states and is licensed to transact the business of insurance or is eligible to provide insurance as an excess or surplus lines insurer, in one or more states, and authorized to transact business in Louisiana.</w:t>
      </w:r>
    </w:p>
    <w:p w14:paraId="6DF8C8B5" w14:textId="21CE2E1D"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2.</w:t>
      </w:r>
      <w:r w:rsidR="00C11532" w:rsidRPr="00353A52">
        <w:rPr>
          <w:rFonts w:ascii="Times New Roman" w:hAnsi="Times New Roman" w:cs="Times New Roman"/>
          <w:strike/>
        </w:rPr>
        <w:tab/>
        <w:t>An owner or operator may meet the requirements of this Section by passing a financial test or using the guarantee for liability coverage as specified in LAC 33:V.4411.F-G.</w:t>
      </w:r>
    </w:p>
    <w:p w14:paraId="7C38BEF6" w14:textId="0E294FE5"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3.</w:t>
      </w:r>
      <w:r w:rsidR="00C11532" w:rsidRPr="00353A52">
        <w:rPr>
          <w:rFonts w:ascii="Times New Roman" w:hAnsi="Times New Roman" w:cs="Times New Roman"/>
          <w:strike/>
        </w:rPr>
        <w:tab/>
        <w:t>An owner or operator may meet the requirements of this Section by obtaining a letter of credit for liability coverage as specified in LAC 33:V.4411.H.</w:t>
      </w:r>
    </w:p>
    <w:p w14:paraId="2802E346" w14:textId="027E44DA"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4.</w:t>
      </w:r>
      <w:r w:rsidR="00C11532" w:rsidRPr="00353A52">
        <w:rPr>
          <w:rFonts w:ascii="Times New Roman" w:hAnsi="Times New Roman" w:cs="Times New Roman"/>
          <w:strike/>
        </w:rPr>
        <w:tab/>
        <w:t>An owner or operator may meet the requirements of this Section by obtaining a surety bond for liability coverage as specified in LAC 33:V.4411.I.</w:t>
      </w:r>
    </w:p>
    <w:p w14:paraId="11D5AA4E" w14:textId="1FBF243B"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5.</w:t>
      </w:r>
      <w:r w:rsidR="00C11532" w:rsidRPr="00353A52">
        <w:rPr>
          <w:rFonts w:ascii="Times New Roman" w:hAnsi="Times New Roman" w:cs="Times New Roman"/>
          <w:strike/>
        </w:rPr>
        <w:tab/>
        <w:t>An owner or operator may meet the requirements of this Section by obtaining a trust fund for liability coverage as specified in LAC 33:V.4411.J.</w:t>
      </w:r>
    </w:p>
    <w:p w14:paraId="4CF33CD0" w14:textId="0CE96E04"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6.</w:t>
      </w:r>
      <w:r w:rsidR="00C11532" w:rsidRPr="00353A52">
        <w:rPr>
          <w:rFonts w:ascii="Times New Roman" w:hAnsi="Times New Roman" w:cs="Times New Roman"/>
          <w:strike/>
        </w:rPr>
        <w:tab/>
        <w:t xml:space="preserve">An owner or operator may demonstrate the required liability coverage through the use of combinations of financial test, insurance, guarantee, letter of credit, surety bond, and trust fund, except that the owner or operator may not combine a financial test covering part of the liability coverage requirement with a guarantee unless the financial statement of the owner or operator is not consolidated with the financial statement of the guarantor. The amounts </w:t>
      </w:r>
      <w:r w:rsidR="00C11532" w:rsidRPr="00353A52">
        <w:rPr>
          <w:rFonts w:ascii="Times New Roman" w:hAnsi="Times New Roman" w:cs="Times New Roman"/>
          <w:strike/>
        </w:rPr>
        <w:lastRenderedPageBreak/>
        <w:t>of coverage demonstrated must total at least the minimum amounts required by this Section. If the owner or operator demonstrates the required coverage through the use of a combination of financial assurances under this Paragraph, the owner or operator shall specify at least one such assurance as "primary" coverage and shall specify other assurance as "excess" coverage.</w:t>
      </w:r>
    </w:p>
    <w:p w14:paraId="2A70E688" w14:textId="747FA4FA"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7.</w:t>
      </w:r>
      <w:r w:rsidR="00C11532" w:rsidRPr="00353A52">
        <w:rPr>
          <w:rFonts w:ascii="Times New Roman" w:hAnsi="Times New Roman" w:cs="Times New Roman"/>
          <w:strike/>
        </w:rPr>
        <w:tab/>
        <w:t>An owner or operator shall notify the Office of Environmental Services in writing within 30 days whenever:</w:t>
      </w:r>
    </w:p>
    <w:p w14:paraId="4848C99F" w14:textId="12ABA56B"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a.</w:t>
      </w:r>
      <w:r w:rsidR="00C11532" w:rsidRPr="00353A52">
        <w:rPr>
          <w:rFonts w:ascii="Times New Roman" w:hAnsi="Times New Roman" w:cs="Times New Roman"/>
          <w:strike/>
        </w:rPr>
        <w:tab/>
        <w:t>a claim results in a reduction in the amount of financial assurance for liability coverage provided by a financial instrument authorized in LAC 33:V.4411.A.1-6; or</w:t>
      </w:r>
    </w:p>
    <w:p w14:paraId="2B6BA6EA" w14:textId="73058693"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b.</w:t>
      </w:r>
      <w:r w:rsidR="00C11532" w:rsidRPr="00353A52">
        <w:rPr>
          <w:rFonts w:ascii="Times New Roman" w:hAnsi="Times New Roman" w:cs="Times New Roman"/>
          <w:strike/>
        </w:rPr>
        <w:tab/>
        <w:t>a Certification of Valid Claim for bodily injury or property damages caused by a sudden or non-sudden accidental occurrence arising from the operation of a hazardous waste treatment, storage, or disposal facility is entered between the owner or operator and third-party claimant for liability coverage under LAC 33:V.4411.A.1-6; or</w:t>
      </w:r>
    </w:p>
    <w:p w14:paraId="5BEF23CA" w14:textId="3ED8EE94"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c.</w:t>
      </w:r>
      <w:r w:rsidR="00C11532" w:rsidRPr="00353A52">
        <w:rPr>
          <w:rFonts w:ascii="Times New Roman" w:hAnsi="Times New Roman" w:cs="Times New Roman"/>
          <w:strike/>
        </w:rPr>
        <w:tab/>
        <w:t xml:space="preserve">a final court order establishing a judgment for bodily injury or property damage caused by a sudden or non-sudden accidental occurrence arising from the operation of a hazardous waste treatment, storage, or disposal facility is issued against the owner or operator or an instrument that is providing financial assurance for liability coverage under </w:t>
      </w:r>
      <w:r w:rsidR="00C11532" w:rsidRPr="00353A52">
        <w:rPr>
          <w:rFonts w:ascii="Times New Roman" w:hAnsi="Times New Roman" w:cs="Times New Roman"/>
          <w:strike/>
        </w:rPr>
        <w:br/>
        <w:t>LAC 33:V.4411.A.1-6.</w:t>
      </w:r>
    </w:p>
    <w:p w14:paraId="003CF2D9" w14:textId="23457092"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353A52">
        <w:rPr>
          <w:rFonts w:ascii="Times New Roman" w:hAnsi="Times New Roman" w:cs="Times New Roman"/>
          <w:strike/>
        </w:rPr>
        <w:t>B.</w:t>
      </w:r>
      <w:r w:rsidR="00C11532" w:rsidRPr="00353A52">
        <w:rPr>
          <w:rFonts w:ascii="Times New Roman" w:hAnsi="Times New Roman" w:cs="Times New Roman"/>
          <w:strike/>
        </w:rPr>
        <w:tab/>
        <w:t>Coverage for Non-Sudden Accidental Occurrences. An owner or operator of a surface impoundment, landfill, or land treatment facility which is used to manage hazardous waste, or a group of such facilities, must demonstrate financial responsibility for bodily injury and property damage to third parties caused by non-sudden accidental occurrences arising from operations of the facility or group of facilities. The owner or operator must have and maintain liability coverage for non-sudden accidental occurrences in the amount of at least $3 million per occurrence with an annual aggregate of at least $6 million, exclusive of legal defense costs. An owner or operator who must meet the requirements of this Section may combine the required per-occurrence coverage levels for sudden and non-sudden accidental occurrences into a single per-occurrence level, and combine the required annual aggregate coverage levels for sudden and non-sudden accidental occurrences into a single annual aggregate level. Owners or operators who combine coverage levels for sudden and non-sudden accidental occurrences must maintain liability coverage in the amount of at least $4 million per occurrence and $8 million annual aggregate. This liability coverage may be demonstrated as specified in LAC 33:V.4411.B.1-6.</w:t>
      </w:r>
    </w:p>
    <w:p w14:paraId="3D3D28FA" w14:textId="1EE8A19A"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sidR="00C11532" w:rsidRPr="00353A52">
        <w:rPr>
          <w:rFonts w:ascii="Times New Roman" w:hAnsi="Times New Roman" w:cs="Times New Roman"/>
          <w:strike/>
        </w:rPr>
        <w:t>1.</w:t>
      </w:r>
      <w:r w:rsidR="00C11532" w:rsidRPr="00353A52">
        <w:rPr>
          <w:rFonts w:ascii="Times New Roman" w:hAnsi="Times New Roman" w:cs="Times New Roman"/>
          <w:strike/>
        </w:rPr>
        <w:tab/>
        <w:t>An owner or operator may demonstrate the required liability coverage by having liability insurance as specified in this Paragraph.</w:t>
      </w:r>
    </w:p>
    <w:p w14:paraId="6E59D6DC" w14:textId="11C797C8"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a.</w:t>
      </w:r>
      <w:r w:rsidR="00C11532" w:rsidRPr="00353A52">
        <w:rPr>
          <w:rFonts w:ascii="Times New Roman" w:hAnsi="Times New Roman" w:cs="Times New Roman"/>
          <w:strike/>
        </w:rPr>
        <w:tab/>
        <w:t>Each insurance policy must be amended by attachment of the hazardous waste facility liability endorsement or evidenced by a certificate of liability insurance. The wording of the endorsement must be identical to the wording specified in LAC 33:V.3719.I. The wording of the certificate of insurance must be identical to the wording specified in LAC 33:V.3719.J. The owner or operator must submit a signed duplicate original of the endorsement or the certificate of insurance to the Office of Environmental Services. If requested by the administrative authority, the owner or operator must provide a signed duplicate original of the insurance policy.</w:t>
      </w:r>
    </w:p>
    <w:p w14:paraId="0794AE8F" w14:textId="1F785A16"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b.</w:t>
      </w:r>
      <w:r w:rsidR="00C11532" w:rsidRPr="00353A52">
        <w:rPr>
          <w:rFonts w:ascii="Times New Roman" w:hAnsi="Times New Roman" w:cs="Times New Roman"/>
          <w:strike/>
        </w:rPr>
        <w:tab/>
        <w:t>Each insurance policy must be issued by an insurer which, at a minimum, is licensed to transact the business of insurance, or eligible to provide insurance as an excess or surplus lines insurer in one or more states, and authorized to transact business in Louisiana.</w:t>
      </w:r>
    </w:p>
    <w:p w14:paraId="6DF96882" w14:textId="067F7159"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2.</w:t>
      </w:r>
      <w:r w:rsidR="00C11532" w:rsidRPr="00353A52">
        <w:rPr>
          <w:rFonts w:ascii="Times New Roman" w:hAnsi="Times New Roman" w:cs="Times New Roman"/>
          <w:strike/>
        </w:rPr>
        <w:tab/>
        <w:t>An owner or operator may meet the requirements of LAC 33:V.4411.B by passing a financial test or using the corporate guarantee for liability coverage as specified in LAC 33:V.4411.F and G.</w:t>
      </w:r>
    </w:p>
    <w:p w14:paraId="142B24C9" w14:textId="4E0410EF"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3.</w:t>
      </w:r>
      <w:r w:rsidR="00C11532" w:rsidRPr="00353A52">
        <w:rPr>
          <w:rFonts w:ascii="Times New Roman" w:hAnsi="Times New Roman" w:cs="Times New Roman"/>
          <w:strike/>
        </w:rPr>
        <w:tab/>
        <w:t>An owner or operator may meet the requirements of this Section by obtaining a letter of credit for liability coverage as specified in LAC 33:V.4411.H.</w:t>
      </w:r>
    </w:p>
    <w:p w14:paraId="562EF9AD" w14:textId="67C869A4"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4.</w:t>
      </w:r>
      <w:r w:rsidR="00C11532" w:rsidRPr="00353A52">
        <w:rPr>
          <w:rFonts w:ascii="Times New Roman" w:hAnsi="Times New Roman" w:cs="Times New Roman"/>
          <w:strike/>
        </w:rPr>
        <w:tab/>
        <w:t>An owner or operator may meet the requirements of this Section by obtaining a surety bond for liability coverage as specified in LAC 33:4411.I.</w:t>
      </w:r>
    </w:p>
    <w:p w14:paraId="632D46B3" w14:textId="51F05FF1"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5.</w:t>
      </w:r>
      <w:r w:rsidR="00C11532" w:rsidRPr="00353A52">
        <w:rPr>
          <w:rFonts w:ascii="Times New Roman" w:hAnsi="Times New Roman" w:cs="Times New Roman"/>
          <w:strike/>
        </w:rPr>
        <w:tab/>
        <w:t>An owner or operator may meet the requirements of this Section by obtaining a trust fund for liability coverage as specified in LAC 33:V.4411.J.</w:t>
      </w:r>
    </w:p>
    <w:p w14:paraId="5AFE2D99" w14:textId="70CE5912"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6.</w:t>
      </w:r>
      <w:r w:rsidR="00C11532" w:rsidRPr="00353A52">
        <w:rPr>
          <w:rFonts w:ascii="Times New Roman" w:hAnsi="Times New Roman" w:cs="Times New Roman"/>
          <w:strike/>
        </w:rPr>
        <w:tab/>
        <w:t xml:space="preserve">An owner or operator may demonstrate the required liability coverage through use of combinations of the financial test, insurance, guarantee, letter of credit, surety bond, and trust fund, except that the owner or operator may not combine a financial test covering part of the liability coverage requirement with a guarantee unless the financial statement of the owner or operator is not consolidated with the financial statement of the guarantor. The amounts of coverage demonstrated must total at least the minimum amounts required by this Section. If the owner or operator demonstrates the required coverage through the use of a combination of </w:t>
      </w:r>
      <w:r w:rsidR="00C11532" w:rsidRPr="00353A52">
        <w:rPr>
          <w:rFonts w:ascii="Times New Roman" w:hAnsi="Times New Roman" w:cs="Times New Roman"/>
          <w:strike/>
        </w:rPr>
        <w:lastRenderedPageBreak/>
        <w:t>financial assurances under this Paragraph, the owner or operator shall specify at least one such assurance as "primary" coverage and shall specify other assurance as "excess" coverage.</w:t>
      </w:r>
    </w:p>
    <w:p w14:paraId="642827FD" w14:textId="13050CBD"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7.</w:t>
      </w:r>
      <w:r w:rsidR="00C11532" w:rsidRPr="00353A52">
        <w:rPr>
          <w:rFonts w:ascii="Times New Roman" w:hAnsi="Times New Roman" w:cs="Times New Roman"/>
          <w:strike/>
        </w:rPr>
        <w:tab/>
        <w:t>An owner or operator shall notify the Office of Environmental Services in writing within 30 days whenever:</w:t>
      </w:r>
    </w:p>
    <w:p w14:paraId="7392F3D7" w14:textId="7797CAE8"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a.</w:t>
      </w:r>
      <w:r w:rsidR="00C11532" w:rsidRPr="00353A52">
        <w:rPr>
          <w:rFonts w:ascii="Times New Roman" w:hAnsi="Times New Roman" w:cs="Times New Roman"/>
          <w:strike/>
        </w:rPr>
        <w:tab/>
        <w:t>a claim results in a reduction in the amount of financial assurance for liability coverage provided by a financial instrument authorized in LAC 33:V.4411.B.1-6; or</w:t>
      </w:r>
    </w:p>
    <w:p w14:paraId="67A184A0" w14:textId="459642C8"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b.</w:t>
      </w:r>
      <w:r w:rsidR="00C11532" w:rsidRPr="00353A52">
        <w:rPr>
          <w:rFonts w:ascii="Times New Roman" w:hAnsi="Times New Roman" w:cs="Times New Roman"/>
          <w:strike/>
        </w:rPr>
        <w:tab/>
        <w:t>a Certification of Valid Claim for bodily injury or property damages caused by a sudden or non-sudden accidental occurrence arising from the operation of a hazardous waste treatment, storage, or disposal facility is entered between the owner or operator and third-party claimant for liability coverage under LAC 33:V.4411.B.1-6; or</w:t>
      </w:r>
    </w:p>
    <w:p w14:paraId="3A69E257" w14:textId="1E43B800"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c.</w:t>
      </w:r>
      <w:r w:rsidR="00C11532" w:rsidRPr="00353A52">
        <w:rPr>
          <w:rFonts w:ascii="Times New Roman" w:hAnsi="Times New Roman" w:cs="Times New Roman"/>
          <w:strike/>
        </w:rPr>
        <w:tab/>
        <w:t xml:space="preserve">a final court order establishing a judgment for bodily injury or property damage caused by a sudden or non-sudden accidental occurrence arising from the operation of a hazardous waste treatment, storage, or disposal facility is issued against the owner or operator or an instrument that is providing financial assurance for liability coverage under </w:t>
      </w:r>
      <w:r w:rsidR="00C11532" w:rsidRPr="00353A52">
        <w:rPr>
          <w:rFonts w:ascii="Times New Roman" w:hAnsi="Times New Roman" w:cs="Times New Roman"/>
          <w:strike/>
        </w:rPr>
        <w:br/>
        <w:t>LAC 33:V.4411.B.1-6.</w:t>
      </w:r>
    </w:p>
    <w:p w14:paraId="0B1CF2E2" w14:textId="26F6A793"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353A52">
        <w:rPr>
          <w:rFonts w:ascii="Times New Roman" w:hAnsi="Times New Roman" w:cs="Times New Roman"/>
          <w:strike/>
        </w:rPr>
        <w:t>C.</w:t>
      </w:r>
      <w:r w:rsidR="00C11532" w:rsidRPr="00353A52">
        <w:rPr>
          <w:rFonts w:ascii="Times New Roman" w:hAnsi="Times New Roman" w:cs="Times New Roman"/>
          <w:strike/>
        </w:rPr>
        <w:tab/>
        <w:t>Request for Variance. If an owner or operator can demonstrate to the satisfaction of the administrative authority that the levels of financial responsibility required by LAC 33:V.4411.A or B are not consistent with the degree and duration of risk associated with treatment, storage, or disposal at the facility or group of facilities, the owner or operator may obtain a variance from the administrative authority. The request for a variance must be submitted in writing to the administrative authority. If granted, the variance will take the form of an adjusted level of required liability coverage, such level to be based on the administrative authority's assessment of the degree and duration of risk associated with the ownership or operation of the facility or group of facilities. The administrative authority may require an owner or operator who requests a variance to provide such technical and engineering information as is deemed necessary by the administrative authority to determine a level of financial responsibility other than that required by LAC 33:V.4411.A or B. The administrative authority will process a variance request as if it were a permit modification request. Notwithstanding any other provision, the administrative authority may hold a public hearing at his discretion or whenever he finds, on the basis of requests for a public hearing, a significant degree of public interest in a tentative decision to grant a variance.</w:t>
      </w:r>
    </w:p>
    <w:p w14:paraId="709E8251" w14:textId="384CC105"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sidR="00C11532" w:rsidRPr="00353A52">
        <w:rPr>
          <w:rFonts w:ascii="Times New Roman" w:hAnsi="Times New Roman" w:cs="Times New Roman"/>
          <w:strike/>
        </w:rPr>
        <w:t>D.</w:t>
      </w:r>
      <w:r w:rsidR="00C11532" w:rsidRPr="00353A52">
        <w:rPr>
          <w:rFonts w:ascii="Times New Roman" w:hAnsi="Times New Roman" w:cs="Times New Roman"/>
          <w:strike/>
        </w:rPr>
        <w:tab/>
        <w:t xml:space="preserve">Adjustments by the Administrative Authority. If the administrative authority determines that the levels of financial responsibility required by LAC 33:V.4411.A or B are not consistent with the degree and duration of risk associated with treatment, storage, or disposal at the facility or group of facilities, the administrative authority may adjust the level of financial responsibility required by </w:t>
      </w:r>
      <w:r>
        <w:rPr>
          <w:rFonts w:ascii="Times New Roman" w:hAnsi="Times New Roman" w:cs="Times New Roman"/>
          <w:strike/>
        </w:rPr>
        <w:t xml:space="preserve"> </w:t>
      </w:r>
      <w:r w:rsidR="00C11532" w:rsidRPr="00353A52">
        <w:rPr>
          <w:rFonts w:ascii="Times New Roman" w:hAnsi="Times New Roman" w:cs="Times New Roman"/>
          <w:strike/>
        </w:rPr>
        <w:t xml:space="preserve">LAC 33:V.4411.A or B as may be necessary to protect human health and the environment. This adjusted level will be based on the administrative authority's assessment of the degree and duration of risk associated with the ownership or operation of the facility or group of facilities. In addition, if the administrative authority determines that there is a significant risk to human health and the environment from nonsudden accidental occurrences resulting from the operations of a facility that is not a surface impoundment, landfill, or land treatment facility, he may require that an owner or operator of the facility comply with </w:t>
      </w:r>
      <w:r w:rsidR="00C11532" w:rsidRPr="00353A52">
        <w:rPr>
          <w:rFonts w:ascii="Times New Roman" w:hAnsi="Times New Roman" w:cs="Times New Roman"/>
          <w:strike/>
        </w:rPr>
        <w:br/>
        <w:t>LAC 33:V.4411.B. An owner or operator must furnish to the administrative authority, within a reasonable time, any information which the administrative authority requests to determine whether cause exists for such adjustments of level or type of coverage. The administrative authority will process an adjustment of the level of required coverage as if it were a permit modification. Notwithstanding any other provision, the administrative authority may hold a public hearing at his discretion or whenever he finds, on the basis of requests for a public hearing, a significant degree of public interest in a tentative decision to adjust the level or type of required coverage.</w:t>
      </w:r>
    </w:p>
    <w:p w14:paraId="0BFA62CD" w14:textId="7395BEBF"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353A52">
        <w:rPr>
          <w:rFonts w:ascii="Times New Roman" w:hAnsi="Times New Roman" w:cs="Times New Roman"/>
          <w:strike/>
        </w:rPr>
        <w:t>E.</w:t>
      </w:r>
      <w:r w:rsidR="00C11532" w:rsidRPr="00353A52">
        <w:rPr>
          <w:rFonts w:ascii="Times New Roman" w:hAnsi="Times New Roman" w:cs="Times New Roman"/>
          <w:strike/>
        </w:rPr>
        <w:tab/>
        <w:t>Period of Coverage. Within 60 days after receiving certifications from the owner or operator and an independent, qualified professional engineer that final closure has been completed in accordance with the approved closure plan, the administrative authority will notify the owner or operator in writing that he is no longer required by this Section to maintain liability coverage for that facility, unless the administrative authority has reason to believe that closure has not been in accordance with the approved closure plan.</w:t>
      </w:r>
    </w:p>
    <w:p w14:paraId="1FAD123D" w14:textId="52C38EBC"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353A52">
        <w:rPr>
          <w:rFonts w:ascii="Times New Roman" w:hAnsi="Times New Roman" w:cs="Times New Roman"/>
          <w:strike/>
        </w:rPr>
        <w:t>F.</w:t>
      </w:r>
      <w:r w:rsidR="00C11532" w:rsidRPr="00353A52">
        <w:rPr>
          <w:rFonts w:ascii="Times New Roman" w:hAnsi="Times New Roman" w:cs="Times New Roman"/>
          <w:strike/>
        </w:rPr>
        <w:tab/>
        <w:t>Financial Test for Liability Coverage</w:t>
      </w:r>
    </w:p>
    <w:p w14:paraId="4DA177BD" w14:textId="310648D7"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1.</w:t>
      </w:r>
      <w:r w:rsidR="00C11532" w:rsidRPr="00353A52">
        <w:rPr>
          <w:rFonts w:ascii="Times New Roman" w:hAnsi="Times New Roman" w:cs="Times New Roman"/>
          <w:strike/>
        </w:rPr>
        <w:tab/>
        <w:t>An owner or operator may satisfy the requirements of this Section by demonstrating that he passes a financial test as specified in LAC 33:V.4411.F. To pass this test the owner or operator must meet the criteria of</w:t>
      </w:r>
      <w:r>
        <w:rPr>
          <w:rFonts w:ascii="Times New Roman" w:hAnsi="Times New Roman" w:cs="Times New Roman"/>
          <w:strike/>
        </w:rPr>
        <w:t xml:space="preserve"> </w:t>
      </w:r>
      <w:r w:rsidR="00C11532" w:rsidRPr="00353A52">
        <w:rPr>
          <w:rFonts w:ascii="Times New Roman" w:hAnsi="Times New Roman" w:cs="Times New Roman"/>
          <w:strike/>
        </w:rPr>
        <w:t>LAC 33:V.4411.F.1.a or b.</w:t>
      </w:r>
    </w:p>
    <w:p w14:paraId="467B75BC" w14:textId="0712D68F"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a.</w:t>
      </w:r>
      <w:r w:rsidR="00C11532" w:rsidRPr="00353A52">
        <w:rPr>
          <w:rFonts w:ascii="Times New Roman" w:hAnsi="Times New Roman" w:cs="Times New Roman"/>
          <w:strike/>
        </w:rPr>
        <w:tab/>
        <w:t>The owner or operator must have:</w:t>
      </w:r>
    </w:p>
    <w:p w14:paraId="0960929B" w14:textId="498982BD" w:rsidR="00C11532" w:rsidRPr="00353A52" w:rsidRDefault="00C11532" w:rsidP="00130372">
      <w:pPr>
        <w:tabs>
          <w:tab w:val="left" w:pos="720"/>
        </w:tabs>
        <w:spacing w:after="0" w:line="480" w:lineRule="auto"/>
        <w:rPr>
          <w:rFonts w:ascii="Times New Roman" w:hAnsi="Times New Roman" w:cs="Times New Roman"/>
          <w:strike/>
        </w:rPr>
      </w:pPr>
      <w:r w:rsidRPr="00353A52">
        <w:rPr>
          <w:rFonts w:ascii="Times New Roman" w:hAnsi="Times New Roman" w:cs="Times New Roman"/>
          <w:strike/>
        </w:rPr>
        <w:lastRenderedPageBreak/>
        <w:tab/>
      </w:r>
      <w:r w:rsidR="00130372">
        <w:rPr>
          <w:rFonts w:ascii="Times New Roman" w:hAnsi="Times New Roman" w:cs="Times New Roman"/>
          <w:strike/>
        </w:rPr>
        <w:tab/>
      </w:r>
      <w:r w:rsidR="00130372">
        <w:rPr>
          <w:rFonts w:ascii="Times New Roman" w:hAnsi="Times New Roman" w:cs="Times New Roman"/>
          <w:strike/>
        </w:rPr>
        <w:tab/>
      </w:r>
      <w:r w:rsidR="00130372">
        <w:rPr>
          <w:rFonts w:ascii="Times New Roman" w:hAnsi="Times New Roman" w:cs="Times New Roman"/>
          <w:strike/>
        </w:rPr>
        <w:tab/>
      </w:r>
      <w:r w:rsidRPr="00353A52">
        <w:rPr>
          <w:rFonts w:ascii="Times New Roman" w:hAnsi="Times New Roman" w:cs="Times New Roman"/>
          <w:strike/>
        </w:rPr>
        <w:t>i.</w:t>
      </w:r>
      <w:r w:rsidRPr="00353A52">
        <w:rPr>
          <w:rFonts w:ascii="Times New Roman" w:hAnsi="Times New Roman" w:cs="Times New Roman"/>
          <w:strike/>
        </w:rPr>
        <w:tab/>
        <w:t>net working capital and tangible net worth at least six times the amount of liability coverage to be demonstrated by this test; and</w:t>
      </w:r>
    </w:p>
    <w:p w14:paraId="58E4E799" w14:textId="3BE2BBBC" w:rsidR="00C11532" w:rsidRPr="00353A52" w:rsidRDefault="00C11532" w:rsidP="00130372">
      <w:pPr>
        <w:tabs>
          <w:tab w:val="left" w:pos="720"/>
        </w:tabs>
        <w:spacing w:after="0" w:line="480" w:lineRule="auto"/>
        <w:rPr>
          <w:rFonts w:ascii="Times New Roman" w:hAnsi="Times New Roman" w:cs="Times New Roman"/>
          <w:strike/>
        </w:rPr>
      </w:pPr>
      <w:r w:rsidRPr="00353A52">
        <w:rPr>
          <w:rFonts w:ascii="Times New Roman" w:hAnsi="Times New Roman" w:cs="Times New Roman"/>
          <w:strike/>
        </w:rPr>
        <w:tab/>
      </w:r>
      <w:r w:rsidR="00130372">
        <w:rPr>
          <w:rFonts w:ascii="Times New Roman" w:hAnsi="Times New Roman" w:cs="Times New Roman"/>
          <w:strike/>
        </w:rPr>
        <w:tab/>
      </w:r>
      <w:r w:rsidR="00130372">
        <w:rPr>
          <w:rFonts w:ascii="Times New Roman" w:hAnsi="Times New Roman" w:cs="Times New Roman"/>
          <w:strike/>
        </w:rPr>
        <w:tab/>
      </w:r>
      <w:r w:rsidR="00130372">
        <w:rPr>
          <w:rFonts w:ascii="Times New Roman" w:hAnsi="Times New Roman" w:cs="Times New Roman"/>
          <w:strike/>
        </w:rPr>
        <w:tab/>
      </w:r>
      <w:r w:rsidRPr="00353A52">
        <w:rPr>
          <w:rFonts w:ascii="Times New Roman" w:hAnsi="Times New Roman" w:cs="Times New Roman"/>
          <w:strike/>
        </w:rPr>
        <w:t>ii.</w:t>
      </w:r>
      <w:r w:rsidRPr="00353A52">
        <w:rPr>
          <w:rFonts w:ascii="Times New Roman" w:hAnsi="Times New Roman" w:cs="Times New Roman"/>
          <w:strike/>
        </w:rPr>
        <w:tab/>
        <w:t>tangible net worth of at least $10 million; and</w:t>
      </w:r>
    </w:p>
    <w:p w14:paraId="6095C7A0" w14:textId="2E33C51A" w:rsidR="00C11532" w:rsidRPr="00353A52" w:rsidRDefault="00C11532" w:rsidP="00130372">
      <w:pPr>
        <w:tabs>
          <w:tab w:val="left" w:pos="720"/>
        </w:tabs>
        <w:spacing w:after="0" w:line="480" w:lineRule="auto"/>
        <w:rPr>
          <w:rFonts w:ascii="Times New Roman" w:hAnsi="Times New Roman" w:cs="Times New Roman"/>
          <w:strike/>
        </w:rPr>
      </w:pPr>
      <w:r w:rsidRPr="00353A52">
        <w:rPr>
          <w:rFonts w:ascii="Times New Roman" w:hAnsi="Times New Roman" w:cs="Times New Roman"/>
          <w:strike/>
        </w:rPr>
        <w:tab/>
      </w:r>
      <w:r w:rsidR="00130372">
        <w:rPr>
          <w:rFonts w:ascii="Times New Roman" w:hAnsi="Times New Roman" w:cs="Times New Roman"/>
          <w:strike/>
        </w:rPr>
        <w:tab/>
      </w:r>
      <w:r w:rsidR="00130372">
        <w:rPr>
          <w:rFonts w:ascii="Times New Roman" w:hAnsi="Times New Roman" w:cs="Times New Roman"/>
          <w:strike/>
        </w:rPr>
        <w:tab/>
      </w:r>
      <w:r w:rsidR="00130372">
        <w:rPr>
          <w:rFonts w:ascii="Times New Roman" w:hAnsi="Times New Roman" w:cs="Times New Roman"/>
          <w:strike/>
        </w:rPr>
        <w:tab/>
      </w:r>
      <w:r w:rsidRPr="00353A52">
        <w:rPr>
          <w:rFonts w:ascii="Times New Roman" w:hAnsi="Times New Roman" w:cs="Times New Roman"/>
          <w:strike/>
        </w:rPr>
        <w:t>iii.</w:t>
      </w:r>
      <w:r w:rsidRPr="00353A52">
        <w:rPr>
          <w:rFonts w:ascii="Times New Roman" w:hAnsi="Times New Roman" w:cs="Times New Roman"/>
          <w:strike/>
        </w:rPr>
        <w:tab/>
        <w:t>assets located in the United States amounting to either at least 90 percent of his total assets or at least six times the amount of liability coverage to be demonstrated by this test.</w:t>
      </w:r>
    </w:p>
    <w:p w14:paraId="6D18264E" w14:textId="38081BC8"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b.</w:t>
      </w:r>
      <w:r w:rsidR="00C11532" w:rsidRPr="00353A52">
        <w:rPr>
          <w:rFonts w:ascii="Times New Roman" w:hAnsi="Times New Roman" w:cs="Times New Roman"/>
          <w:strike/>
        </w:rPr>
        <w:tab/>
        <w:t>The owner or operator must have:</w:t>
      </w:r>
    </w:p>
    <w:p w14:paraId="52826EBA" w14:textId="504BEA84" w:rsidR="00C11532" w:rsidRPr="00353A52" w:rsidRDefault="00C11532" w:rsidP="00130372">
      <w:pPr>
        <w:tabs>
          <w:tab w:val="left" w:pos="720"/>
        </w:tabs>
        <w:spacing w:after="0" w:line="480" w:lineRule="auto"/>
        <w:rPr>
          <w:rFonts w:ascii="Times New Roman" w:hAnsi="Times New Roman" w:cs="Times New Roman"/>
          <w:strike/>
        </w:rPr>
      </w:pPr>
      <w:r w:rsidRPr="00353A52">
        <w:rPr>
          <w:rFonts w:ascii="Times New Roman" w:hAnsi="Times New Roman" w:cs="Times New Roman"/>
          <w:strike/>
        </w:rPr>
        <w:tab/>
      </w:r>
      <w:r w:rsidR="00130372">
        <w:rPr>
          <w:rFonts w:ascii="Times New Roman" w:hAnsi="Times New Roman" w:cs="Times New Roman"/>
          <w:strike/>
        </w:rPr>
        <w:tab/>
      </w:r>
      <w:r w:rsidR="00130372">
        <w:rPr>
          <w:rFonts w:ascii="Times New Roman" w:hAnsi="Times New Roman" w:cs="Times New Roman"/>
          <w:strike/>
        </w:rPr>
        <w:tab/>
      </w:r>
      <w:r w:rsidR="00130372">
        <w:rPr>
          <w:rFonts w:ascii="Times New Roman" w:hAnsi="Times New Roman" w:cs="Times New Roman"/>
          <w:strike/>
        </w:rPr>
        <w:tab/>
      </w:r>
      <w:r w:rsidRPr="00353A52">
        <w:rPr>
          <w:rFonts w:ascii="Times New Roman" w:hAnsi="Times New Roman" w:cs="Times New Roman"/>
          <w:strike/>
        </w:rPr>
        <w:t>i.</w:t>
      </w:r>
      <w:r w:rsidRPr="00353A52">
        <w:rPr>
          <w:rFonts w:ascii="Times New Roman" w:hAnsi="Times New Roman" w:cs="Times New Roman"/>
          <w:strike/>
        </w:rPr>
        <w:tab/>
        <w:t>a current rating for his most recent bond issuance of AAA, AA, A, or BBB as issued by Standard and Poor's or Aaa, Aa, A, or Baa as issued by Moody's; and</w:t>
      </w:r>
    </w:p>
    <w:p w14:paraId="70DEC117" w14:textId="705B26D3" w:rsidR="00C11532" w:rsidRPr="00353A52" w:rsidRDefault="00C11532" w:rsidP="00130372">
      <w:pPr>
        <w:tabs>
          <w:tab w:val="left" w:pos="720"/>
        </w:tabs>
        <w:spacing w:after="0" w:line="480" w:lineRule="auto"/>
        <w:rPr>
          <w:rFonts w:ascii="Times New Roman" w:hAnsi="Times New Roman" w:cs="Times New Roman"/>
          <w:strike/>
        </w:rPr>
      </w:pPr>
      <w:r w:rsidRPr="00353A52">
        <w:rPr>
          <w:rFonts w:ascii="Times New Roman" w:hAnsi="Times New Roman" w:cs="Times New Roman"/>
          <w:strike/>
        </w:rPr>
        <w:tab/>
      </w:r>
      <w:r w:rsidR="00130372">
        <w:rPr>
          <w:rFonts w:ascii="Times New Roman" w:hAnsi="Times New Roman" w:cs="Times New Roman"/>
          <w:strike/>
        </w:rPr>
        <w:tab/>
      </w:r>
      <w:r w:rsidR="00130372">
        <w:rPr>
          <w:rFonts w:ascii="Times New Roman" w:hAnsi="Times New Roman" w:cs="Times New Roman"/>
          <w:strike/>
        </w:rPr>
        <w:tab/>
      </w:r>
      <w:r w:rsidR="00130372">
        <w:rPr>
          <w:rFonts w:ascii="Times New Roman" w:hAnsi="Times New Roman" w:cs="Times New Roman"/>
          <w:strike/>
        </w:rPr>
        <w:tab/>
      </w:r>
      <w:r w:rsidRPr="00353A52">
        <w:rPr>
          <w:rFonts w:ascii="Times New Roman" w:hAnsi="Times New Roman" w:cs="Times New Roman"/>
          <w:strike/>
        </w:rPr>
        <w:t>ii.</w:t>
      </w:r>
      <w:r w:rsidRPr="00353A52">
        <w:rPr>
          <w:rFonts w:ascii="Times New Roman" w:hAnsi="Times New Roman" w:cs="Times New Roman"/>
          <w:strike/>
        </w:rPr>
        <w:tab/>
        <w:t>tangible net worth of at least $10 million; and</w:t>
      </w:r>
    </w:p>
    <w:p w14:paraId="2CA2824C" w14:textId="3559BB6A" w:rsidR="00C11532" w:rsidRPr="00353A52" w:rsidRDefault="00C11532" w:rsidP="00130372">
      <w:pPr>
        <w:tabs>
          <w:tab w:val="left" w:pos="720"/>
        </w:tabs>
        <w:spacing w:after="0" w:line="480" w:lineRule="auto"/>
        <w:rPr>
          <w:rFonts w:ascii="Times New Roman" w:hAnsi="Times New Roman" w:cs="Times New Roman"/>
          <w:strike/>
        </w:rPr>
      </w:pPr>
      <w:r w:rsidRPr="00353A52">
        <w:rPr>
          <w:rFonts w:ascii="Times New Roman" w:hAnsi="Times New Roman" w:cs="Times New Roman"/>
          <w:strike/>
        </w:rPr>
        <w:tab/>
      </w:r>
      <w:r w:rsidR="00130372">
        <w:rPr>
          <w:rFonts w:ascii="Times New Roman" w:hAnsi="Times New Roman" w:cs="Times New Roman"/>
          <w:strike/>
        </w:rPr>
        <w:tab/>
      </w:r>
      <w:r w:rsidR="00130372">
        <w:rPr>
          <w:rFonts w:ascii="Times New Roman" w:hAnsi="Times New Roman" w:cs="Times New Roman"/>
          <w:strike/>
        </w:rPr>
        <w:tab/>
      </w:r>
      <w:r w:rsidR="00130372">
        <w:rPr>
          <w:rFonts w:ascii="Times New Roman" w:hAnsi="Times New Roman" w:cs="Times New Roman"/>
          <w:strike/>
        </w:rPr>
        <w:tab/>
      </w:r>
      <w:r w:rsidRPr="00353A52">
        <w:rPr>
          <w:rFonts w:ascii="Times New Roman" w:hAnsi="Times New Roman" w:cs="Times New Roman"/>
          <w:strike/>
        </w:rPr>
        <w:t>iii.</w:t>
      </w:r>
      <w:r w:rsidRPr="00353A52">
        <w:rPr>
          <w:rFonts w:ascii="Times New Roman" w:hAnsi="Times New Roman" w:cs="Times New Roman"/>
          <w:strike/>
        </w:rPr>
        <w:tab/>
        <w:t>tangible net worth at least six times the amount of liability coverage to be demonstrated by this test ; and</w:t>
      </w:r>
    </w:p>
    <w:p w14:paraId="716D69A9" w14:textId="69EEEDB6" w:rsidR="00C11532" w:rsidRPr="00353A52" w:rsidRDefault="00C11532" w:rsidP="00130372">
      <w:pPr>
        <w:tabs>
          <w:tab w:val="left" w:pos="720"/>
        </w:tabs>
        <w:spacing w:after="0" w:line="480" w:lineRule="auto"/>
        <w:rPr>
          <w:rFonts w:ascii="Times New Roman" w:hAnsi="Times New Roman" w:cs="Times New Roman"/>
          <w:strike/>
        </w:rPr>
      </w:pPr>
      <w:r w:rsidRPr="00353A52">
        <w:rPr>
          <w:rFonts w:ascii="Times New Roman" w:hAnsi="Times New Roman" w:cs="Times New Roman"/>
          <w:strike/>
        </w:rPr>
        <w:tab/>
      </w:r>
      <w:r w:rsidR="00130372">
        <w:rPr>
          <w:rFonts w:ascii="Times New Roman" w:hAnsi="Times New Roman" w:cs="Times New Roman"/>
          <w:strike/>
        </w:rPr>
        <w:tab/>
      </w:r>
      <w:r w:rsidR="00130372">
        <w:rPr>
          <w:rFonts w:ascii="Times New Roman" w:hAnsi="Times New Roman" w:cs="Times New Roman"/>
          <w:strike/>
        </w:rPr>
        <w:tab/>
      </w:r>
      <w:r w:rsidR="00130372">
        <w:rPr>
          <w:rFonts w:ascii="Times New Roman" w:hAnsi="Times New Roman" w:cs="Times New Roman"/>
          <w:strike/>
        </w:rPr>
        <w:tab/>
      </w:r>
      <w:r w:rsidRPr="00353A52">
        <w:rPr>
          <w:rFonts w:ascii="Times New Roman" w:hAnsi="Times New Roman" w:cs="Times New Roman"/>
          <w:strike/>
        </w:rPr>
        <w:t>iv.</w:t>
      </w:r>
      <w:r w:rsidRPr="00353A52">
        <w:rPr>
          <w:rFonts w:ascii="Times New Roman" w:hAnsi="Times New Roman" w:cs="Times New Roman"/>
          <w:strike/>
        </w:rPr>
        <w:tab/>
        <w:t>assets located in the United States amounting to either at least 90 percent of his total assets or at least six times the amount of liability coverage to be demonstrated by this test.</w:t>
      </w:r>
    </w:p>
    <w:p w14:paraId="0D7B6040" w14:textId="55A755DE"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2.</w:t>
      </w:r>
      <w:r w:rsidR="00C11532" w:rsidRPr="00353A52">
        <w:rPr>
          <w:rFonts w:ascii="Times New Roman" w:hAnsi="Times New Roman" w:cs="Times New Roman"/>
          <w:strike/>
        </w:rPr>
        <w:tab/>
        <w:t>The phrase amount of liability coverage as used in LAC 33:V.4411.F.1 refers to the annual aggregate amounts for which coverage is required under LAC 33:V.4411.A and B.</w:t>
      </w:r>
    </w:p>
    <w:p w14:paraId="5128216F" w14:textId="0AF27381"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3.</w:t>
      </w:r>
      <w:r w:rsidR="00C11532" w:rsidRPr="00353A52">
        <w:rPr>
          <w:rFonts w:ascii="Times New Roman" w:hAnsi="Times New Roman" w:cs="Times New Roman"/>
          <w:strike/>
        </w:rPr>
        <w:tab/>
        <w:t>To demonstrate that he meets this test, the owner or operator must submit the following three items to the Office of Environmental Services.</w:t>
      </w:r>
    </w:p>
    <w:p w14:paraId="0B978348" w14:textId="29E96D97"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a.</w:t>
      </w:r>
      <w:r w:rsidR="00C11532" w:rsidRPr="00353A52">
        <w:rPr>
          <w:rFonts w:ascii="Times New Roman" w:hAnsi="Times New Roman" w:cs="Times New Roman"/>
          <w:strike/>
        </w:rPr>
        <w:tab/>
        <w:t>A letter signed by the owner's or operator's chief financial officer and worded as specified in</w:t>
      </w:r>
      <w:r>
        <w:rPr>
          <w:rFonts w:ascii="Times New Roman" w:hAnsi="Times New Roman" w:cs="Times New Roman"/>
          <w:strike/>
        </w:rPr>
        <w:t xml:space="preserve"> </w:t>
      </w:r>
      <w:r w:rsidR="00C11532" w:rsidRPr="00353A52">
        <w:rPr>
          <w:rFonts w:ascii="Times New Roman" w:hAnsi="Times New Roman" w:cs="Times New Roman"/>
          <w:strike/>
        </w:rPr>
        <w:t xml:space="preserve">LAC 33:V.3719.G. If an owner or operator is using the financial test to demonstrate both assurance for closure or post-closure care, as specified by LAC 33:V.3707.F, 3711.F, 4403.E, and 4407.E, and liability coverage, he must submit the letter specified in LAC 33:V.3719.G to cover both forms of financial responsibility; a separate letter as specified in </w:t>
      </w:r>
      <w:r w:rsidR="00C11532" w:rsidRPr="00353A52">
        <w:rPr>
          <w:rFonts w:ascii="Times New Roman" w:hAnsi="Times New Roman" w:cs="Times New Roman"/>
          <w:strike/>
        </w:rPr>
        <w:br/>
        <w:t>LAC 33:V.3719.F is not required.</w:t>
      </w:r>
    </w:p>
    <w:p w14:paraId="4E942078" w14:textId="3BECD1C7"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b.</w:t>
      </w:r>
      <w:r w:rsidR="00C11532" w:rsidRPr="00353A52">
        <w:rPr>
          <w:rFonts w:ascii="Times New Roman" w:hAnsi="Times New Roman" w:cs="Times New Roman"/>
          <w:strike/>
        </w:rPr>
        <w:tab/>
        <w:t>A copy of the independent certified public accountant's report on examination of the owner's or operator's financial statements for the latest completed fiscal year.</w:t>
      </w:r>
    </w:p>
    <w:p w14:paraId="23AE8818" w14:textId="5E36124C"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c.</w:t>
      </w:r>
      <w:r w:rsidR="00C11532" w:rsidRPr="00353A52">
        <w:rPr>
          <w:rFonts w:ascii="Times New Roman" w:hAnsi="Times New Roman" w:cs="Times New Roman"/>
          <w:strike/>
        </w:rPr>
        <w:tab/>
        <w:t>A special report from the owner's or operator's independent certified public accountant to the owner or operator stating that:</w:t>
      </w:r>
    </w:p>
    <w:p w14:paraId="79A7B4CA" w14:textId="28C56ECF"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ab/>
        <w:t>i.</w:t>
      </w:r>
      <w:r w:rsidR="00C11532" w:rsidRPr="00353A52">
        <w:rPr>
          <w:rFonts w:ascii="Times New Roman" w:hAnsi="Times New Roman" w:cs="Times New Roman"/>
          <w:strike/>
        </w:rPr>
        <w:tab/>
        <w:t>he has compared the data which the letter from the chief financial officer specifies as having been derived from the independently audited, year-end financial statements for the latest fiscal year with the amounts in such financial statements; and</w:t>
      </w:r>
    </w:p>
    <w:p w14:paraId="31CFB2CD" w14:textId="1C5DDECE"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ab/>
        <w:t>ii.</w:t>
      </w:r>
      <w:r w:rsidR="00C11532" w:rsidRPr="00353A52">
        <w:rPr>
          <w:rFonts w:ascii="Times New Roman" w:hAnsi="Times New Roman" w:cs="Times New Roman"/>
          <w:strike/>
        </w:rPr>
        <w:tab/>
        <w:t>in connection with that procedure, no matters came to his attention which caused him to believe that the specified data should be adjusted.</w:t>
      </w:r>
    </w:p>
    <w:p w14:paraId="080B4169" w14:textId="258B6E3D"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4.</w:t>
      </w:r>
      <w:r w:rsidR="00C11532" w:rsidRPr="00353A52">
        <w:rPr>
          <w:rFonts w:ascii="Times New Roman" w:hAnsi="Times New Roman" w:cs="Times New Roman"/>
          <w:strike/>
        </w:rPr>
        <w:tab/>
        <w:t>The owner or operator may obtain a one-time extension of the time allowed for submission of the documents specified in Paragraph F.3 of this Section if the fiscal year of the owner or operator ends during the 90 days prior to the effective date of these regulations and if the year-end financial statements for that fiscal year will be audited by an independent certified public accountant. The extension will end no later than 90 days after the end of the owner's or operator's fiscal year. To obtain the extension, the chief financial officer for the owner or operator must send a letter to the Office of Environmental Services. This letter from the chief financial officer must:</w:t>
      </w:r>
    </w:p>
    <w:p w14:paraId="32D911F1" w14:textId="5E42ACC2"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a.</w:t>
      </w:r>
      <w:r w:rsidR="00C11532" w:rsidRPr="00353A52">
        <w:rPr>
          <w:rFonts w:ascii="Times New Roman" w:hAnsi="Times New Roman" w:cs="Times New Roman"/>
          <w:strike/>
        </w:rPr>
        <w:tab/>
        <w:t>request the extension;</w:t>
      </w:r>
    </w:p>
    <w:p w14:paraId="4C921840" w14:textId="3C0DEED6"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b.</w:t>
      </w:r>
      <w:r w:rsidR="00C11532" w:rsidRPr="00353A52">
        <w:rPr>
          <w:rFonts w:ascii="Times New Roman" w:hAnsi="Times New Roman" w:cs="Times New Roman"/>
          <w:strike/>
        </w:rPr>
        <w:tab/>
        <w:t>certify that he has grounds to believe that the owner or operator meets the criteria of the financial test;</w:t>
      </w:r>
    </w:p>
    <w:p w14:paraId="1BB936F4" w14:textId="1096A9C1"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c.</w:t>
      </w:r>
      <w:r w:rsidR="00C11532" w:rsidRPr="00353A52">
        <w:rPr>
          <w:rFonts w:ascii="Times New Roman" w:hAnsi="Times New Roman" w:cs="Times New Roman"/>
          <w:strike/>
        </w:rPr>
        <w:tab/>
        <w:t>specify for each facility to be covered by the test the EPA identification number, name, address, the amount of liability coverage and, when applicable, current closure and post-closure cost estimates to be covered by the test;</w:t>
      </w:r>
    </w:p>
    <w:p w14:paraId="2B7DF11B" w14:textId="65E741DF"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d.</w:t>
      </w:r>
      <w:r w:rsidR="00C11532" w:rsidRPr="00353A52">
        <w:rPr>
          <w:rFonts w:ascii="Times New Roman" w:hAnsi="Times New Roman" w:cs="Times New Roman"/>
          <w:strike/>
        </w:rPr>
        <w:tab/>
        <w:t>specify the date ending the owner's or operator's last complete fiscal year before the effective date of these regulations;</w:t>
      </w:r>
    </w:p>
    <w:p w14:paraId="199750B5" w14:textId="48744ED9"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e.</w:t>
      </w:r>
      <w:r w:rsidR="00C11532" w:rsidRPr="00353A52">
        <w:rPr>
          <w:rFonts w:ascii="Times New Roman" w:hAnsi="Times New Roman" w:cs="Times New Roman"/>
          <w:strike/>
        </w:rPr>
        <w:tab/>
        <w:t>specify the date, no later than 90 days after the end of such fiscal year, when he will submit the documents specified in LAC 33:V.4411.F.3; and</w:t>
      </w:r>
    </w:p>
    <w:p w14:paraId="5CFFF68F" w14:textId="1B9A5727"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f.</w:t>
      </w:r>
      <w:r w:rsidR="00C11532" w:rsidRPr="00353A52">
        <w:rPr>
          <w:rFonts w:ascii="Times New Roman" w:hAnsi="Times New Roman" w:cs="Times New Roman"/>
          <w:strike/>
        </w:rPr>
        <w:tab/>
        <w:t>certify that the year-end financial statement of the owner or operator for such fiscal year will be audited by an independent certified public accountant.</w:t>
      </w:r>
    </w:p>
    <w:p w14:paraId="62A2BEBD" w14:textId="3BE43779"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5.</w:t>
      </w:r>
      <w:r w:rsidR="00C11532" w:rsidRPr="00353A52">
        <w:rPr>
          <w:rFonts w:ascii="Times New Roman" w:hAnsi="Times New Roman" w:cs="Times New Roman"/>
          <w:strike/>
        </w:rPr>
        <w:tab/>
        <w:t>After the initial submission of items specified in Paragraph F.3 of this Section, the owner or operator must send updated information to the Office of Environmental Services within 90 days after the close of each succeeding fiscal year. This information must consist of all three items specified in Paragraph F.3 of this Section.</w:t>
      </w:r>
    </w:p>
    <w:p w14:paraId="187C3CFE" w14:textId="18569A5B"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6.</w:t>
      </w:r>
      <w:r w:rsidR="00C11532" w:rsidRPr="00353A52">
        <w:rPr>
          <w:rFonts w:ascii="Times New Roman" w:hAnsi="Times New Roman" w:cs="Times New Roman"/>
          <w:strike/>
        </w:rPr>
        <w:tab/>
        <w:t xml:space="preserve">If the owner or operator no longer meets the requirements of Paragraph F.1 of this Section, he must obtain insurance, a letter of credit, a surety bond, a trust fund, or a </w:t>
      </w:r>
      <w:r w:rsidR="00C11532" w:rsidRPr="00353A52">
        <w:rPr>
          <w:rFonts w:ascii="Times New Roman" w:hAnsi="Times New Roman" w:cs="Times New Roman"/>
          <w:strike/>
        </w:rPr>
        <w:lastRenderedPageBreak/>
        <w:t>guarantee for the entire amount of required liability coverage as specified in this Section. Evidence of liability coverage must be submitted to the Office of Environmental Services within 90 days after the end of the fiscal year for which the year-end financial data show that the owner or operator no longer meets the test requirements.</w:t>
      </w:r>
    </w:p>
    <w:p w14:paraId="713C9810" w14:textId="5071E70F"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7.</w:t>
      </w:r>
      <w:r w:rsidR="00C11532" w:rsidRPr="00353A52">
        <w:rPr>
          <w:rFonts w:ascii="Times New Roman" w:hAnsi="Times New Roman" w:cs="Times New Roman"/>
          <w:strike/>
        </w:rPr>
        <w:tab/>
        <w:t>The administrative authority may disallow use of this test on the basis of qualifications in the opinion expressed by the independent certified public accountant in his report on examination of the owner's or operator's financial statements (see LAC 33:V.4411.F.3). An adverse opinion or a disclaimer of opinion will be cause for disallowance. The administrative authority will evaluate other qualifications on an individual basis. The owner or operator must provide evidence of insurance for the entire amount of required liability coverage as specified in</w:t>
      </w:r>
      <w:r w:rsidR="00C11532" w:rsidRPr="00353A52">
        <w:rPr>
          <w:rFonts w:ascii="Times New Roman" w:hAnsi="Times New Roman" w:cs="Times New Roman"/>
          <w:strike/>
        </w:rPr>
        <w:br/>
        <w:t>LAC 33:V.4411 within 30 days after notification of disallowance.</w:t>
      </w:r>
    </w:p>
    <w:p w14:paraId="3CA29C11" w14:textId="3CBA0723"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353A52">
        <w:rPr>
          <w:rFonts w:ascii="Times New Roman" w:hAnsi="Times New Roman" w:cs="Times New Roman"/>
          <w:strike/>
        </w:rPr>
        <w:t>G.</w:t>
      </w:r>
      <w:r w:rsidR="00C11532" w:rsidRPr="00353A52">
        <w:rPr>
          <w:rFonts w:ascii="Times New Roman" w:hAnsi="Times New Roman" w:cs="Times New Roman"/>
          <w:strike/>
        </w:rPr>
        <w:tab/>
        <w:t>Guarantee for Liability Coverage</w:t>
      </w:r>
    </w:p>
    <w:p w14:paraId="454A1490" w14:textId="260B8D23"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1.</w:t>
      </w:r>
      <w:r w:rsidR="00C11532" w:rsidRPr="00353A52">
        <w:rPr>
          <w:rFonts w:ascii="Times New Roman" w:hAnsi="Times New Roman" w:cs="Times New Roman"/>
          <w:strike/>
        </w:rPr>
        <w:tab/>
        <w:t>Subject to LAC 33:V.4411.G.2, an owner or operator may meet the requirements of this Section by obtaining a written guarantee. The guarantor must be the direct or higher-tier parent corporation of the owner or operator, a firm whose parent corporation is also the parent corporation of the owner or operator, or a firm with a substantial business relationship with the owner or operator. The guarantor must meet the requirements for owners or operators in LAC 33:V.4411.F.1-6. The wording of the guarantee must be identical to the wording specified in</w:t>
      </w:r>
      <w:r>
        <w:rPr>
          <w:rFonts w:ascii="Times New Roman" w:hAnsi="Times New Roman" w:cs="Times New Roman"/>
          <w:strike/>
        </w:rPr>
        <w:t xml:space="preserve"> </w:t>
      </w:r>
      <w:r w:rsidR="00C11532" w:rsidRPr="00353A52">
        <w:rPr>
          <w:rFonts w:ascii="Times New Roman" w:hAnsi="Times New Roman" w:cs="Times New Roman"/>
          <w:strike/>
        </w:rPr>
        <w:t>LAC 33:V.3719.H.2. A certified copy of the guarantee must accompany the items sent to the administrative authority as specified in LAC 33:V.4411.F.3. One of these items must be the letter from the guarantor's chief financial officer. If the guarantor's parent corporation is also the parent corporation of the owner or operator, this letter must describe the value received in consideration of the guarantee. If the guarantor is a firm with a substantial business relationship with the owner or operator, this letter must describe this substantial business relationship and the value received in consideration of the guarantee.</w:t>
      </w:r>
    </w:p>
    <w:p w14:paraId="4603B0BA" w14:textId="5FD9088D"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a.</w:t>
      </w:r>
      <w:r w:rsidR="00C11532" w:rsidRPr="00353A52">
        <w:rPr>
          <w:rFonts w:ascii="Times New Roman" w:hAnsi="Times New Roman" w:cs="Times New Roman"/>
          <w:strike/>
        </w:rPr>
        <w:tab/>
        <w:t>If the owner or operator fails to satisfy a judgment based on a determination of liability for bodily injury or property damage to third parties caused by sudden or non-sudden accidental occurrences or both, arising from the operation of facilities covered by this corporate guarantee or fails to pay an amount agreed upon in settlement of claims arising from or alleged to arise from such injury or damage, the guarantor will do so up to the limits of coverage.</w:t>
      </w:r>
    </w:p>
    <w:p w14:paraId="169FB64D" w14:textId="1A90816D"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b.</w:t>
      </w:r>
      <w:r w:rsidR="00C11532" w:rsidRPr="00353A52">
        <w:rPr>
          <w:rFonts w:ascii="Times New Roman" w:hAnsi="Times New Roman" w:cs="Times New Roman"/>
          <w:strike/>
        </w:rPr>
        <w:tab/>
        <w:t>Reserved.</w:t>
      </w:r>
    </w:p>
    <w:p w14:paraId="08215C93" w14:textId="0D0EBF4D"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2.</w:t>
      </w:r>
      <w:r w:rsidR="00C11532" w:rsidRPr="00353A52">
        <w:rPr>
          <w:rFonts w:ascii="Times New Roman" w:hAnsi="Times New Roman" w:cs="Times New Roman"/>
          <w:strike/>
        </w:rPr>
        <w:tab/>
        <w:t>In the case of corporations incorporated in the United States, a guarantee may be used to satisfy the requirements of this Section only if the attorney general or insurance commissioner of the state in which the guarantor is incorporated and the attorney general or insurance commissioner of Louisiana have submitted written statements to the department that a guarantee executed as described in this Section and LAC 33:V.3719.H.2 is a legally valid and enforceable obligation in that state.</w:t>
      </w:r>
    </w:p>
    <w:p w14:paraId="02E93A83" w14:textId="18F85176"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3.</w:t>
      </w:r>
      <w:r w:rsidR="00C11532" w:rsidRPr="00353A52">
        <w:rPr>
          <w:rFonts w:ascii="Times New Roman" w:hAnsi="Times New Roman" w:cs="Times New Roman"/>
          <w:strike/>
        </w:rPr>
        <w:tab/>
        <w:t>In the case of corporations incorporated outside the United States, a guarantee may be used to satisfy the requirements of this Section only if the non-U.S. corporation has identified a registered agent for service of process in Louisiana and in the state in which it has its principal place of business, and if the attorney general or insurance commissioner of Louisiana and the state in which the guarantor corporation has its principal place of business have submitted written statements to the department that a guarantee executed as described in this Section and</w:t>
      </w:r>
      <w:r>
        <w:rPr>
          <w:rFonts w:ascii="Times New Roman" w:hAnsi="Times New Roman" w:cs="Times New Roman"/>
          <w:strike/>
        </w:rPr>
        <w:t xml:space="preserve"> </w:t>
      </w:r>
      <w:r w:rsidR="00C11532" w:rsidRPr="00353A52">
        <w:rPr>
          <w:rFonts w:ascii="Times New Roman" w:hAnsi="Times New Roman" w:cs="Times New Roman"/>
          <w:strike/>
        </w:rPr>
        <w:t>LAC 33:V.3719.H.2 is a legally valid and enforceable obligation in that state.</w:t>
      </w:r>
    </w:p>
    <w:p w14:paraId="48767587" w14:textId="0959E839"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353A52">
        <w:rPr>
          <w:rFonts w:ascii="Times New Roman" w:hAnsi="Times New Roman" w:cs="Times New Roman"/>
          <w:strike/>
        </w:rPr>
        <w:t>H.</w:t>
      </w:r>
      <w:r w:rsidR="00C11532" w:rsidRPr="00353A52">
        <w:rPr>
          <w:rFonts w:ascii="Times New Roman" w:hAnsi="Times New Roman" w:cs="Times New Roman"/>
          <w:strike/>
        </w:rPr>
        <w:tab/>
        <w:t>Letter of Credit for Liability Coverage</w:t>
      </w:r>
    </w:p>
    <w:p w14:paraId="03878FE5" w14:textId="6965A4AA"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1.</w:t>
      </w:r>
      <w:r w:rsidR="00C11532" w:rsidRPr="00353A52">
        <w:rPr>
          <w:rFonts w:ascii="Times New Roman" w:hAnsi="Times New Roman" w:cs="Times New Roman"/>
          <w:strike/>
        </w:rPr>
        <w:tab/>
        <w:t>An owner or operator may satisfy the requirements of this Section by obtaining an irrevocable standby letter of credit that conforms to the requirements of this Subsection and submitting a copy of the letter of credit to the Office of Environmental Services.</w:t>
      </w:r>
    </w:p>
    <w:p w14:paraId="02A7F220" w14:textId="54AA4C0C"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2.</w:t>
      </w:r>
      <w:r w:rsidR="00C11532" w:rsidRPr="00353A52">
        <w:rPr>
          <w:rFonts w:ascii="Times New Roman" w:hAnsi="Times New Roman" w:cs="Times New Roman"/>
          <w:strike/>
        </w:rPr>
        <w:tab/>
        <w:t>The financial institution issuing the letter of credit must be an entity that has the authority to issue letters of credit and whose letter of credit operations are regulated and examined by a federal or state agency.</w:t>
      </w:r>
    </w:p>
    <w:p w14:paraId="0000765E" w14:textId="05B3DAFE"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3.</w:t>
      </w:r>
      <w:r w:rsidR="00C11532" w:rsidRPr="00353A52">
        <w:rPr>
          <w:rFonts w:ascii="Times New Roman" w:hAnsi="Times New Roman" w:cs="Times New Roman"/>
          <w:strike/>
        </w:rPr>
        <w:tab/>
        <w:t>The wording of the letter of credit must be identical to the wording specified in LAC 33:V.3719.K.</w:t>
      </w:r>
    </w:p>
    <w:p w14:paraId="2CC9A53B" w14:textId="6FD6BFD9"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4.</w:t>
      </w:r>
      <w:r w:rsidR="00C11532" w:rsidRPr="00353A52">
        <w:rPr>
          <w:rFonts w:ascii="Times New Roman" w:hAnsi="Times New Roman" w:cs="Times New Roman"/>
          <w:strike/>
        </w:rPr>
        <w:tab/>
        <w:t>An owner or operator who uses a letter of credit to satisfy the requirements of this Section may also establish a standby trust fund. Under the terms of such a letter of credit, all amounts paid pursuant to a draft by the trustee of the standby trust will be deposited by the issuing institution into the standby trust in accordance with instructions from the trustee. The trustee of the standby trust fund must be an entity that has the authority to act as a trustee and whose trust operations are regulated and examined by a federal or state agency.</w:t>
      </w:r>
    </w:p>
    <w:p w14:paraId="4ED491EF" w14:textId="15878EF4"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5.</w:t>
      </w:r>
      <w:r w:rsidR="00C11532" w:rsidRPr="00353A52">
        <w:rPr>
          <w:rFonts w:ascii="Times New Roman" w:hAnsi="Times New Roman" w:cs="Times New Roman"/>
          <w:strike/>
        </w:rPr>
        <w:tab/>
        <w:t>The wording of the standby trust fund must be identical to the wording specified in LAC 33:V.3719.N.</w:t>
      </w:r>
    </w:p>
    <w:p w14:paraId="4BEF4E1C" w14:textId="0C83E86E"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sidR="00C11532" w:rsidRPr="00353A52">
        <w:rPr>
          <w:rFonts w:ascii="Times New Roman" w:hAnsi="Times New Roman" w:cs="Times New Roman"/>
          <w:strike/>
        </w:rPr>
        <w:t>I.</w:t>
      </w:r>
      <w:r w:rsidR="00C11532" w:rsidRPr="00353A52">
        <w:rPr>
          <w:rFonts w:ascii="Times New Roman" w:hAnsi="Times New Roman" w:cs="Times New Roman"/>
          <w:strike/>
        </w:rPr>
        <w:tab/>
        <w:t>Surety Bond for Liability Coverage</w:t>
      </w:r>
    </w:p>
    <w:p w14:paraId="369466E2" w14:textId="1A4DF58C"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1.</w:t>
      </w:r>
      <w:r w:rsidR="00C11532" w:rsidRPr="00353A52">
        <w:rPr>
          <w:rFonts w:ascii="Times New Roman" w:hAnsi="Times New Roman" w:cs="Times New Roman"/>
          <w:strike/>
        </w:rPr>
        <w:tab/>
        <w:t>An owner or operator may satisfy the requirements of this Section by obtaining a surety bond that conforms to the requirements of this Subsection and submitting a copy of the bond to the Office of Environmental Services.</w:t>
      </w:r>
    </w:p>
    <w:p w14:paraId="763BB65A" w14:textId="797C22AA"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2.</w:t>
      </w:r>
      <w:r w:rsidR="00C11532" w:rsidRPr="00353A52">
        <w:rPr>
          <w:rFonts w:ascii="Times New Roman" w:hAnsi="Times New Roman" w:cs="Times New Roman"/>
          <w:strike/>
        </w:rPr>
        <w:tab/>
        <w:t>The surety company issuing the bond must be among those listed as acceptable sureties on federal bonds in the most recent Circular 570 of the U.S. Department of the Treasury.</w:t>
      </w:r>
    </w:p>
    <w:p w14:paraId="6BCF9B1F" w14:textId="13FD12C1"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3.</w:t>
      </w:r>
      <w:r w:rsidR="00C11532" w:rsidRPr="00353A52">
        <w:rPr>
          <w:rFonts w:ascii="Times New Roman" w:hAnsi="Times New Roman" w:cs="Times New Roman"/>
          <w:strike/>
        </w:rPr>
        <w:tab/>
        <w:t>The wording of the surety bond must be identical to the wording specified in LAC 33:V.3719.L.</w:t>
      </w:r>
    </w:p>
    <w:p w14:paraId="167EDAFE" w14:textId="1F041E92"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4.</w:t>
      </w:r>
      <w:r w:rsidR="00C11532" w:rsidRPr="00353A52">
        <w:rPr>
          <w:rFonts w:ascii="Times New Roman" w:hAnsi="Times New Roman" w:cs="Times New Roman"/>
          <w:strike/>
        </w:rPr>
        <w:tab/>
        <w:t>A surety bond may be used to satisfy the requirements of this Section only if the attorney general or insurance commissioners of the state in which the surety is incorporated and the attorney general or insurance commissioner of Louisiana have submitted written statements to the department that a surety bond executed as described in this Section and LAC 33:V.3719.L is a legally valid and enforceable obligation in that state.</w:t>
      </w:r>
    </w:p>
    <w:p w14:paraId="1BA3F6F3" w14:textId="7C158467"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353A52">
        <w:rPr>
          <w:rFonts w:ascii="Times New Roman" w:hAnsi="Times New Roman" w:cs="Times New Roman"/>
          <w:strike/>
        </w:rPr>
        <w:t>J.</w:t>
      </w:r>
      <w:r w:rsidR="00C11532" w:rsidRPr="00353A52">
        <w:rPr>
          <w:rFonts w:ascii="Times New Roman" w:hAnsi="Times New Roman" w:cs="Times New Roman"/>
          <w:strike/>
        </w:rPr>
        <w:tab/>
        <w:t>Trust Fund for Liability Coverage</w:t>
      </w:r>
    </w:p>
    <w:p w14:paraId="7C459659" w14:textId="76EFCC3B"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1.</w:t>
      </w:r>
      <w:r w:rsidR="00C11532" w:rsidRPr="00353A52">
        <w:rPr>
          <w:rFonts w:ascii="Times New Roman" w:hAnsi="Times New Roman" w:cs="Times New Roman"/>
          <w:strike/>
        </w:rPr>
        <w:tab/>
        <w:t>An owner or operator may satisfy the requirements of this Section by establishing a trust fund that conforms to the requirements of this Subsection and submitting an originally signed duplicate of the trust agreement to the Office of Environmental Services.</w:t>
      </w:r>
    </w:p>
    <w:p w14:paraId="14A5DEE1" w14:textId="4C24511A"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2.</w:t>
      </w:r>
      <w:r w:rsidR="00C11532" w:rsidRPr="00353A52">
        <w:rPr>
          <w:rFonts w:ascii="Times New Roman" w:hAnsi="Times New Roman" w:cs="Times New Roman"/>
          <w:strike/>
        </w:rPr>
        <w:tab/>
        <w:t>The trustee must be an entity which has the authority to act as a trustee and whose trust operations are regulated and examined by a federal or state agency.</w:t>
      </w:r>
    </w:p>
    <w:p w14:paraId="3A640BAC" w14:textId="748CD60A"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3.</w:t>
      </w:r>
      <w:r w:rsidR="00C11532" w:rsidRPr="00353A52">
        <w:rPr>
          <w:rFonts w:ascii="Times New Roman" w:hAnsi="Times New Roman" w:cs="Times New Roman"/>
          <w:strike/>
        </w:rPr>
        <w:tab/>
        <w:t xml:space="preserve">The trust fund for liability coverage must be funded for the full amount of the liability coverage to be provided by the trust fund before it may be relied upon to satisfy the requirements of this Section. If at any time after the trust fund is created the amount of funds in the trust fund is reduced below the full amount of the liability coverage to be provided, the owner or operator, by the anniversary date of the establishment of the fund, must either add sufficient funds to the trust fund to cause its value to equal the full amount of liability coverage to be provided, or obtain other financial assurance as specified in this Section to cover the difference. For purposes of this Paragraph, the full amount of the liability coverage to be provided means the amount of coverage for sudden and/or non-sudden occurrences required to be provided by the owner or operator by this Section, less the amount of financial assurance for liability coverage </w:t>
      </w:r>
      <w:r w:rsidR="00C11532" w:rsidRPr="00353A52">
        <w:rPr>
          <w:rFonts w:ascii="Times New Roman" w:hAnsi="Times New Roman" w:cs="Times New Roman"/>
          <w:strike/>
        </w:rPr>
        <w:lastRenderedPageBreak/>
        <w:t>that is being provided by other financial assurance mechanisms being used to demonstrate financial assurance by the owner or operator.</w:t>
      </w:r>
    </w:p>
    <w:p w14:paraId="2B208639" w14:textId="3E21DDCD"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53A52">
        <w:rPr>
          <w:rFonts w:ascii="Times New Roman" w:hAnsi="Times New Roman" w:cs="Times New Roman"/>
          <w:strike/>
        </w:rPr>
        <w:t>4.</w:t>
      </w:r>
      <w:r w:rsidR="00C11532" w:rsidRPr="00353A52">
        <w:rPr>
          <w:rFonts w:ascii="Times New Roman" w:hAnsi="Times New Roman" w:cs="Times New Roman"/>
          <w:strike/>
        </w:rPr>
        <w:tab/>
        <w:t>The wording of the trust fund must be identical to the wording specified in LAC 33:V.3719.M.</w:t>
      </w:r>
    </w:p>
    <w:p w14:paraId="19CA1027" w14:textId="3446D58B" w:rsidR="00C11532" w:rsidRPr="00353A52" w:rsidRDefault="00130372" w:rsidP="00130372">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353A52">
        <w:rPr>
          <w:rFonts w:ascii="Times New Roman" w:hAnsi="Times New Roman" w:cs="Times New Roman"/>
          <w:strike/>
        </w:rPr>
        <w:t>K.</w:t>
      </w:r>
      <w:r w:rsidR="00C11532" w:rsidRPr="00353A52">
        <w:rPr>
          <w:rFonts w:ascii="Times New Roman" w:hAnsi="Times New Roman" w:cs="Times New Roman"/>
          <w:strike/>
        </w:rPr>
        <w:tab/>
        <w:t>Notwithstanding any other provision of</w:t>
      </w:r>
      <w:r w:rsidR="00C11532" w:rsidRPr="00353A52">
        <w:rPr>
          <w:rFonts w:ascii="Times New Roman" w:hAnsi="Times New Roman" w:cs="Times New Roman"/>
          <w:strike/>
        </w:rPr>
        <w:br/>
        <w:t>LAC 33:V.Chapter 43, an owner or operator using liability insurance to satisfy the requirements of this Section may use, until October 16, 1982, a Hazardous Waste Facility Liability Endorsement or Certificate of Liability Insurance that does not certify that the insurer is licensed to transact the business of insurance, or eligible as an excess or surplus lines insurer, in one or more states.</w:t>
      </w:r>
    </w:p>
    <w:p w14:paraId="77DA5AAB" w14:textId="2AC1C205" w:rsidR="00C11532" w:rsidRPr="008904C2" w:rsidRDefault="00353A52" w:rsidP="00353A52">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AUTHORITY NOTE:</w:t>
      </w:r>
      <w:r w:rsidR="00C11532" w:rsidRPr="008904C2">
        <w:rPr>
          <w:rFonts w:ascii="Times New Roman" w:hAnsi="Times New Roman" w:cs="Times New Roman"/>
        </w:rPr>
        <w:tab/>
        <w:t>Promulgated in accordance with R.S. 30:2180 et seq.</w:t>
      </w:r>
    </w:p>
    <w:p w14:paraId="0ED53C4C" w14:textId="4F5E1015" w:rsidR="00C11532" w:rsidRDefault="00353A52" w:rsidP="00353A52">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HISTORICAL NOTE:</w:t>
      </w:r>
      <w:r w:rsidR="00C11532" w:rsidRPr="008904C2">
        <w:rPr>
          <w:rFonts w:ascii="Times New Roman" w:hAnsi="Times New Roman" w:cs="Times New Roman"/>
        </w:rPr>
        <w:tab/>
        <w:t>Promulgated by the Department of Environmental Quality, Office of Solid and Hazardous Waste, Hazardous Waste Division, LR 10:200 (March 1984), amended LR 13:433 (August 1987), LR 16:399 (May 1990), LR 18:723 (July 1992), repromulgated LR 19:627 (May 1993), amended by the Office of Waste Services, Hazardous Waste Division, LR 23:1521 (November 1997), amended by the Office of Environmental Assessment, Environmental Planning Division, LR 26:2506 (November 2000), amended by the Office of the Secretary, Legal Affairs Division, LR 31:2481 (October 2005), LR 33:2133 (October 2007), LR 34:1004 (June 2008)</w:t>
      </w:r>
      <w:r>
        <w:rPr>
          <w:rFonts w:ascii="Times New Roman" w:hAnsi="Times New Roman" w:cs="Times New Roman"/>
        </w:rPr>
        <w:t>, LR 52:</w:t>
      </w:r>
    </w:p>
    <w:p w14:paraId="030B596A" w14:textId="77777777" w:rsidR="00353A52" w:rsidRPr="008904C2" w:rsidRDefault="00353A52" w:rsidP="00353A52">
      <w:pPr>
        <w:tabs>
          <w:tab w:val="left" w:pos="288"/>
        </w:tabs>
        <w:spacing w:after="0" w:line="240" w:lineRule="auto"/>
        <w:rPr>
          <w:rFonts w:ascii="Times New Roman" w:hAnsi="Times New Roman" w:cs="Times New Roman"/>
        </w:rPr>
      </w:pPr>
    </w:p>
    <w:p w14:paraId="2576F1EC" w14:textId="77777777" w:rsidR="00C11532" w:rsidRPr="00353A52" w:rsidRDefault="00C11532" w:rsidP="008904C2">
      <w:pPr>
        <w:rPr>
          <w:rFonts w:ascii="Times New Roman" w:hAnsi="Times New Roman" w:cs="Times New Roman"/>
          <w:b/>
          <w:bCs/>
        </w:rPr>
      </w:pPr>
      <w:bookmarkStart w:id="60" w:name="TOC_Sect1774"/>
      <w:r w:rsidRPr="00353A52">
        <w:rPr>
          <w:rFonts w:ascii="Times New Roman" w:hAnsi="Times New Roman" w:cs="Times New Roman"/>
          <w:b/>
          <w:bCs/>
        </w:rPr>
        <w:t>§4413.</w:t>
      </w:r>
      <w:r w:rsidRPr="00353A52">
        <w:rPr>
          <w:rFonts w:ascii="Times New Roman" w:hAnsi="Times New Roman" w:cs="Times New Roman"/>
          <w:b/>
          <w:bCs/>
        </w:rPr>
        <w:tab/>
        <w:t>Incapacity of Owners or Operators, Guarantors, or Financial Institutions</w:t>
      </w:r>
      <w:bookmarkEnd w:id="60"/>
    </w:p>
    <w:p w14:paraId="5F2BBB0E" w14:textId="143CB9DE" w:rsidR="00C11532" w:rsidRPr="00353A52"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rPr>
        <w:tab/>
      </w:r>
      <w:r w:rsidR="00C11532" w:rsidRPr="008904C2">
        <w:rPr>
          <w:rFonts w:ascii="Times New Roman" w:hAnsi="Times New Roman" w:cs="Times New Roman"/>
        </w:rPr>
        <w:t>A.</w:t>
      </w:r>
      <w:r w:rsidR="00C11532" w:rsidRPr="008904C2">
        <w:rPr>
          <w:rFonts w:ascii="Times New Roman" w:hAnsi="Times New Roman" w:cs="Times New Roman"/>
        </w:rPr>
        <w:tab/>
      </w:r>
      <w:r w:rsidR="00353A52">
        <w:rPr>
          <w:rFonts w:ascii="Times New Roman" w:hAnsi="Times New Roman" w:cs="Times New Roman"/>
          <w:u w:val="single"/>
        </w:rPr>
        <w:t xml:space="preserve">Interim status facilities </w:t>
      </w:r>
      <w:r w:rsidR="00874401">
        <w:rPr>
          <w:rFonts w:ascii="Times New Roman" w:hAnsi="Times New Roman" w:cs="Times New Roman"/>
          <w:u w:val="single"/>
        </w:rPr>
        <w:t>shall</w:t>
      </w:r>
      <w:r w:rsidR="00353A52">
        <w:rPr>
          <w:rFonts w:ascii="Times New Roman" w:hAnsi="Times New Roman" w:cs="Times New Roman"/>
          <w:u w:val="single"/>
        </w:rPr>
        <w:t xml:space="preserve"> comply with LAC 33:V.3717.</w:t>
      </w:r>
      <w:r w:rsidR="00C11532" w:rsidRPr="00353A52">
        <w:rPr>
          <w:rFonts w:ascii="Times New Roman" w:hAnsi="Times New Roman" w:cs="Times New Roman"/>
          <w:strike/>
        </w:rPr>
        <w:t>An owner or operator must notify the Office of Environmental Services by certified mail of the commencement of a voluntary or involuntary proceeding under Title 11 (Bankruptcy), U.S. Code, naming the owner or operator as debtor, within 10 days after commencement of the proceeding. A guarantor of a corporate guarantee as specified in LAC 33:V.4403.E and 4407.E must make such a notification if he is named as debtor, as required under the terms of the corporate guarantee (see LAC 33:V.3719.H).</w:t>
      </w:r>
    </w:p>
    <w:p w14:paraId="2BB3FD80" w14:textId="5C3BBC04" w:rsidR="00C11532" w:rsidRPr="00353A52"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353A52">
        <w:rPr>
          <w:rFonts w:ascii="Times New Roman" w:hAnsi="Times New Roman" w:cs="Times New Roman"/>
          <w:strike/>
        </w:rPr>
        <w:t>B.</w:t>
      </w:r>
      <w:r w:rsidR="00C11532" w:rsidRPr="00353A52">
        <w:rPr>
          <w:rFonts w:ascii="Times New Roman" w:hAnsi="Times New Roman" w:cs="Times New Roman"/>
          <w:strike/>
        </w:rPr>
        <w:tab/>
        <w:t>An owner or operator who fulfills the requirements of LAC 33:V.4403, 4407, or 4411 by obtaining a trust fund, surety bond, letter of credit, or insurance policy will be deemed to be without the required financial assurance or liability coverage in the event of bankruptcy of the trustee or issuing institution, or a suspension or revocation of the authority of the trustee institution to act as trustee or of the institution issuing the surety bond, letter of credit, or insurance policy to issue such instruments. The owner or operator must establish other financial assurance or liability coverage within 60 days after such an event.</w:t>
      </w:r>
    </w:p>
    <w:p w14:paraId="3310E32E" w14:textId="1352647D" w:rsidR="00C11532" w:rsidRPr="008904C2" w:rsidRDefault="00353A52" w:rsidP="00353A52">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AUTHORITY NOTE:</w:t>
      </w:r>
      <w:r w:rsidR="00C11532" w:rsidRPr="008904C2">
        <w:rPr>
          <w:rFonts w:ascii="Times New Roman" w:hAnsi="Times New Roman" w:cs="Times New Roman"/>
        </w:rPr>
        <w:tab/>
        <w:t>Promulgated in accordance with R.S. 30:2180 et seq.</w:t>
      </w:r>
    </w:p>
    <w:p w14:paraId="29E820B9" w14:textId="16246CE2" w:rsidR="00C11532" w:rsidRDefault="00353A52" w:rsidP="00353A52">
      <w:pPr>
        <w:tabs>
          <w:tab w:val="left" w:pos="288"/>
        </w:tabs>
        <w:spacing w:after="0" w:line="240" w:lineRule="auto"/>
        <w:rPr>
          <w:rFonts w:ascii="Times New Roman" w:hAnsi="Times New Roman" w:cs="Times New Roman"/>
        </w:rPr>
      </w:pPr>
      <w:r>
        <w:rPr>
          <w:rFonts w:ascii="Times New Roman" w:hAnsi="Times New Roman" w:cs="Times New Roman"/>
        </w:rPr>
        <w:lastRenderedPageBreak/>
        <w:tab/>
      </w:r>
      <w:r w:rsidR="00C11532" w:rsidRPr="008904C2">
        <w:rPr>
          <w:rFonts w:ascii="Times New Roman" w:hAnsi="Times New Roman" w:cs="Times New Roman"/>
        </w:rPr>
        <w:t>HISTORICAL NOTE:</w:t>
      </w:r>
      <w:r w:rsidR="00C11532" w:rsidRPr="008904C2">
        <w:rPr>
          <w:rFonts w:ascii="Times New Roman" w:hAnsi="Times New Roman" w:cs="Times New Roman"/>
        </w:rPr>
        <w:tab/>
        <w:t>Promulgated by the Department of Environmental Quality, Office of Solid and Hazardous Waste, Hazardous Waste Division, LR 10:200 (March 1984), amended by the Office of Environmental Assessment, Environmental Planning Division, LR 26:2507 (November 2000), amended by the Office of the Secretary, Legal Affairs Division, LR 31:2482 (October 2005), LR 33:2134 (October 2007)</w:t>
      </w:r>
      <w:r>
        <w:rPr>
          <w:rFonts w:ascii="Times New Roman" w:hAnsi="Times New Roman" w:cs="Times New Roman"/>
        </w:rPr>
        <w:t>, LR 52:</w:t>
      </w:r>
    </w:p>
    <w:p w14:paraId="4246D1A4" w14:textId="77777777" w:rsidR="00353A52" w:rsidRPr="008904C2" w:rsidRDefault="00353A52" w:rsidP="00353A52">
      <w:pPr>
        <w:tabs>
          <w:tab w:val="left" w:pos="288"/>
        </w:tabs>
        <w:spacing w:after="0" w:line="240" w:lineRule="auto"/>
        <w:rPr>
          <w:rFonts w:ascii="Times New Roman" w:hAnsi="Times New Roman" w:cs="Times New Roman"/>
        </w:rPr>
      </w:pPr>
    </w:p>
    <w:p w14:paraId="493C17D9" w14:textId="0E27C0F7" w:rsidR="00C11532" w:rsidRPr="00C62DEF" w:rsidRDefault="00C11532" w:rsidP="008904C2">
      <w:pPr>
        <w:rPr>
          <w:rFonts w:ascii="Times New Roman" w:hAnsi="Times New Roman" w:cs="Times New Roman"/>
          <w:b/>
          <w:bCs/>
        </w:rPr>
      </w:pPr>
      <w:bookmarkStart w:id="61" w:name="TOC_SubC1079"/>
      <w:r w:rsidRPr="00C62DEF">
        <w:rPr>
          <w:rFonts w:ascii="Times New Roman" w:hAnsi="Times New Roman" w:cs="Times New Roman"/>
          <w:b/>
          <w:bCs/>
        </w:rPr>
        <w:t xml:space="preserve">Subchapter </w:t>
      </w:r>
      <w:r w:rsidR="00C33940">
        <w:rPr>
          <w:rFonts w:ascii="Times New Roman" w:hAnsi="Times New Roman" w:cs="Times New Roman"/>
          <w:b/>
          <w:bCs/>
        </w:rPr>
        <w:t>I</w:t>
      </w:r>
      <w:r w:rsidRPr="00C62DEF">
        <w:rPr>
          <w:rFonts w:ascii="Times New Roman" w:hAnsi="Times New Roman" w:cs="Times New Roman"/>
          <w:b/>
          <w:bCs/>
        </w:rPr>
        <w:t>.</w:t>
      </w:r>
      <w:bookmarkEnd w:id="61"/>
      <w:r w:rsidRPr="00C62DEF">
        <w:rPr>
          <w:rFonts w:ascii="Times New Roman" w:hAnsi="Times New Roman" w:cs="Times New Roman"/>
          <w:b/>
          <w:bCs/>
        </w:rPr>
        <w:t xml:space="preserve">  </w:t>
      </w:r>
      <w:r w:rsidR="00C33940">
        <w:rPr>
          <w:rFonts w:ascii="Times New Roman" w:hAnsi="Times New Roman" w:cs="Times New Roman"/>
          <w:b/>
          <w:bCs/>
        </w:rPr>
        <w:t>Tanks</w:t>
      </w:r>
    </w:p>
    <w:p w14:paraId="6C8E65A0" w14:textId="77777777" w:rsidR="00C11532" w:rsidRPr="00C62DEF" w:rsidRDefault="00C11532" w:rsidP="008904C2">
      <w:pPr>
        <w:rPr>
          <w:rFonts w:ascii="Times New Roman" w:hAnsi="Times New Roman" w:cs="Times New Roman"/>
          <w:b/>
          <w:bCs/>
        </w:rPr>
      </w:pPr>
      <w:bookmarkStart w:id="62" w:name="TOC_Sect1784"/>
      <w:r w:rsidRPr="00C62DEF">
        <w:rPr>
          <w:rFonts w:ascii="Times New Roman" w:hAnsi="Times New Roman" w:cs="Times New Roman"/>
          <w:b/>
          <w:bCs/>
        </w:rPr>
        <w:t>§4433.</w:t>
      </w:r>
      <w:r w:rsidRPr="00C62DEF">
        <w:rPr>
          <w:rFonts w:ascii="Times New Roman" w:hAnsi="Times New Roman" w:cs="Times New Roman"/>
          <w:b/>
          <w:bCs/>
        </w:rPr>
        <w:tab/>
        <w:t>Assessment of Existing Tank System's Integrity</w:t>
      </w:r>
      <w:bookmarkEnd w:id="62"/>
    </w:p>
    <w:p w14:paraId="2DDD9B12" w14:textId="6A27BCF3"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rPr>
        <w:tab/>
      </w:r>
      <w:r w:rsidR="00C11532" w:rsidRPr="008904C2">
        <w:rPr>
          <w:rFonts w:ascii="Times New Roman" w:hAnsi="Times New Roman" w:cs="Times New Roman"/>
        </w:rPr>
        <w:t>A.</w:t>
      </w:r>
      <w:r w:rsidR="00C11532" w:rsidRPr="008904C2">
        <w:rPr>
          <w:rFonts w:ascii="Times New Roman" w:hAnsi="Times New Roman" w:cs="Times New Roman"/>
        </w:rPr>
        <w:tab/>
      </w:r>
      <w:r w:rsidR="00E318C4">
        <w:rPr>
          <w:rFonts w:ascii="Times New Roman" w:hAnsi="Times New Roman" w:cs="Times New Roman"/>
          <w:u w:val="single"/>
        </w:rPr>
        <w:t xml:space="preserve">Interim status facilities </w:t>
      </w:r>
      <w:r w:rsidR="00874401">
        <w:rPr>
          <w:rFonts w:ascii="Times New Roman" w:hAnsi="Times New Roman" w:cs="Times New Roman"/>
          <w:u w:val="single"/>
        </w:rPr>
        <w:t>shall</w:t>
      </w:r>
      <w:r w:rsidR="00E318C4">
        <w:rPr>
          <w:rFonts w:ascii="Times New Roman" w:hAnsi="Times New Roman" w:cs="Times New Roman"/>
          <w:u w:val="single"/>
        </w:rPr>
        <w:t xml:space="preserve"> comply with LAC 33:V.1903.</w:t>
      </w:r>
      <w:r w:rsidR="00C11532" w:rsidRPr="00E318C4">
        <w:rPr>
          <w:rFonts w:ascii="Times New Roman" w:hAnsi="Times New Roman" w:cs="Times New Roman"/>
          <w:strike/>
        </w:rPr>
        <w:t>For each existing tank system that does not have secondary containment meeting the requirements of these regulations, the owner or operator must determine that the tank system is not leaking or unfit for use. Except as provided in Subsection C of this Section, the owner or operator must obtain and keep on file at the facility a written assessment reviewed and certified by an independent, qualified professional engineer in accordance with LAC 33:V.513 that attests to the tank system's integrity by November 20, 1988.</w:t>
      </w:r>
    </w:p>
    <w:p w14:paraId="2992C367" w14:textId="5FFF4378"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E318C4">
        <w:rPr>
          <w:rFonts w:ascii="Times New Roman" w:hAnsi="Times New Roman" w:cs="Times New Roman"/>
          <w:strike/>
        </w:rPr>
        <w:t>B.</w:t>
      </w:r>
      <w:r w:rsidR="00C11532" w:rsidRPr="00E318C4">
        <w:rPr>
          <w:rFonts w:ascii="Times New Roman" w:hAnsi="Times New Roman" w:cs="Times New Roman"/>
          <w:strike/>
        </w:rPr>
        <w:tab/>
        <w:t>This assessment must determine that the tank system is adequately designed and has sufficient structural strength and compatibility with the waste(s) to be stored or treated to ensure that it will not collapse, rupture, or fail. At a minimum, this assessment must consider the following:</w:t>
      </w:r>
    </w:p>
    <w:p w14:paraId="7E5F134A" w14:textId="5C94902E"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318C4">
        <w:rPr>
          <w:rFonts w:ascii="Times New Roman" w:hAnsi="Times New Roman" w:cs="Times New Roman"/>
          <w:strike/>
        </w:rPr>
        <w:t>1.</w:t>
      </w:r>
      <w:r w:rsidR="00C11532" w:rsidRPr="00E318C4">
        <w:rPr>
          <w:rFonts w:ascii="Times New Roman" w:hAnsi="Times New Roman" w:cs="Times New Roman"/>
          <w:strike/>
        </w:rPr>
        <w:tab/>
        <w:t>design standard(s), if available, according to which the tank and ancillary equipment were constructed;</w:t>
      </w:r>
    </w:p>
    <w:p w14:paraId="20740C06" w14:textId="31B2E3A6"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318C4">
        <w:rPr>
          <w:rFonts w:ascii="Times New Roman" w:hAnsi="Times New Roman" w:cs="Times New Roman"/>
          <w:strike/>
        </w:rPr>
        <w:t>2.</w:t>
      </w:r>
      <w:r w:rsidR="00C11532" w:rsidRPr="00E318C4">
        <w:rPr>
          <w:rFonts w:ascii="Times New Roman" w:hAnsi="Times New Roman" w:cs="Times New Roman"/>
          <w:strike/>
        </w:rPr>
        <w:tab/>
        <w:t>hazardous characteristics of the waste(s) that have been or will be handled;</w:t>
      </w:r>
    </w:p>
    <w:p w14:paraId="1EFE0BB0" w14:textId="05B8E6C1"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318C4">
        <w:rPr>
          <w:rFonts w:ascii="Times New Roman" w:hAnsi="Times New Roman" w:cs="Times New Roman"/>
          <w:strike/>
        </w:rPr>
        <w:t>3.</w:t>
      </w:r>
      <w:r w:rsidR="00C11532" w:rsidRPr="00E318C4">
        <w:rPr>
          <w:rFonts w:ascii="Times New Roman" w:hAnsi="Times New Roman" w:cs="Times New Roman"/>
          <w:strike/>
        </w:rPr>
        <w:tab/>
        <w:t>existing corrosion protection measures;</w:t>
      </w:r>
    </w:p>
    <w:p w14:paraId="131319AF" w14:textId="41F63E98"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318C4">
        <w:rPr>
          <w:rFonts w:ascii="Times New Roman" w:hAnsi="Times New Roman" w:cs="Times New Roman"/>
          <w:strike/>
        </w:rPr>
        <w:t>4.</w:t>
      </w:r>
      <w:r w:rsidR="00C11532" w:rsidRPr="00E318C4">
        <w:rPr>
          <w:rFonts w:ascii="Times New Roman" w:hAnsi="Times New Roman" w:cs="Times New Roman"/>
          <w:strike/>
        </w:rPr>
        <w:tab/>
        <w:t>documented age of the tank system, if available, (otherwise, an estimate of the age); and</w:t>
      </w:r>
    </w:p>
    <w:p w14:paraId="5ECD11A2" w14:textId="1A6D6BD4"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318C4">
        <w:rPr>
          <w:rFonts w:ascii="Times New Roman" w:hAnsi="Times New Roman" w:cs="Times New Roman"/>
          <w:strike/>
        </w:rPr>
        <w:t>5.</w:t>
      </w:r>
      <w:r w:rsidR="00C11532" w:rsidRPr="00E318C4">
        <w:rPr>
          <w:rFonts w:ascii="Times New Roman" w:hAnsi="Times New Roman" w:cs="Times New Roman"/>
          <w:strike/>
        </w:rPr>
        <w:tab/>
        <w:t>results of a leak test, internal inspection, or other tank integrity examination such that:</w:t>
      </w:r>
    </w:p>
    <w:p w14:paraId="7C2A637E" w14:textId="7D413B95"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E318C4">
        <w:rPr>
          <w:rFonts w:ascii="Times New Roman" w:hAnsi="Times New Roman" w:cs="Times New Roman"/>
          <w:strike/>
        </w:rPr>
        <w:t>a.</w:t>
      </w:r>
      <w:r w:rsidR="00C11532" w:rsidRPr="00E318C4">
        <w:rPr>
          <w:rFonts w:ascii="Times New Roman" w:hAnsi="Times New Roman" w:cs="Times New Roman"/>
          <w:strike/>
        </w:rPr>
        <w:tab/>
        <w:t>for non-enterable underground tanks, this assessment must consist of a leak test that is capable of taking into account the effects of temperature variations, tank end deflection, vapor pockets, and high water table effects;</w:t>
      </w:r>
    </w:p>
    <w:p w14:paraId="0137CB58" w14:textId="35D6091D"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E318C4">
        <w:rPr>
          <w:rFonts w:ascii="Times New Roman" w:hAnsi="Times New Roman" w:cs="Times New Roman"/>
          <w:strike/>
        </w:rPr>
        <w:t>b.</w:t>
      </w:r>
      <w:r w:rsidR="00C11532" w:rsidRPr="00E318C4">
        <w:rPr>
          <w:rFonts w:ascii="Times New Roman" w:hAnsi="Times New Roman" w:cs="Times New Roman"/>
          <w:strike/>
        </w:rPr>
        <w:tab/>
        <w:t>for other than non-enterable underground tanks and for ancillary equipment, this assessment must be either a leak test, as described in Subparagraph B.5.a of this Section, or an internal inspection and/or other tank integrity examination certified by an independent, qualified professional engineer in accordance with LAC 33:V.513 that addresses cracks, leaks, corrosion, and erosion.</w:t>
      </w:r>
    </w:p>
    <w:p w14:paraId="5480981A" w14:textId="6F288037"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sidR="00C11532" w:rsidRPr="00E318C4">
        <w:rPr>
          <w:rFonts w:ascii="Times New Roman" w:hAnsi="Times New Roman" w:cs="Times New Roman"/>
          <w:strike/>
        </w:rPr>
        <w:t>C.</w:t>
      </w:r>
      <w:r w:rsidR="00C11532" w:rsidRPr="00E318C4">
        <w:rPr>
          <w:rFonts w:ascii="Times New Roman" w:hAnsi="Times New Roman" w:cs="Times New Roman"/>
          <w:strike/>
        </w:rPr>
        <w:tab/>
        <w:t>Tank systems that store or treat materials that became hazardous wastes subsequent to July 14, 1986 must conduct this assessment within 12 months after the date that the waste became a hazardous waste.</w:t>
      </w:r>
    </w:p>
    <w:p w14:paraId="645812EF" w14:textId="7FCBA048"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E318C4">
        <w:rPr>
          <w:rFonts w:ascii="Times New Roman" w:hAnsi="Times New Roman" w:cs="Times New Roman"/>
          <w:strike/>
        </w:rPr>
        <w:t>D.</w:t>
      </w:r>
      <w:r w:rsidR="00C11532" w:rsidRPr="00E318C4">
        <w:rPr>
          <w:rFonts w:ascii="Times New Roman" w:hAnsi="Times New Roman" w:cs="Times New Roman"/>
          <w:strike/>
        </w:rPr>
        <w:tab/>
        <w:t>If, as a result of the assessment conducted in accordance with LAC 33:V.4431, a tank system is found to be leaking or unfit for use, the owner or operator must comply with the requirements of LAC 33:V.4441.</w:t>
      </w:r>
    </w:p>
    <w:p w14:paraId="21DB38F0" w14:textId="0F429032" w:rsidR="00C11532" w:rsidRPr="008904C2" w:rsidRDefault="00E318C4" w:rsidP="00E318C4">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AUTHORITY NOTE:</w:t>
      </w:r>
      <w:r w:rsidR="00C11532" w:rsidRPr="008904C2">
        <w:rPr>
          <w:rFonts w:ascii="Times New Roman" w:hAnsi="Times New Roman" w:cs="Times New Roman"/>
        </w:rPr>
        <w:tab/>
        <w:t>Promulgated in accordance with R.S. 30:2180 et seq.</w:t>
      </w:r>
    </w:p>
    <w:p w14:paraId="7224080E" w14:textId="52C8FEDA" w:rsidR="00C11532" w:rsidRDefault="00E318C4" w:rsidP="00E318C4">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HISTORICAL NOTE:</w:t>
      </w:r>
      <w:r w:rsidR="00C11532" w:rsidRPr="008904C2">
        <w:rPr>
          <w:rFonts w:ascii="Times New Roman" w:hAnsi="Times New Roman" w:cs="Times New Roman"/>
        </w:rPr>
        <w:tab/>
        <w:t>Promulgated by the Department of Environmental Quality, Office of Solid and Hazardous Waste, Hazardous Waste Division, LR 10:200 (March 1984), amended LR 13:651 (November 1987), LR 18:723 (July 1992), amended by the Office of the Secretary, Legal Affairs Division, LR 34:1004 (June 2008)</w:t>
      </w:r>
      <w:r>
        <w:rPr>
          <w:rFonts w:ascii="Times New Roman" w:hAnsi="Times New Roman" w:cs="Times New Roman"/>
        </w:rPr>
        <w:t>, LR 52:</w:t>
      </w:r>
    </w:p>
    <w:p w14:paraId="21AAE9F2" w14:textId="77777777" w:rsidR="00E318C4" w:rsidRPr="008904C2" w:rsidRDefault="00E318C4" w:rsidP="00E318C4">
      <w:pPr>
        <w:tabs>
          <w:tab w:val="left" w:pos="288"/>
        </w:tabs>
        <w:spacing w:after="0" w:line="240" w:lineRule="auto"/>
        <w:rPr>
          <w:rFonts w:ascii="Times New Roman" w:hAnsi="Times New Roman" w:cs="Times New Roman"/>
        </w:rPr>
      </w:pPr>
    </w:p>
    <w:p w14:paraId="6B55FC1E" w14:textId="77777777" w:rsidR="00C11532" w:rsidRPr="00E318C4" w:rsidRDefault="00C11532" w:rsidP="008904C2">
      <w:pPr>
        <w:rPr>
          <w:rFonts w:ascii="Times New Roman" w:hAnsi="Times New Roman" w:cs="Times New Roman"/>
          <w:b/>
          <w:bCs/>
        </w:rPr>
      </w:pPr>
      <w:bookmarkStart w:id="63" w:name="TOC_Sect1785"/>
      <w:r w:rsidRPr="00E318C4">
        <w:rPr>
          <w:rFonts w:ascii="Times New Roman" w:hAnsi="Times New Roman" w:cs="Times New Roman"/>
          <w:b/>
          <w:bCs/>
        </w:rPr>
        <w:t>§4435.</w:t>
      </w:r>
      <w:r w:rsidRPr="00E318C4">
        <w:rPr>
          <w:rFonts w:ascii="Times New Roman" w:hAnsi="Times New Roman" w:cs="Times New Roman"/>
          <w:b/>
          <w:bCs/>
        </w:rPr>
        <w:tab/>
        <w:t>Design and Installation of New Tank Systems or Components</w:t>
      </w:r>
      <w:bookmarkEnd w:id="63"/>
    </w:p>
    <w:p w14:paraId="5CB5EEA0" w14:textId="4D9026A4"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rPr>
        <w:tab/>
      </w:r>
      <w:r w:rsidR="00C11532" w:rsidRPr="008904C2">
        <w:rPr>
          <w:rFonts w:ascii="Times New Roman" w:hAnsi="Times New Roman" w:cs="Times New Roman"/>
        </w:rPr>
        <w:t>A.</w:t>
      </w:r>
      <w:r w:rsidR="00C11532" w:rsidRPr="008904C2">
        <w:rPr>
          <w:rFonts w:ascii="Times New Roman" w:hAnsi="Times New Roman" w:cs="Times New Roman"/>
        </w:rPr>
        <w:tab/>
      </w:r>
      <w:r w:rsidR="00E318C4">
        <w:rPr>
          <w:rFonts w:ascii="Times New Roman" w:hAnsi="Times New Roman" w:cs="Times New Roman"/>
          <w:u w:val="single"/>
        </w:rPr>
        <w:t xml:space="preserve">Interim status facilities </w:t>
      </w:r>
      <w:r w:rsidR="00874401">
        <w:rPr>
          <w:rFonts w:ascii="Times New Roman" w:hAnsi="Times New Roman" w:cs="Times New Roman"/>
          <w:u w:val="single"/>
        </w:rPr>
        <w:t>shall</w:t>
      </w:r>
      <w:r w:rsidR="00E318C4">
        <w:rPr>
          <w:rFonts w:ascii="Times New Roman" w:hAnsi="Times New Roman" w:cs="Times New Roman"/>
          <w:u w:val="single"/>
        </w:rPr>
        <w:t xml:space="preserve"> comply with LAC 33:V.1905.</w:t>
      </w:r>
      <w:r w:rsidR="00C11532" w:rsidRPr="00E318C4">
        <w:rPr>
          <w:rFonts w:ascii="Times New Roman" w:hAnsi="Times New Roman" w:cs="Times New Roman"/>
          <w:strike/>
        </w:rPr>
        <w:t>Owners or operators of new tank systems or components must ensure that the foundation, structural support, seams, connections, and pressure controls (if applicable) are adequately designed and that the tank system has sufficient structural strength, compatibility with the waste(s) to be stored or treated, and corrosion protection so that it will not collapse, rupture, or fail. The owner or operator must obtain a written assessment reviewed and certified by an independent, qualified professional engineer in accordance with LAC 33:V.513 attesting that the system has sufficient structural integrity and is acceptable for the storing and treating of hazardous waste. This assessment must include, at a minimum, the following information:</w:t>
      </w:r>
    </w:p>
    <w:p w14:paraId="4A906756" w14:textId="00E38240"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318C4">
        <w:rPr>
          <w:rFonts w:ascii="Times New Roman" w:hAnsi="Times New Roman" w:cs="Times New Roman"/>
          <w:strike/>
        </w:rPr>
        <w:t>1.</w:t>
      </w:r>
      <w:r w:rsidR="00C11532" w:rsidRPr="00E318C4">
        <w:rPr>
          <w:rFonts w:ascii="Times New Roman" w:hAnsi="Times New Roman" w:cs="Times New Roman"/>
          <w:strike/>
        </w:rPr>
        <w:tab/>
        <w:t>design standard(s) according to which the tank(s) and ancillary equipment is or will be constructed;</w:t>
      </w:r>
    </w:p>
    <w:p w14:paraId="20D927B5" w14:textId="65B6A953"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318C4">
        <w:rPr>
          <w:rFonts w:ascii="Times New Roman" w:hAnsi="Times New Roman" w:cs="Times New Roman"/>
          <w:strike/>
        </w:rPr>
        <w:t>2.</w:t>
      </w:r>
      <w:r w:rsidR="00C11532" w:rsidRPr="00E318C4">
        <w:rPr>
          <w:rFonts w:ascii="Times New Roman" w:hAnsi="Times New Roman" w:cs="Times New Roman"/>
          <w:strike/>
        </w:rPr>
        <w:tab/>
        <w:t>hazardous characteristics of the waste(s) to be handled;</w:t>
      </w:r>
    </w:p>
    <w:p w14:paraId="45D51FF3" w14:textId="03E4F6C7"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318C4">
        <w:rPr>
          <w:rFonts w:ascii="Times New Roman" w:hAnsi="Times New Roman" w:cs="Times New Roman"/>
          <w:strike/>
        </w:rPr>
        <w:t>3.</w:t>
      </w:r>
      <w:r w:rsidR="00C11532" w:rsidRPr="00E318C4">
        <w:rPr>
          <w:rFonts w:ascii="Times New Roman" w:hAnsi="Times New Roman" w:cs="Times New Roman"/>
          <w:strike/>
        </w:rPr>
        <w:tab/>
        <w:t>for new tank systems or components in which the external shell of a metal tank or any external metal component of the tank systems is or will be in contact with the soil or with the water, a determination by a corrosion expert of:</w:t>
      </w:r>
    </w:p>
    <w:p w14:paraId="1C3774E9" w14:textId="544EAE5B"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E318C4">
        <w:rPr>
          <w:rFonts w:ascii="Times New Roman" w:hAnsi="Times New Roman" w:cs="Times New Roman"/>
          <w:strike/>
        </w:rPr>
        <w:t>a.</w:t>
      </w:r>
      <w:r w:rsidR="00C11532" w:rsidRPr="00E318C4">
        <w:rPr>
          <w:rFonts w:ascii="Times New Roman" w:hAnsi="Times New Roman" w:cs="Times New Roman"/>
          <w:strike/>
        </w:rPr>
        <w:tab/>
        <w:t>factors affecting the potential for corrosion, including but not limited to:</w:t>
      </w:r>
    </w:p>
    <w:p w14:paraId="168CDB00" w14:textId="7FD486E8" w:rsidR="00C11532" w:rsidRPr="00E318C4" w:rsidRDefault="00C11532" w:rsidP="00740780">
      <w:pPr>
        <w:tabs>
          <w:tab w:val="left" w:pos="720"/>
        </w:tabs>
        <w:spacing w:after="0" w:line="480" w:lineRule="auto"/>
        <w:rPr>
          <w:rFonts w:ascii="Times New Roman" w:hAnsi="Times New Roman" w:cs="Times New Roman"/>
          <w:strike/>
        </w:rPr>
      </w:pPr>
      <w:r w:rsidRPr="00E318C4">
        <w:rPr>
          <w:rFonts w:ascii="Times New Roman" w:hAnsi="Times New Roman" w:cs="Times New Roman"/>
          <w:strike/>
        </w:rPr>
        <w:tab/>
      </w:r>
      <w:r w:rsidR="00740780">
        <w:rPr>
          <w:rFonts w:ascii="Times New Roman" w:hAnsi="Times New Roman" w:cs="Times New Roman"/>
          <w:strike/>
        </w:rPr>
        <w:tab/>
      </w:r>
      <w:r w:rsidR="00740780">
        <w:rPr>
          <w:rFonts w:ascii="Times New Roman" w:hAnsi="Times New Roman" w:cs="Times New Roman"/>
          <w:strike/>
        </w:rPr>
        <w:tab/>
      </w:r>
      <w:r w:rsidR="00740780">
        <w:rPr>
          <w:rFonts w:ascii="Times New Roman" w:hAnsi="Times New Roman" w:cs="Times New Roman"/>
          <w:strike/>
        </w:rPr>
        <w:tab/>
      </w:r>
      <w:r w:rsidRPr="00E318C4">
        <w:rPr>
          <w:rFonts w:ascii="Times New Roman" w:hAnsi="Times New Roman" w:cs="Times New Roman"/>
          <w:strike/>
        </w:rPr>
        <w:t>i.</w:t>
      </w:r>
      <w:r w:rsidRPr="00E318C4">
        <w:rPr>
          <w:rFonts w:ascii="Times New Roman" w:hAnsi="Times New Roman" w:cs="Times New Roman"/>
          <w:strike/>
        </w:rPr>
        <w:tab/>
        <w:t>soil moisture content;</w:t>
      </w:r>
    </w:p>
    <w:p w14:paraId="34BA4600" w14:textId="0E815C22" w:rsidR="00C11532" w:rsidRPr="00E318C4" w:rsidRDefault="00C11532" w:rsidP="00740780">
      <w:pPr>
        <w:tabs>
          <w:tab w:val="left" w:pos="720"/>
        </w:tabs>
        <w:spacing w:after="0" w:line="480" w:lineRule="auto"/>
        <w:rPr>
          <w:rFonts w:ascii="Times New Roman" w:hAnsi="Times New Roman" w:cs="Times New Roman"/>
          <w:strike/>
        </w:rPr>
      </w:pPr>
      <w:r w:rsidRPr="00E318C4">
        <w:rPr>
          <w:rFonts w:ascii="Times New Roman" w:hAnsi="Times New Roman" w:cs="Times New Roman"/>
          <w:strike/>
        </w:rPr>
        <w:tab/>
      </w:r>
      <w:r w:rsidR="00740780">
        <w:rPr>
          <w:rFonts w:ascii="Times New Roman" w:hAnsi="Times New Roman" w:cs="Times New Roman"/>
          <w:strike/>
        </w:rPr>
        <w:tab/>
      </w:r>
      <w:r w:rsidR="00740780">
        <w:rPr>
          <w:rFonts w:ascii="Times New Roman" w:hAnsi="Times New Roman" w:cs="Times New Roman"/>
          <w:strike/>
        </w:rPr>
        <w:tab/>
      </w:r>
      <w:r w:rsidR="00740780">
        <w:rPr>
          <w:rFonts w:ascii="Times New Roman" w:hAnsi="Times New Roman" w:cs="Times New Roman"/>
          <w:strike/>
        </w:rPr>
        <w:tab/>
      </w:r>
      <w:r w:rsidRPr="00E318C4">
        <w:rPr>
          <w:rFonts w:ascii="Times New Roman" w:hAnsi="Times New Roman" w:cs="Times New Roman"/>
          <w:strike/>
        </w:rPr>
        <w:t>ii.</w:t>
      </w:r>
      <w:r w:rsidRPr="00E318C4">
        <w:rPr>
          <w:rFonts w:ascii="Times New Roman" w:hAnsi="Times New Roman" w:cs="Times New Roman"/>
          <w:strike/>
        </w:rPr>
        <w:tab/>
        <w:t>soil pH;</w:t>
      </w:r>
    </w:p>
    <w:p w14:paraId="691C2DE9" w14:textId="56791976" w:rsidR="00C11532" w:rsidRPr="00E318C4" w:rsidRDefault="00C11532" w:rsidP="00740780">
      <w:pPr>
        <w:tabs>
          <w:tab w:val="left" w:pos="720"/>
        </w:tabs>
        <w:spacing w:after="0" w:line="480" w:lineRule="auto"/>
        <w:rPr>
          <w:rFonts w:ascii="Times New Roman" w:hAnsi="Times New Roman" w:cs="Times New Roman"/>
          <w:strike/>
        </w:rPr>
      </w:pPr>
      <w:r w:rsidRPr="00E318C4">
        <w:rPr>
          <w:rFonts w:ascii="Times New Roman" w:hAnsi="Times New Roman" w:cs="Times New Roman"/>
          <w:strike/>
        </w:rPr>
        <w:tab/>
      </w:r>
      <w:r w:rsidR="00740780">
        <w:rPr>
          <w:rFonts w:ascii="Times New Roman" w:hAnsi="Times New Roman" w:cs="Times New Roman"/>
          <w:strike/>
        </w:rPr>
        <w:tab/>
      </w:r>
      <w:r w:rsidR="00740780">
        <w:rPr>
          <w:rFonts w:ascii="Times New Roman" w:hAnsi="Times New Roman" w:cs="Times New Roman"/>
          <w:strike/>
        </w:rPr>
        <w:tab/>
      </w:r>
      <w:r w:rsidR="00740780">
        <w:rPr>
          <w:rFonts w:ascii="Times New Roman" w:hAnsi="Times New Roman" w:cs="Times New Roman"/>
          <w:strike/>
        </w:rPr>
        <w:tab/>
      </w:r>
      <w:r w:rsidRPr="00E318C4">
        <w:rPr>
          <w:rFonts w:ascii="Times New Roman" w:hAnsi="Times New Roman" w:cs="Times New Roman"/>
          <w:strike/>
        </w:rPr>
        <w:t>iii.</w:t>
      </w:r>
      <w:r w:rsidRPr="00E318C4">
        <w:rPr>
          <w:rFonts w:ascii="Times New Roman" w:hAnsi="Times New Roman" w:cs="Times New Roman"/>
          <w:strike/>
        </w:rPr>
        <w:tab/>
        <w:t>soil sulfides level;</w:t>
      </w:r>
    </w:p>
    <w:p w14:paraId="791A4185" w14:textId="577453A5" w:rsidR="00C11532" w:rsidRPr="00E318C4" w:rsidRDefault="00C11532" w:rsidP="00740780">
      <w:pPr>
        <w:tabs>
          <w:tab w:val="left" w:pos="720"/>
        </w:tabs>
        <w:spacing w:after="0" w:line="480" w:lineRule="auto"/>
        <w:rPr>
          <w:rFonts w:ascii="Times New Roman" w:hAnsi="Times New Roman" w:cs="Times New Roman"/>
          <w:strike/>
        </w:rPr>
      </w:pPr>
      <w:r w:rsidRPr="00E318C4">
        <w:rPr>
          <w:rFonts w:ascii="Times New Roman" w:hAnsi="Times New Roman" w:cs="Times New Roman"/>
          <w:strike/>
        </w:rPr>
        <w:tab/>
      </w:r>
      <w:r w:rsidR="00740780">
        <w:rPr>
          <w:rFonts w:ascii="Times New Roman" w:hAnsi="Times New Roman" w:cs="Times New Roman"/>
          <w:strike/>
        </w:rPr>
        <w:tab/>
      </w:r>
      <w:r w:rsidR="00740780">
        <w:rPr>
          <w:rFonts w:ascii="Times New Roman" w:hAnsi="Times New Roman" w:cs="Times New Roman"/>
          <w:strike/>
        </w:rPr>
        <w:tab/>
      </w:r>
      <w:r w:rsidR="00740780">
        <w:rPr>
          <w:rFonts w:ascii="Times New Roman" w:hAnsi="Times New Roman" w:cs="Times New Roman"/>
          <w:strike/>
        </w:rPr>
        <w:tab/>
      </w:r>
      <w:r w:rsidRPr="00E318C4">
        <w:rPr>
          <w:rFonts w:ascii="Times New Roman" w:hAnsi="Times New Roman" w:cs="Times New Roman"/>
          <w:strike/>
        </w:rPr>
        <w:t>iv.</w:t>
      </w:r>
      <w:r w:rsidRPr="00E318C4">
        <w:rPr>
          <w:rFonts w:ascii="Times New Roman" w:hAnsi="Times New Roman" w:cs="Times New Roman"/>
          <w:strike/>
        </w:rPr>
        <w:tab/>
        <w:t>soil resistivity;</w:t>
      </w:r>
    </w:p>
    <w:p w14:paraId="7F509182" w14:textId="6A147578" w:rsidR="00C11532" w:rsidRPr="00E318C4" w:rsidRDefault="00C11532" w:rsidP="00740780">
      <w:pPr>
        <w:tabs>
          <w:tab w:val="left" w:pos="720"/>
        </w:tabs>
        <w:spacing w:after="0" w:line="480" w:lineRule="auto"/>
        <w:rPr>
          <w:rFonts w:ascii="Times New Roman" w:hAnsi="Times New Roman" w:cs="Times New Roman"/>
          <w:strike/>
        </w:rPr>
      </w:pPr>
      <w:r w:rsidRPr="00E318C4">
        <w:rPr>
          <w:rFonts w:ascii="Times New Roman" w:hAnsi="Times New Roman" w:cs="Times New Roman"/>
          <w:strike/>
        </w:rPr>
        <w:lastRenderedPageBreak/>
        <w:tab/>
      </w:r>
      <w:r w:rsidR="00740780">
        <w:rPr>
          <w:rFonts w:ascii="Times New Roman" w:hAnsi="Times New Roman" w:cs="Times New Roman"/>
          <w:strike/>
        </w:rPr>
        <w:tab/>
      </w:r>
      <w:r w:rsidR="00740780">
        <w:rPr>
          <w:rFonts w:ascii="Times New Roman" w:hAnsi="Times New Roman" w:cs="Times New Roman"/>
          <w:strike/>
        </w:rPr>
        <w:tab/>
      </w:r>
      <w:r w:rsidR="00740780">
        <w:rPr>
          <w:rFonts w:ascii="Times New Roman" w:hAnsi="Times New Roman" w:cs="Times New Roman"/>
          <w:strike/>
        </w:rPr>
        <w:tab/>
      </w:r>
      <w:r w:rsidRPr="00E318C4">
        <w:rPr>
          <w:rFonts w:ascii="Times New Roman" w:hAnsi="Times New Roman" w:cs="Times New Roman"/>
          <w:strike/>
        </w:rPr>
        <w:t>v.</w:t>
      </w:r>
      <w:r w:rsidRPr="00E318C4">
        <w:rPr>
          <w:rFonts w:ascii="Times New Roman" w:hAnsi="Times New Roman" w:cs="Times New Roman"/>
          <w:strike/>
        </w:rPr>
        <w:tab/>
        <w:t>structure to soil potential;</w:t>
      </w:r>
    </w:p>
    <w:p w14:paraId="50EB34B7" w14:textId="53233FCF" w:rsidR="00C11532" w:rsidRPr="00E318C4" w:rsidRDefault="00C11532" w:rsidP="00740780">
      <w:pPr>
        <w:tabs>
          <w:tab w:val="left" w:pos="720"/>
        </w:tabs>
        <w:spacing w:after="0" w:line="480" w:lineRule="auto"/>
        <w:rPr>
          <w:rFonts w:ascii="Times New Roman" w:hAnsi="Times New Roman" w:cs="Times New Roman"/>
          <w:strike/>
        </w:rPr>
      </w:pPr>
      <w:r w:rsidRPr="00E318C4">
        <w:rPr>
          <w:rFonts w:ascii="Times New Roman" w:hAnsi="Times New Roman" w:cs="Times New Roman"/>
          <w:strike/>
        </w:rPr>
        <w:tab/>
      </w:r>
      <w:r w:rsidR="00740780">
        <w:rPr>
          <w:rFonts w:ascii="Times New Roman" w:hAnsi="Times New Roman" w:cs="Times New Roman"/>
          <w:strike/>
        </w:rPr>
        <w:tab/>
      </w:r>
      <w:r w:rsidR="00740780">
        <w:rPr>
          <w:rFonts w:ascii="Times New Roman" w:hAnsi="Times New Roman" w:cs="Times New Roman"/>
          <w:strike/>
        </w:rPr>
        <w:tab/>
      </w:r>
      <w:r w:rsidR="00740780">
        <w:rPr>
          <w:rFonts w:ascii="Times New Roman" w:hAnsi="Times New Roman" w:cs="Times New Roman"/>
          <w:strike/>
        </w:rPr>
        <w:tab/>
      </w:r>
      <w:r w:rsidRPr="00E318C4">
        <w:rPr>
          <w:rFonts w:ascii="Times New Roman" w:hAnsi="Times New Roman" w:cs="Times New Roman"/>
          <w:strike/>
        </w:rPr>
        <w:t>vi.</w:t>
      </w:r>
      <w:r w:rsidRPr="00E318C4">
        <w:rPr>
          <w:rFonts w:ascii="Times New Roman" w:hAnsi="Times New Roman" w:cs="Times New Roman"/>
          <w:strike/>
        </w:rPr>
        <w:tab/>
        <w:t>influence of nearby underground metal structures (e.g., piping);</w:t>
      </w:r>
    </w:p>
    <w:p w14:paraId="6A52407F" w14:textId="73E07984" w:rsidR="00C11532" w:rsidRPr="00E318C4" w:rsidRDefault="00C11532" w:rsidP="00740780">
      <w:pPr>
        <w:tabs>
          <w:tab w:val="left" w:pos="720"/>
        </w:tabs>
        <w:spacing w:after="0" w:line="480" w:lineRule="auto"/>
        <w:rPr>
          <w:rFonts w:ascii="Times New Roman" w:hAnsi="Times New Roman" w:cs="Times New Roman"/>
          <w:strike/>
        </w:rPr>
      </w:pPr>
      <w:r w:rsidRPr="00E318C4">
        <w:rPr>
          <w:rFonts w:ascii="Times New Roman" w:hAnsi="Times New Roman" w:cs="Times New Roman"/>
          <w:strike/>
        </w:rPr>
        <w:tab/>
      </w:r>
      <w:r w:rsidR="00740780">
        <w:rPr>
          <w:rFonts w:ascii="Times New Roman" w:hAnsi="Times New Roman" w:cs="Times New Roman"/>
          <w:strike/>
        </w:rPr>
        <w:tab/>
      </w:r>
      <w:r w:rsidR="00740780">
        <w:rPr>
          <w:rFonts w:ascii="Times New Roman" w:hAnsi="Times New Roman" w:cs="Times New Roman"/>
          <w:strike/>
        </w:rPr>
        <w:tab/>
      </w:r>
      <w:r w:rsidR="00740780">
        <w:rPr>
          <w:rFonts w:ascii="Times New Roman" w:hAnsi="Times New Roman" w:cs="Times New Roman"/>
          <w:strike/>
        </w:rPr>
        <w:tab/>
      </w:r>
      <w:r w:rsidRPr="00E318C4">
        <w:rPr>
          <w:rFonts w:ascii="Times New Roman" w:hAnsi="Times New Roman" w:cs="Times New Roman"/>
          <w:strike/>
        </w:rPr>
        <w:t>vii.</w:t>
      </w:r>
      <w:r w:rsidRPr="00E318C4">
        <w:rPr>
          <w:rFonts w:ascii="Times New Roman" w:hAnsi="Times New Roman" w:cs="Times New Roman"/>
          <w:strike/>
        </w:rPr>
        <w:tab/>
        <w:t>stray electric current; and</w:t>
      </w:r>
    </w:p>
    <w:p w14:paraId="7081372E" w14:textId="6CD7D7E0" w:rsidR="00C11532" w:rsidRPr="00E318C4" w:rsidRDefault="00C11532" w:rsidP="00740780">
      <w:pPr>
        <w:tabs>
          <w:tab w:val="left" w:pos="720"/>
        </w:tabs>
        <w:spacing w:after="0" w:line="480" w:lineRule="auto"/>
        <w:rPr>
          <w:rFonts w:ascii="Times New Roman" w:hAnsi="Times New Roman" w:cs="Times New Roman"/>
          <w:strike/>
        </w:rPr>
      </w:pPr>
      <w:r w:rsidRPr="00E318C4">
        <w:rPr>
          <w:rFonts w:ascii="Times New Roman" w:hAnsi="Times New Roman" w:cs="Times New Roman"/>
          <w:strike/>
        </w:rPr>
        <w:tab/>
      </w:r>
      <w:r w:rsidR="00740780">
        <w:rPr>
          <w:rFonts w:ascii="Times New Roman" w:hAnsi="Times New Roman" w:cs="Times New Roman"/>
          <w:strike/>
        </w:rPr>
        <w:tab/>
      </w:r>
      <w:r w:rsidR="00740780">
        <w:rPr>
          <w:rFonts w:ascii="Times New Roman" w:hAnsi="Times New Roman" w:cs="Times New Roman"/>
          <w:strike/>
        </w:rPr>
        <w:tab/>
      </w:r>
      <w:r w:rsidR="00740780">
        <w:rPr>
          <w:rFonts w:ascii="Times New Roman" w:hAnsi="Times New Roman" w:cs="Times New Roman"/>
          <w:strike/>
        </w:rPr>
        <w:tab/>
      </w:r>
      <w:r w:rsidRPr="00E318C4">
        <w:rPr>
          <w:rFonts w:ascii="Times New Roman" w:hAnsi="Times New Roman" w:cs="Times New Roman"/>
          <w:strike/>
        </w:rPr>
        <w:t>viii.</w:t>
      </w:r>
      <w:r w:rsidRPr="00E318C4">
        <w:rPr>
          <w:rFonts w:ascii="Times New Roman" w:hAnsi="Times New Roman" w:cs="Times New Roman"/>
          <w:strike/>
        </w:rPr>
        <w:tab/>
        <w:t>existing corrosion-protection measures (e.g., coating, cathodic protection); and</w:t>
      </w:r>
    </w:p>
    <w:p w14:paraId="282EC0E5" w14:textId="7607D638"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E318C4">
        <w:rPr>
          <w:rFonts w:ascii="Times New Roman" w:hAnsi="Times New Roman" w:cs="Times New Roman"/>
          <w:strike/>
        </w:rPr>
        <w:t>b.</w:t>
      </w:r>
      <w:r w:rsidR="00C11532" w:rsidRPr="00E318C4">
        <w:rPr>
          <w:rFonts w:ascii="Times New Roman" w:hAnsi="Times New Roman" w:cs="Times New Roman"/>
          <w:strike/>
        </w:rPr>
        <w:tab/>
        <w:t>the type and degree of external corrosion protection that are needed to ensure the integrity of the tank system during the use of the tank system or component, consisting of one or more of the following:</w:t>
      </w:r>
    </w:p>
    <w:p w14:paraId="24AADB4C" w14:textId="4B43D60B" w:rsidR="00C11532" w:rsidRPr="00E318C4" w:rsidRDefault="00C11532" w:rsidP="00740780">
      <w:pPr>
        <w:tabs>
          <w:tab w:val="left" w:pos="720"/>
        </w:tabs>
        <w:spacing w:after="0" w:line="480" w:lineRule="auto"/>
        <w:rPr>
          <w:rFonts w:ascii="Times New Roman" w:hAnsi="Times New Roman" w:cs="Times New Roman"/>
          <w:strike/>
        </w:rPr>
      </w:pPr>
      <w:r w:rsidRPr="00E318C4">
        <w:rPr>
          <w:rFonts w:ascii="Times New Roman" w:hAnsi="Times New Roman" w:cs="Times New Roman"/>
          <w:strike/>
        </w:rPr>
        <w:tab/>
      </w:r>
      <w:r w:rsidR="00740780">
        <w:rPr>
          <w:rFonts w:ascii="Times New Roman" w:hAnsi="Times New Roman" w:cs="Times New Roman"/>
          <w:strike/>
        </w:rPr>
        <w:tab/>
      </w:r>
      <w:r w:rsidR="00740780">
        <w:rPr>
          <w:rFonts w:ascii="Times New Roman" w:hAnsi="Times New Roman" w:cs="Times New Roman"/>
          <w:strike/>
        </w:rPr>
        <w:tab/>
      </w:r>
      <w:r w:rsidR="00740780">
        <w:rPr>
          <w:rFonts w:ascii="Times New Roman" w:hAnsi="Times New Roman" w:cs="Times New Roman"/>
          <w:strike/>
        </w:rPr>
        <w:tab/>
      </w:r>
      <w:r w:rsidRPr="00E318C4">
        <w:rPr>
          <w:rFonts w:ascii="Times New Roman" w:hAnsi="Times New Roman" w:cs="Times New Roman"/>
          <w:strike/>
        </w:rPr>
        <w:t>i.</w:t>
      </w:r>
      <w:r w:rsidRPr="00E318C4">
        <w:rPr>
          <w:rFonts w:ascii="Times New Roman" w:hAnsi="Times New Roman" w:cs="Times New Roman"/>
          <w:strike/>
        </w:rPr>
        <w:tab/>
        <w:t>corrosion-resistant materials of construction such as special alloys, fiberglass-reinforced plastic;</w:t>
      </w:r>
    </w:p>
    <w:p w14:paraId="49ABBEBC" w14:textId="6C03DDBC"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E318C4">
        <w:rPr>
          <w:rFonts w:ascii="Times New Roman" w:hAnsi="Times New Roman" w:cs="Times New Roman"/>
          <w:strike/>
        </w:rPr>
        <w:tab/>
        <w:t>ii.</w:t>
      </w:r>
      <w:r w:rsidR="00C11532" w:rsidRPr="00E318C4">
        <w:rPr>
          <w:rFonts w:ascii="Times New Roman" w:hAnsi="Times New Roman" w:cs="Times New Roman"/>
          <w:strike/>
        </w:rPr>
        <w:tab/>
        <w:t>corrosion-resistant coating (such as epoxy or fiberglass) with cathodic protection (e.g., impressed current or sacrificial anodes); and</w:t>
      </w:r>
    </w:p>
    <w:p w14:paraId="5CC1211D" w14:textId="68F32060" w:rsidR="00C11532" w:rsidRPr="00E318C4" w:rsidRDefault="00C11532" w:rsidP="00740780">
      <w:pPr>
        <w:tabs>
          <w:tab w:val="left" w:pos="720"/>
        </w:tabs>
        <w:spacing w:after="0" w:line="480" w:lineRule="auto"/>
        <w:rPr>
          <w:rFonts w:ascii="Times New Roman" w:hAnsi="Times New Roman" w:cs="Times New Roman"/>
          <w:strike/>
        </w:rPr>
      </w:pPr>
      <w:r w:rsidRPr="00E318C4">
        <w:rPr>
          <w:rFonts w:ascii="Times New Roman" w:hAnsi="Times New Roman" w:cs="Times New Roman"/>
          <w:strike/>
        </w:rPr>
        <w:tab/>
      </w:r>
      <w:r w:rsidR="00740780">
        <w:rPr>
          <w:rFonts w:ascii="Times New Roman" w:hAnsi="Times New Roman" w:cs="Times New Roman"/>
          <w:strike/>
        </w:rPr>
        <w:tab/>
      </w:r>
      <w:r w:rsidR="00740780">
        <w:rPr>
          <w:rFonts w:ascii="Times New Roman" w:hAnsi="Times New Roman" w:cs="Times New Roman"/>
          <w:strike/>
        </w:rPr>
        <w:tab/>
      </w:r>
      <w:r w:rsidR="00740780">
        <w:rPr>
          <w:rFonts w:ascii="Times New Roman" w:hAnsi="Times New Roman" w:cs="Times New Roman"/>
          <w:strike/>
        </w:rPr>
        <w:tab/>
      </w:r>
      <w:r w:rsidRPr="00E318C4">
        <w:rPr>
          <w:rFonts w:ascii="Times New Roman" w:hAnsi="Times New Roman" w:cs="Times New Roman"/>
          <w:strike/>
        </w:rPr>
        <w:t>iii.</w:t>
      </w:r>
      <w:r w:rsidRPr="00E318C4">
        <w:rPr>
          <w:rFonts w:ascii="Times New Roman" w:hAnsi="Times New Roman" w:cs="Times New Roman"/>
          <w:strike/>
        </w:rPr>
        <w:tab/>
        <w:t>electrical isolation devices such as insulating joints and flanges;</w:t>
      </w:r>
    </w:p>
    <w:p w14:paraId="7820482C" w14:textId="497E1058"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318C4">
        <w:rPr>
          <w:rFonts w:ascii="Times New Roman" w:hAnsi="Times New Roman" w:cs="Times New Roman"/>
          <w:strike/>
        </w:rPr>
        <w:t>4.</w:t>
      </w:r>
      <w:r w:rsidR="00C11532" w:rsidRPr="00E318C4">
        <w:rPr>
          <w:rFonts w:ascii="Times New Roman" w:hAnsi="Times New Roman" w:cs="Times New Roman"/>
          <w:strike/>
        </w:rPr>
        <w:tab/>
        <w:t>for underground tank system components that are likely to be affected by vehicular traffic, a determination of design or operational measures that will protect the tank system against potential damage; and</w:t>
      </w:r>
    </w:p>
    <w:p w14:paraId="097DBCBE" w14:textId="06968DD1"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318C4">
        <w:rPr>
          <w:rFonts w:ascii="Times New Roman" w:hAnsi="Times New Roman" w:cs="Times New Roman"/>
          <w:strike/>
        </w:rPr>
        <w:t>5.</w:t>
      </w:r>
      <w:r w:rsidR="00C11532" w:rsidRPr="00E318C4">
        <w:rPr>
          <w:rFonts w:ascii="Times New Roman" w:hAnsi="Times New Roman" w:cs="Times New Roman"/>
          <w:strike/>
        </w:rPr>
        <w:tab/>
        <w:t>design consideration to ensure that:</w:t>
      </w:r>
    </w:p>
    <w:p w14:paraId="37BE8922" w14:textId="5DF0CB28"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E318C4">
        <w:rPr>
          <w:rFonts w:ascii="Times New Roman" w:hAnsi="Times New Roman" w:cs="Times New Roman"/>
          <w:strike/>
        </w:rPr>
        <w:t>a.</w:t>
      </w:r>
      <w:r w:rsidR="00C11532" w:rsidRPr="00E318C4">
        <w:rPr>
          <w:rFonts w:ascii="Times New Roman" w:hAnsi="Times New Roman" w:cs="Times New Roman"/>
          <w:strike/>
        </w:rPr>
        <w:tab/>
        <w:t>tank foundations will maintain the load of a full tank;</w:t>
      </w:r>
    </w:p>
    <w:p w14:paraId="239FBB77" w14:textId="6A76CAB0"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E318C4">
        <w:rPr>
          <w:rFonts w:ascii="Times New Roman" w:hAnsi="Times New Roman" w:cs="Times New Roman"/>
          <w:strike/>
        </w:rPr>
        <w:t>b.</w:t>
      </w:r>
      <w:r w:rsidR="00C11532" w:rsidRPr="00E318C4">
        <w:rPr>
          <w:rFonts w:ascii="Times New Roman" w:hAnsi="Times New Roman" w:cs="Times New Roman"/>
          <w:strike/>
        </w:rPr>
        <w:tab/>
        <w:t>tank systems will be anchored to prevent flotation or dislodgement where the tank system is placed in a saturated zone, or is located within a seismic fault zone; and</w:t>
      </w:r>
    </w:p>
    <w:p w14:paraId="41E77D1A" w14:textId="7187870D"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E318C4">
        <w:rPr>
          <w:rFonts w:ascii="Times New Roman" w:hAnsi="Times New Roman" w:cs="Times New Roman"/>
          <w:strike/>
        </w:rPr>
        <w:t>c.</w:t>
      </w:r>
      <w:r w:rsidR="00C11532" w:rsidRPr="00E318C4">
        <w:rPr>
          <w:rFonts w:ascii="Times New Roman" w:hAnsi="Times New Roman" w:cs="Times New Roman"/>
          <w:strike/>
        </w:rPr>
        <w:tab/>
        <w:t>tank systems will withstand the effects of frost heave.</w:t>
      </w:r>
    </w:p>
    <w:p w14:paraId="68B7231D" w14:textId="7754E63F"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E318C4">
        <w:rPr>
          <w:rFonts w:ascii="Times New Roman" w:hAnsi="Times New Roman" w:cs="Times New Roman"/>
          <w:strike/>
        </w:rPr>
        <w:t>B.</w:t>
      </w:r>
      <w:r w:rsidR="00C11532" w:rsidRPr="00E318C4">
        <w:rPr>
          <w:rFonts w:ascii="Times New Roman" w:hAnsi="Times New Roman" w:cs="Times New Roman"/>
          <w:strike/>
        </w:rPr>
        <w:tab/>
        <w:t>The owner or operator of a new tank system must ensure that proper handling procedures are adhered to in order to prevent damage to the system during installation. Prior to covering, enclosing, or placing a new tank system or component in use, an independent, qualified installation inspector or an independent, qualified professional engineer, either of whom is trained and experienced in the proper installation of tank systems, must inspect the system or component for the presence of any of the following items:</w:t>
      </w:r>
    </w:p>
    <w:p w14:paraId="54CAF31D" w14:textId="3CF30F74"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318C4">
        <w:rPr>
          <w:rFonts w:ascii="Times New Roman" w:hAnsi="Times New Roman" w:cs="Times New Roman"/>
          <w:strike/>
        </w:rPr>
        <w:t>1.</w:t>
      </w:r>
      <w:r w:rsidR="00C11532" w:rsidRPr="00E318C4">
        <w:rPr>
          <w:rFonts w:ascii="Times New Roman" w:hAnsi="Times New Roman" w:cs="Times New Roman"/>
          <w:strike/>
        </w:rPr>
        <w:tab/>
        <w:t>weld breaks;</w:t>
      </w:r>
    </w:p>
    <w:p w14:paraId="08DD88BD" w14:textId="6E0AD9AD"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318C4">
        <w:rPr>
          <w:rFonts w:ascii="Times New Roman" w:hAnsi="Times New Roman" w:cs="Times New Roman"/>
          <w:strike/>
        </w:rPr>
        <w:t>2.</w:t>
      </w:r>
      <w:r w:rsidR="00C11532" w:rsidRPr="00E318C4">
        <w:rPr>
          <w:rFonts w:ascii="Times New Roman" w:hAnsi="Times New Roman" w:cs="Times New Roman"/>
          <w:strike/>
        </w:rPr>
        <w:tab/>
        <w:t>punctures;</w:t>
      </w:r>
    </w:p>
    <w:p w14:paraId="35D36F09" w14:textId="0AFB4DDC"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sidR="00C11532" w:rsidRPr="00E318C4">
        <w:rPr>
          <w:rFonts w:ascii="Times New Roman" w:hAnsi="Times New Roman" w:cs="Times New Roman"/>
          <w:strike/>
        </w:rPr>
        <w:t>3.</w:t>
      </w:r>
      <w:r w:rsidR="00C11532" w:rsidRPr="00E318C4">
        <w:rPr>
          <w:rFonts w:ascii="Times New Roman" w:hAnsi="Times New Roman" w:cs="Times New Roman"/>
          <w:strike/>
        </w:rPr>
        <w:tab/>
        <w:t>scrapes of protective coatings;</w:t>
      </w:r>
    </w:p>
    <w:p w14:paraId="0B5784D7" w14:textId="5E9C3370"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318C4">
        <w:rPr>
          <w:rFonts w:ascii="Times New Roman" w:hAnsi="Times New Roman" w:cs="Times New Roman"/>
          <w:strike/>
        </w:rPr>
        <w:t>4.</w:t>
      </w:r>
      <w:r w:rsidR="00C11532" w:rsidRPr="00E318C4">
        <w:rPr>
          <w:rFonts w:ascii="Times New Roman" w:hAnsi="Times New Roman" w:cs="Times New Roman"/>
          <w:strike/>
        </w:rPr>
        <w:tab/>
        <w:t>cracks;</w:t>
      </w:r>
    </w:p>
    <w:p w14:paraId="378FD40B" w14:textId="04163C61"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318C4">
        <w:rPr>
          <w:rFonts w:ascii="Times New Roman" w:hAnsi="Times New Roman" w:cs="Times New Roman"/>
          <w:strike/>
        </w:rPr>
        <w:t>5.</w:t>
      </w:r>
      <w:r w:rsidR="00C11532" w:rsidRPr="00E318C4">
        <w:rPr>
          <w:rFonts w:ascii="Times New Roman" w:hAnsi="Times New Roman" w:cs="Times New Roman"/>
          <w:strike/>
        </w:rPr>
        <w:tab/>
        <w:t>corrosion;</w:t>
      </w:r>
    </w:p>
    <w:p w14:paraId="23C67CB8" w14:textId="643A34B1"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E318C4">
        <w:rPr>
          <w:rFonts w:ascii="Times New Roman" w:hAnsi="Times New Roman" w:cs="Times New Roman"/>
          <w:strike/>
        </w:rPr>
        <w:t>6.</w:t>
      </w:r>
      <w:r w:rsidR="00C11532" w:rsidRPr="00E318C4">
        <w:rPr>
          <w:rFonts w:ascii="Times New Roman" w:hAnsi="Times New Roman" w:cs="Times New Roman"/>
          <w:strike/>
        </w:rPr>
        <w:tab/>
        <w:t>other structural damage or inadequate construction or installation.</w:t>
      </w:r>
    </w:p>
    <w:p w14:paraId="10AB66B4" w14:textId="77777777" w:rsidR="00C11532" w:rsidRPr="00E318C4" w:rsidRDefault="00C11532" w:rsidP="00740780">
      <w:pPr>
        <w:tabs>
          <w:tab w:val="left" w:pos="720"/>
        </w:tabs>
        <w:spacing w:after="0" w:line="480" w:lineRule="auto"/>
        <w:rPr>
          <w:rFonts w:ascii="Times New Roman" w:hAnsi="Times New Roman" w:cs="Times New Roman"/>
          <w:strike/>
        </w:rPr>
      </w:pPr>
      <w:r w:rsidRPr="00E318C4">
        <w:rPr>
          <w:rFonts w:ascii="Times New Roman" w:hAnsi="Times New Roman" w:cs="Times New Roman"/>
          <w:strike/>
        </w:rPr>
        <w:t>All discrepancies must be remedied before the tank system is covered, enclosed, or placed in use.</w:t>
      </w:r>
    </w:p>
    <w:p w14:paraId="1A8FC249" w14:textId="280456CC"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E318C4">
        <w:rPr>
          <w:rFonts w:ascii="Times New Roman" w:hAnsi="Times New Roman" w:cs="Times New Roman"/>
          <w:strike/>
        </w:rPr>
        <w:t>C.</w:t>
      </w:r>
      <w:r w:rsidR="00C11532" w:rsidRPr="00E318C4">
        <w:rPr>
          <w:rFonts w:ascii="Times New Roman" w:hAnsi="Times New Roman" w:cs="Times New Roman"/>
          <w:strike/>
        </w:rPr>
        <w:tab/>
        <w:t>New tank systems or components and piping that are placed underground and that are backfilled must be provided with a backfill material that is a noncorrosive, porous, homogeneous substance and that is carefully installed so that the backfill is placed completely around the tank and compacted to ensure that the tank and piping are fully and uniformly supported.</w:t>
      </w:r>
    </w:p>
    <w:p w14:paraId="181D3B85" w14:textId="4982AA8C"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E318C4">
        <w:rPr>
          <w:rFonts w:ascii="Times New Roman" w:hAnsi="Times New Roman" w:cs="Times New Roman"/>
          <w:strike/>
        </w:rPr>
        <w:t>D.</w:t>
      </w:r>
      <w:r w:rsidR="00C11532" w:rsidRPr="00E318C4">
        <w:rPr>
          <w:rFonts w:ascii="Times New Roman" w:hAnsi="Times New Roman" w:cs="Times New Roman"/>
          <w:strike/>
        </w:rPr>
        <w:tab/>
        <w:t>All new tanks and ancillary equipment must be tested for tightness prior to being covered, enclosed or placed in use. If a tank system is found not to be tight, all repairs necessary to remedy the leak(s) in the system must be performed prior to the tank system being covered, enclosed, or placed in use.</w:t>
      </w:r>
    </w:p>
    <w:p w14:paraId="34811E5B" w14:textId="34D59FEA"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E318C4">
        <w:rPr>
          <w:rFonts w:ascii="Times New Roman" w:hAnsi="Times New Roman" w:cs="Times New Roman"/>
          <w:strike/>
        </w:rPr>
        <w:t>E.</w:t>
      </w:r>
      <w:r w:rsidR="00C11532" w:rsidRPr="00E318C4">
        <w:rPr>
          <w:rFonts w:ascii="Times New Roman" w:hAnsi="Times New Roman" w:cs="Times New Roman"/>
          <w:strike/>
        </w:rPr>
        <w:tab/>
        <w:t>Ancillary equipment must be supported and protected against physical damage and excessive stress due to settlement, vibration, expansion or contraction.</w:t>
      </w:r>
    </w:p>
    <w:p w14:paraId="58765602" w14:textId="0264B2CC"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E318C4">
        <w:rPr>
          <w:rFonts w:ascii="Times New Roman" w:hAnsi="Times New Roman" w:cs="Times New Roman"/>
          <w:strike/>
        </w:rPr>
        <w:t>F.</w:t>
      </w:r>
      <w:r w:rsidR="00C11532" w:rsidRPr="00E318C4">
        <w:rPr>
          <w:rFonts w:ascii="Times New Roman" w:hAnsi="Times New Roman" w:cs="Times New Roman"/>
          <w:strike/>
        </w:rPr>
        <w:tab/>
        <w:t>The owner or operator must provide the type and degree of corrosion protection necessary, based on the information provided under LAC 33:V.4435.A.3, to ensure the integrity of the tank system during use of the tank system. The installation of a corrosion protection system that is field fabricated must be supervised by an independent corrosion expert to ensure proper installation.</w:t>
      </w:r>
    </w:p>
    <w:p w14:paraId="4ECE7978" w14:textId="6C2BE6F7" w:rsidR="00C11532" w:rsidRPr="00E318C4" w:rsidRDefault="00740780" w:rsidP="0074078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E318C4">
        <w:rPr>
          <w:rFonts w:ascii="Times New Roman" w:hAnsi="Times New Roman" w:cs="Times New Roman"/>
          <w:strike/>
        </w:rPr>
        <w:t>G.</w:t>
      </w:r>
      <w:r w:rsidR="00C11532" w:rsidRPr="00E318C4">
        <w:rPr>
          <w:rFonts w:ascii="Times New Roman" w:hAnsi="Times New Roman" w:cs="Times New Roman"/>
          <w:strike/>
        </w:rPr>
        <w:tab/>
        <w:t>The owner or operator must obtain and keep on file at the facility written statements by those persons required to certify the design of the tank system and supervise the installation of the tank system in accordance with the requirements of LAC 33:V.4435.B-F to attest that the tank was properly designed and installed and that repairs, pursuant to LAC 33:V.4435.B and D were performed. These written statements must also include the certification statement as required in this Chapter.</w:t>
      </w:r>
    </w:p>
    <w:p w14:paraId="6216DC44" w14:textId="6D319954" w:rsidR="00C11532" w:rsidRPr="008904C2" w:rsidRDefault="00E318C4" w:rsidP="00E318C4">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AUTHORITY NOTE:</w:t>
      </w:r>
      <w:r w:rsidR="00C11532" w:rsidRPr="008904C2">
        <w:rPr>
          <w:rFonts w:ascii="Times New Roman" w:hAnsi="Times New Roman" w:cs="Times New Roman"/>
        </w:rPr>
        <w:tab/>
        <w:t>Promulgated in accordance with R.S. 30:2180 et seq.</w:t>
      </w:r>
    </w:p>
    <w:p w14:paraId="220CF738" w14:textId="77A49BE5" w:rsidR="00C11532" w:rsidRDefault="00E318C4" w:rsidP="00E318C4">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HISTORICAL NOTE:</w:t>
      </w:r>
      <w:r w:rsidR="00C11532" w:rsidRPr="008904C2">
        <w:rPr>
          <w:rFonts w:ascii="Times New Roman" w:hAnsi="Times New Roman" w:cs="Times New Roman"/>
        </w:rPr>
        <w:tab/>
        <w:t>Promulgated by the Department of Environmental Quality, Office of Solid and Hazardous Waste, Hazardous Waste Division, LR 10:200 (March 1984), amended LR 13:651 (November 1987), LR 18:723 (July 1992), amended by the Office of the Secretary, Legal Affairs Division, LR 34:1004 (June 2008)</w:t>
      </w:r>
      <w:r>
        <w:rPr>
          <w:rFonts w:ascii="Times New Roman" w:hAnsi="Times New Roman" w:cs="Times New Roman"/>
        </w:rPr>
        <w:t>, LR 52:</w:t>
      </w:r>
    </w:p>
    <w:p w14:paraId="1CD11683" w14:textId="77777777" w:rsidR="00E318C4" w:rsidRPr="008904C2" w:rsidRDefault="00E318C4" w:rsidP="00E318C4">
      <w:pPr>
        <w:tabs>
          <w:tab w:val="left" w:pos="288"/>
        </w:tabs>
        <w:spacing w:after="0" w:line="240" w:lineRule="auto"/>
        <w:rPr>
          <w:rFonts w:ascii="Times New Roman" w:hAnsi="Times New Roman" w:cs="Times New Roman"/>
        </w:rPr>
      </w:pPr>
    </w:p>
    <w:p w14:paraId="6674E301" w14:textId="77777777" w:rsidR="00C11532" w:rsidRPr="004A7BD3" w:rsidRDefault="00C11532" w:rsidP="008904C2">
      <w:pPr>
        <w:rPr>
          <w:rFonts w:ascii="Times New Roman" w:hAnsi="Times New Roman" w:cs="Times New Roman"/>
          <w:b/>
          <w:bCs/>
        </w:rPr>
      </w:pPr>
      <w:bookmarkStart w:id="64" w:name="TOC_Sect1786"/>
      <w:r w:rsidRPr="004A7BD3">
        <w:rPr>
          <w:rFonts w:ascii="Times New Roman" w:hAnsi="Times New Roman" w:cs="Times New Roman"/>
          <w:b/>
          <w:bCs/>
        </w:rPr>
        <w:t>§4437.</w:t>
      </w:r>
      <w:r w:rsidRPr="004A7BD3">
        <w:rPr>
          <w:rFonts w:ascii="Times New Roman" w:hAnsi="Times New Roman" w:cs="Times New Roman"/>
          <w:b/>
          <w:bCs/>
        </w:rPr>
        <w:tab/>
        <w:t>Containment and Detection of Releases</w:t>
      </w:r>
      <w:bookmarkEnd w:id="64"/>
    </w:p>
    <w:p w14:paraId="2D357807" w14:textId="32203623" w:rsidR="00C11532" w:rsidRPr="004A7BD3" w:rsidRDefault="00065D25" w:rsidP="00065D25">
      <w:pPr>
        <w:tabs>
          <w:tab w:val="left" w:pos="720"/>
        </w:tabs>
        <w:spacing w:after="0" w:line="480" w:lineRule="auto"/>
        <w:rPr>
          <w:rFonts w:ascii="Times New Roman" w:hAnsi="Times New Roman" w:cs="Times New Roman"/>
          <w:strike/>
        </w:rPr>
      </w:pPr>
      <w:r>
        <w:rPr>
          <w:rFonts w:ascii="Times New Roman" w:hAnsi="Times New Roman" w:cs="Times New Roman"/>
        </w:rPr>
        <w:lastRenderedPageBreak/>
        <w:tab/>
      </w:r>
      <w:r w:rsidR="00C11532" w:rsidRPr="008904C2">
        <w:rPr>
          <w:rFonts w:ascii="Times New Roman" w:hAnsi="Times New Roman" w:cs="Times New Roman"/>
        </w:rPr>
        <w:t>A.</w:t>
      </w:r>
      <w:r w:rsidR="00C11532" w:rsidRPr="008904C2">
        <w:rPr>
          <w:rFonts w:ascii="Times New Roman" w:hAnsi="Times New Roman" w:cs="Times New Roman"/>
        </w:rPr>
        <w:tab/>
      </w:r>
      <w:r w:rsidR="004A7BD3">
        <w:rPr>
          <w:rFonts w:ascii="Times New Roman" w:hAnsi="Times New Roman" w:cs="Times New Roman"/>
          <w:u w:val="single"/>
        </w:rPr>
        <w:t xml:space="preserve">Interim status facilities </w:t>
      </w:r>
      <w:r w:rsidR="00874401">
        <w:rPr>
          <w:rFonts w:ascii="Times New Roman" w:hAnsi="Times New Roman" w:cs="Times New Roman"/>
          <w:u w:val="single"/>
        </w:rPr>
        <w:t>shall</w:t>
      </w:r>
      <w:r w:rsidR="004A7BD3">
        <w:rPr>
          <w:rFonts w:ascii="Times New Roman" w:hAnsi="Times New Roman" w:cs="Times New Roman"/>
          <w:u w:val="single"/>
        </w:rPr>
        <w:t xml:space="preserve"> comply with LAC 33:V.1907, except Subsection K.</w:t>
      </w:r>
      <w:r w:rsidR="00C11532" w:rsidRPr="004A7BD3">
        <w:rPr>
          <w:rFonts w:ascii="Times New Roman" w:hAnsi="Times New Roman" w:cs="Times New Roman"/>
          <w:strike/>
        </w:rPr>
        <w:t>In order to prevent the release of hazardous waste or hazardous constituents to the environment, secondary containment that meets the requirements of this Section must be provided (except as provided in Subsections F and G of this Section):</w:t>
      </w:r>
    </w:p>
    <w:p w14:paraId="774A7623" w14:textId="7E93C379" w:rsidR="00C11532" w:rsidRPr="004A7BD3" w:rsidRDefault="00065D25"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1.</w:t>
      </w:r>
      <w:r w:rsidR="00C11532" w:rsidRPr="004A7BD3">
        <w:rPr>
          <w:rFonts w:ascii="Times New Roman" w:hAnsi="Times New Roman" w:cs="Times New Roman"/>
          <w:strike/>
        </w:rPr>
        <w:tab/>
        <w:t>for all new and exist</w:t>
      </w:r>
      <w:r w:rsidR="00240E7C">
        <w:rPr>
          <w:rFonts w:ascii="Times New Roman" w:hAnsi="Times New Roman" w:cs="Times New Roman"/>
          <w:strike/>
        </w:rPr>
        <w:t>L</w:t>
      </w:r>
      <w:r w:rsidR="00C11532" w:rsidRPr="004A7BD3">
        <w:rPr>
          <w:rFonts w:ascii="Times New Roman" w:hAnsi="Times New Roman" w:cs="Times New Roman"/>
          <w:strike/>
        </w:rPr>
        <w:t>ing tank systems or components, prior to their being put into service;</w:t>
      </w:r>
    </w:p>
    <w:p w14:paraId="7EA3157F" w14:textId="46B7695F" w:rsidR="00C11532" w:rsidRPr="004A7BD3" w:rsidRDefault="00065D25"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2.</w:t>
      </w:r>
      <w:r w:rsidR="00C11532" w:rsidRPr="004A7BD3">
        <w:rPr>
          <w:rFonts w:ascii="Times New Roman" w:hAnsi="Times New Roman" w:cs="Times New Roman"/>
          <w:strike/>
        </w:rPr>
        <w:tab/>
        <w:t>for tank systems that store or treat materials that become hazardous wastes, within two years of the hazardous waste listing, or when the tank system has reached 15 years of age, whichever comes later.</w:t>
      </w:r>
    </w:p>
    <w:p w14:paraId="517CA1D8" w14:textId="05522F97" w:rsidR="00C11532" w:rsidRPr="004A7BD3" w:rsidRDefault="00065D25"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4A7BD3">
        <w:rPr>
          <w:rFonts w:ascii="Times New Roman" w:hAnsi="Times New Roman" w:cs="Times New Roman"/>
          <w:strike/>
        </w:rPr>
        <w:t>B.</w:t>
      </w:r>
      <w:r w:rsidR="00C11532" w:rsidRPr="004A7BD3">
        <w:rPr>
          <w:rFonts w:ascii="Times New Roman" w:hAnsi="Times New Roman" w:cs="Times New Roman"/>
          <w:strike/>
        </w:rPr>
        <w:tab/>
        <w:t>Secondary containment systems must be:</w:t>
      </w:r>
    </w:p>
    <w:p w14:paraId="3559CD49" w14:textId="222DA7B5" w:rsidR="00C11532" w:rsidRPr="004A7BD3" w:rsidRDefault="00065D25"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1.</w:t>
      </w:r>
      <w:r w:rsidR="00C11532" w:rsidRPr="004A7BD3">
        <w:rPr>
          <w:rFonts w:ascii="Times New Roman" w:hAnsi="Times New Roman" w:cs="Times New Roman"/>
          <w:strike/>
        </w:rPr>
        <w:tab/>
        <w:t>designed, installed, and operated to prevent any migration of wastes or accumulated liquid out of the system to the soil, groundwater, or surface water at any time during the use of the tank system; and</w:t>
      </w:r>
    </w:p>
    <w:p w14:paraId="51253FFC" w14:textId="05F3E43F" w:rsidR="00C11532" w:rsidRPr="004A7BD3" w:rsidRDefault="00065D25"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2.</w:t>
      </w:r>
      <w:r w:rsidR="00C11532" w:rsidRPr="004A7BD3">
        <w:rPr>
          <w:rFonts w:ascii="Times New Roman" w:hAnsi="Times New Roman" w:cs="Times New Roman"/>
          <w:strike/>
        </w:rPr>
        <w:tab/>
        <w:t>capable of detecting and collecting releases and accumulated liquids until the collected material is removed.</w:t>
      </w:r>
    </w:p>
    <w:p w14:paraId="1D1497EA" w14:textId="7887F703" w:rsidR="00C11532" w:rsidRPr="004A7BD3" w:rsidRDefault="00065D25"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4A7BD3">
        <w:rPr>
          <w:rFonts w:ascii="Times New Roman" w:hAnsi="Times New Roman" w:cs="Times New Roman"/>
          <w:strike/>
        </w:rPr>
        <w:t>C.</w:t>
      </w:r>
      <w:r w:rsidR="00C11532" w:rsidRPr="004A7BD3">
        <w:rPr>
          <w:rFonts w:ascii="Times New Roman" w:hAnsi="Times New Roman" w:cs="Times New Roman"/>
          <w:strike/>
        </w:rPr>
        <w:tab/>
        <w:t>To meet the requirements of Subsection B of this Section, secondary containment systems must be at a minimum:</w:t>
      </w:r>
    </w:p>
    <w:p w14:paraId="3A14BF07" w14:textId="3862C4DD" w:rsidR="00C11532" w:rsidRPr="004A7BD3" w:rsidRDefault="00065D25"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1.</w:t>
      </w:r>
      <w:r w:rsidR="00C11532" w:rsidRPr="004A7BD3">
        <w:rPr>
          <w:rFonts w:ascii="Times New Roman" w:hAnsi="Times New Roman" w:cs="Times New Roman"/>
          <w:strike/>
        </w:rPr>
        <w:tab/>
        <w:t>constructed of or lined with materials that are compatible with the waste to be placed in the tank systems and must have sufficient strength and thickness to prevent failure due to pressure gradients (including static head and external hydrological forces), physical contact with the waste to which they are exposed, climatic conditions, the stress of installation, and the stress of daily operation (including stresses from nearby vehicular traffic);</w:t>
      </w:r>
    </w:p>
    <w:p w14:paraId="48F15346" w14:textId="371458FC" w:rsidR="00C11532" w:rsidRPr="004A7BD3" w:rsidRDefault="00065D25"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2.</w:t>
      </w:r>
      <w:r w:rsidR="00C11532" w:rsidRPr="004A7BD3">
        <w:rPr>
          <w:rFonts w:ascii="Times New Roman" w:hAnsi="Times New Roman" w:cs="Times New Roman"/>
          <w:strike/>
        </w:rPr>
        <w:tab/>
        <w:t>placed on a foundation or base capable of providing support to the secondary containment systems and resistance to pressure gradients above and below the system and capable of preventing failure due to settlement, compression, or uplift;</w:t>
      </w:r>
    </w:p>
    <w:p w14:paraId="6D147533" w14:textId="67C1568C" w:rsidR="00C11532" w:rsidRPr="004A7BD3" w:rsidRDefault="00065D25"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3.</w:t>
      </w:r>
      <w:r w:rsidR="00C11532" w:rsidRPr="004A7BD3">
        <w:rPr>
          <w:rFonts w:ascii="Times New Roman" w:hAnsi="Times New Roman" w:cs="Times New Roman"/>
          <w:strike/>
        </w:rPr>
        <w:tab/>
        <w:t>provide with a leak detection system that is designed and operated so that it will detect the failure of either the primary and secondary containment structure or any release of hazardous waste or accumulated liquid in the secondary containment system within 24 hours, or at the earliest practicable time if the existing detection technology or site conditions will not allow detection of a release within 24 hours;</w:t>
      </w:r>
    </w:p>
    <w:p w14:paraId="44E11E63" w14:textId="59E9468D" w:rsidR="00C11532" w:rsidRPr="004A7BD3" w:rsidRDefault="00065D25"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sidR="00C11532" w:rsidRPr="004A7BD3">
        <w:rPr>
          <w:rFonts w:ascii="Times New Roman" w:hAnsi="Times New Roman" w:cs="Times New Roman"/>
          <w:strike/>
        </w:rPr>
        <w:t>4.</w:t>
      </w:r>
      <w:r w:rsidR="00C11532" w:rsidRPr="004A7BD3">
        <w:rPr>
          <w:rFonts w:ascii="Times New Roman" w:hAnsi="Times New Roman" w:cs="Times New Roman"/>
          <w:strike/>
        </w:rPr>
        <w:tab/>
        <w:t>sloped or otherwise designed or operated to drain and remove liquids resulting from leaks, spills, or precipitation. Spilled or leaked waste and accumulated precipitation must be removed from the secondary containment system within 24 hours, or in as timely a manner as is possible to prevent harm to human health or the environment, if removal of the released waste or accumulated precipitation cannot be accomplished within 24 hours.</w:t>
      </w:r>
    </w:p>
    <w:p w14:paraId="0B57955C" w14:textId="6544719A" w:rsidR="00C11532" w:rsidRPr="004A7BD3" w:rsidRDefault="00065D25"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4A7BD3">
        <w:rPr>
          <w:rFonts w:ascii="Times New Roman" w:hAnsi="Times New Roman" w:cs="Times New Roman"/>
          <w:strike/>
        </w:rPr>
        <w:t>D.</w:t>
      </w:r>
      <w:r w:rsidR="00C11532" w:rsidRPr="004A7BD3">
        <w:rPr>
          <w:rFonts w:ascii="Times New Roman" w:hAnsi="Times New Roman" w:cs="Times New Roman"/>
          <w:strike/>
        </w:rPr>
        <w:tab/>
        <w:t>Secondary containment for tanks must include one or more of the following devices:</w:t>
      </w:r>
    </w:p>
    <w:p w14:paraId="3A099249" w14:textId="286701F9" w:rsidR="00C11532" w:rsidRPr="004A7BD3" w:rsidRDefault="00065D25"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1.</w:t>
      </w:r>
      <w:r w:rsidR="00C11532" w:rsidRPr="004A7BD3">
        <w:rPr>
          <w:rFonts w:ascii="Times New Roman" w:hAnsi="Times New Roman" w:cs="Times New Roman"/>
          <w:strike/>
        </w:rPr>
        <w:tab/>
        <w:t>a liner (external to the tank);</w:t>
      </w:r>
    </w:p>
    <w:p w14:paraId="1C3DC646" w14:textId="71136CD3" w:rsidR="00C11532" w:rsidRPr="004A7BD3" w:rsidRDefault="00065D25"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2.</w:t>
      </w:r>
      <w:r w:rsidR="00C11532" w:rsidRPr="004A7BD3">
        <w:rPr>
          <w:rFonts w:ascii="Times New Roman" w:hAnsi="Times New Roman" w:cs="Times New Roman"/>
          <w:strike/>
        </w:rPr>
        <w:tab/>
        <w:t>a vault;</w:t>
      </w:r>
    </w:p>
    <w:p w14:paraId="08EC3769" w14:textId="496BDC6A" w:rsidR="00C11532" w:rsidRPr="004A7BD3" w:rsidRDefault="00065D25"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3.</w:t>
      </w:r>
      <w:r w:rsidR="00C11532" w:rsidRPr="004A7BD3">
        <w:rPr>
          <w:rFonts w:ascii="Times New Roman" w:hAnsi="Times New Roman" w:cs="Times New Roman"/>
          <w:strike/>
        </w:rPr>
        <w:tab/>
        <w:t>a double-walled tank; or</w:t>
      </w:r>
    </w:p>
    <w:p w14:paraId="691671A9" w14:textId="26A4AC71" w:rsidR="00C11532" w:rsidRPr="004A7BD3" w:rsidRDefault="00065D25"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4.</w:t>
      </w:r>
      <w:r w:rsidR="00C11532" w:rsidRPr="004A7BD3">
        <w:rPr>
          <w:rFonts w:ascii="Times New Roman" w:hAnsi="Times New Roman" w:cs="Times New Roman"/>
          <w:strike/>
        </w:rPr>
        <w:tab/>
        <w:t>an equivalent device as approved by the administrative authority.</w:t>
      </w:r>
    </w:p>
    <w:p w14:paraId="1D135B48" w14:textId="16782FB0" w:rsidR="00C11532" w:rsidRPr="004A7BD3" w:rsidRDefault="00065D25"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4A7BD3">
        <w:rPr>
          <w:rFonts w:ascii="Times New Roman" w:hAnsi="Times New Roman" w:cs="Times New Roman"/>
          <w:strike/>
        </w:rPr>
        <w:t>E.</w:t>
      </w:r>
      <w:r w:rsidR="00C11532" w:rsidRPr="004A7BD3">
        <w:rPr>
          <w:rFonts w:ascii="Times New Roman" w:hAnsi="Times New Roman" w:cs="Times New Roman"/>
          <w:strike/>
        </w:rPr>
        <w:tab/>
        <w:t>In addition to the requirements of Subsections B-D of this Section, secondary containment systems must satisfy the following requirements.</w:t>
      </w:r>
    </w:p>
    <w:p w14:paraId="0AA18871" w14:textId="3763E8D5" w:rsidR="00C11532" w:rsidRPr="004A7BD3" w:rsidRDefault="00065D25"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1.</w:t>
      </w:r>
      <w:r w:rsidR="00C11532" w:rsidRPr="004A7BD3">
        <w:rPr>
          <w:rFonts w:ascii="Times New Roman" w:hAnsi="Times New Roman" w:cs="Times New Roman"/>
          <w:strike/>
        </w:rPr>
        <w:tab/>
        <w:t>External liner systems must be:</w:t>
      </w:r>
    </w:p>
    <w:p w14:paraId="71FBFBC3" w14:textId="2B373590" w:rsidR="00C11532" w:rsidRPr="004A7BD3" w:rsidRDefault="00065D25"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a.</w:t>
      </w:r>
      <w:r w:rsidR="00C11532" w:rsidRPr="004A7BD3">
        <w:rPr>
          <w:rFonts w:ascii="Times New Roman" w:hAnsi="Times New Roman" w:cs="Times New Roman"/>
          <w:strike/>
        </w:rPr>
        <w:tab/>
        <w:t>designed or operated to contain 100 percent of the capacity of the largest tank within its boundary;</w:t>
      </w:r>
    </w:p>
    <w:p w14:paraId="6AF66831" w14:textId="18A6D8ED" w:rsidR="00C11532" w:rsidRPr="004A7BD3" w:rsidRDefault="00065D25"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b.</w:t>
      </w:r>
      <w:r w:rsidR="00C11532" w:rsidRPr="004A7BD3">
        <w:rPr>
          <w:rFonts w:ascii="Times New Roman" w:hAnsi="Times New Roman" w:cs="Times New Roman"/>
          <w:strike/>
        </w:rPr>
        <w:tab/>
        <w:t>designed or operated to prevent run-on or infiltration of precipitation into the secondary containment system unless the collection system has sufficient excess capacity to contain run-on or infiltration. Such additional capacity must be sufficient to contain precipitation from a 25-year, 24-hour rainfall event;</w:t>
      </w:r>
    </w:p>
    <w:p w14:paraId="0A07FF7D" w14:textId="6BB95A86" w:rsidR="00C11532" w:rsidRPr="004A7BD3" w:rsidRDefault="00065D25"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c.</w:t>
      </w:r>
      <w:r w:rsidR="00C11532" w:rsidRPr="004A7BD3">
        <w:rPr>
          <w:rFonts w:ascii="Times New Roman" w:hAnsi="Times New Roman" w:cs="Times New Roman"/>
          <w:strike/>
        </w:rPr>
        <w:tab/>
        <w:t>free of cracks or gaps;</w:t>
      </w:r>
    </w:p>
    <w:p w14:paraId="6FE1103C" w14:textId="1BC26E4D" w:rsidR="00C11532" w:rsidRPr="004A7BD3" w:rsidRDefault="00065D25"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d.</w:t>
      </w:r>
      <w:r w:rsidR="00C11532" w:rsidRPr="004A7BD3">
        <w:rPr>
          <w:rFonts w:ascii="Times New Roman" w:hAnsi="Times New Roman" w:cs="Times New Roman"/>
          <w:strike/>
        </w:rPr>
        <w:tab/>
        <w:t>designed and installed to completely surround the tank and cover all surrounding earth likely to come into contact with the waste if released from the tank(s);</w:t>
      </w:r>
    </w:p>
    <w:p w14:paraId="2838C5FC" w14:textId="2D92B88D" w:rsidR="00C11532" w:rsidRPr="004A7BD3" w:rsidRDefault="00065D25"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e.</w:t>
      </w:r>
      <w:r w:rsidR="00C11532" w:rsidRPr="004A7BD3">
        <w:rPr>
          <w:rFonts w:ascii="Times New Roman" w:hAnsi="Times New Roman" w:cs="Times New Roman"/>
          <w:strike/>
        </w:rPr>
        <w:tab/>
        <w:t>impermeable to the extent that it will prevent lateral as well as vertical migration of waste into the environment (this is not intended to address releases to the air); and</w:t>
      </w:r>
    </w:p>
    <w:p w14:paraId="25101583" w14:textId="77722E23" w:rsidR="00C11532" w:rsidRPr="004A7BD3" w:rsidRDefault="00065D25"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f.</w:t>
      </w:r>
      <w:r w:rsidR="00C11532" w:rsidRPr="004A7BD3">
        <w:rPr>
          <w:rFonts w:ascii="Times New Roman" w:hAnsi="Times New Roman" w:cs="Times New Roman"/>
          <w:strike/>
        </w:rPr>
        <w:tab/>
        <w:t>if concrete is used as an external liner system:</w:t>
      </w:r>
    </w:p>
    <w:p w14:paraId="75160892" w14:textId="2EF19BBE"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65D25">
        <w:rPr>
          <w:rFonts w:ascii="Times New Roman" w:hAnsi="Times New Roman" w:cs="Times New Roman"/>
          <w:strike/>
        </w:rPr>
        <w:tab/>
      </w:r>
      <w:r w:rsidR="00065D25">
        <w:rPr>
          <w:rFonts w:ascii="Times New Roman" w:hAnsi="Times New Roman" w:cs="Times New Roman"/>
          <w:strike/>
        </w:rPr>
        <w:tab/>
      </w:r>
      <w:r w:rsidR="00065D25">
        <w:rPr>
          <w:rFonts w:ascii="Times New Roman" w:hAnsi="Times New Roman" w:cs="Times New Roman"/>
          <w:strike/>
        </w:rPr>
        <w:tab/>
      </w:r>
      <w:r w:rsidRPr="004A7BD3">
        <w:rPr>
          <w:rFonts w:ascii="Times New Roman" w:hAnsi="Times New Roman" w:cs="Times New Roman"/>
          <w:strike/>
        </w:rPr>
        <w:t>i.</w:t>
      </w:r>
      <w:r w:rsidRPr="004A7BD3">
        <w:rPr>
          <w:rFonts w:ascii="Times New Roman" w:hAnsi="Times New Roman" w:cs="Times New Roman"/>
          <w:strike/>
        </w:rPr>
        <w:tab/>
        <w:t>the liner system must be:</w:t>
      </w:r>
    </w:p>
    <w:p w14:paraId="6953BBE7" w14:textId="69849166" w:rsidR="00C11532" w:rsidRPr="004A7BD3" w:rsidRDefault="00065D25"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0547C7">
        <w:rPr>
          <w:rFonts w:ascii="Times New Roman" w:hAnsi="Times New Roman" w:cs="Times New Roman"/>
          <w:strike/>
        </w:rPr>
        <w:tab/>
      </w:r>
      <w:r w:rsidR="00C11532" w:rsidRPr="004A7BD3">
        <w:rPr>
          <w:rFonts w:ascii="Times New Roman" w:hAnsi="Times New Roman" w:cs="Times New Roman"/>
          <w:strike/>
        </w:rPr>
        <w:t>(a).</w:t>
      </w:r>
      <w:r w:rsidR="00C11532" w:rsidRPr="004A7BD3">
        <w:rPr>
          <w:rFonts w:ascii="Times New Roman" w:hAnsi="Times New Roman" w:cs="Times New Roman"/>
          <w:strike/>
        </w:rPr>
        <w:tab/>
        <w:t>provided with a coating or lining that is compatible with the stored waste and meets the requirements of Subparagraph E.1.d and e of this Section, except as specified in Clause E.1.f.ii and Subsection J of this Section;</w:t>
      </w:r>
    </w:p>
    <w:p w14:paraId="4C5C784A" w14:textId="41BC00AA"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(b).</w:t>
      </w:r>
      <w:r w:rsidR="00C11532" w:rsidRPr="004A7BD3">
        <w:rPr>
          <w:rFonts w:ascii="Times New Roman" w:hAnsi="Times New Roman" w:cs="Times New Roman"/>
          <w:strike/>
        </w:rPr>
        <w:tab/>
        <w:t>constructed with chemical-resistant water stops in place at all joints (if any), in liner systems installed after June 20, 2010, and in liner systems undergoing significant upgrade after June 20, 2010; and</w:t>
      </w:r>
    </w:p>
    <w:p w14:paraId="127F93E4" w14:textId="4DB13A85"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(c).</w:t>
      </w:r>
      <w:r w:rsidR="00C11532" w:rsidRPr="004A7BD3">
        <w:rPr>
          <w:rFonts w:ascii="Times New Roman" w:hAnsi="Times New Roman" w:cs="Times New Roman"/>
          <w:strike/>
        </w:rPr>
        <w:tab/>
        <w:t>constructed with chemical-resistant joint sealants at all joints and cracks (if any).</w:t>
      </w:r>
    </w:p>
    <w:p w14:paraId="43593F9C" w14:textId="10E6A1CF"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ii.</w:t>
      </w:r>
      <w:r w:rsidRPr="004A7BD3">
        <w:rPr>
          <w:rFonts w:ascii="Times New Roman" w:hAnsi="Times New Roman" w:cs="Times New Roman"/>
          <w:strike/>
        </w:rPr>
        <w:tab/>
        <w:t>the owner or operator of a tank equipped with an uncoated/unlined concrete external liner system may demonstrate compliance with Subclause E.1.f.i.(a) of this Section by submitting the information described in Subsection J of this Section for review and obtaining written approval by the Office of Environmental Services.</w:t>
      </w:r>
    </w:p>
    <w:p w14:paraId="51EA1CD6" w14:textId="2215EAD4"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2.</w:t>
      </w:r>
      <w:r w:rsidR="00C11532" w:rsidRPr="004A7BD3">
        <w:rPr>
          <w:rFonts w:ascii="Times New Roman" w:hAnsi="Times New Roman" w:cs="Times New Roman"/>
          <w:strike/>
        </w:rPr>
        <w:tab/>
        <w:t>Vault systems must be:</w:t>
      </w:r>
    </w:p>
    <w:p w14:paraId="1D611D6E" w14:textId="7D462AC1"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a.</w:t>
      </w:r>
      <w:r w:rsidR="00C11532" w:rsidRPr="004A7BD3">
        <w:rPr>
          <w:rFonts w:ascii="Times New Roman" w:hAnsi="Times New Roman" w:cs="Times New Roman"/>
          <w:strike/>
        </w:rPr>
        <w:tab/>
        <w:t>designed or operated to contain 100 percent of the capacity of the largest tank within its boundary;</w:t>
      </w:r>
    </w:p>
    <w:p w14:paraId="31B2B6B7" w14:textId="4A7F911B"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b.</w:t>
      </w:r>
      <w:r w:rsidR="00C11532" w:rsidRPr="004A7BD3">
        <w:rPr>
          <w:rFonts w:ascii="Times New Roman" w:hAnsi="Times New Roman" w:cs="Times New Roman"/>
          <w:strike/>
        </w:rPr>
        <w:tab/>
        <w:t>designed or operated to prevent run-on or infiltration of precipitation into the secondary containment system unless the collection system has sufficient excess capacity to contain run-on or infiltration. Such additional capacity must be sufficient to contain precipitation from a 25-year, 24-hour rainfall event;</w:t>
      </w:r>
    </w:p>
    <w:p w14:paraId="30185556" w14:textId="1B9FF260"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c.</w:t>
      </w:r>
      <w:r w:rsidR="00C11532" w:rsidRPr="004A7BD3">
        <w:rPr>
          <w:rFonts w:ascii="Times New Roman" w:hAnsi="Times New Roman" w:cs="Times New Roman"/>
          <w:strike/>
        </w:rPr>
        <w:tab/>
        <w:t>constructed with chemical-resistant water stops in place at all joints (if any);</w:t>
      </w:r>
    </w:p>
    <w:p w14:paraId="308E8954" w14:textId="6043E046"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d.</w:t>
      </w:r>
      <w:r w:rsidR="00C11532" w:rsidRPr="004A7BD3">
        <w:rPr>
          <w:rFonts w:ascii="Times New Roman" w:hAnsi="Times New Roman" w:cs="Times New Roman"/>
          <w:strike/>
        </w:rPr>
        <w:tab/>
        <w:t>constructed with chemical-resistant joint sealants at all joints and cracks (if any), in vault systems installed after June 20, 2010, and in vault systems undergoing significant upgrade after June 20, 2010;</w:t>
      </w:r>
    </w:p>
    <w:p w14:paraId="6737211F" w14:textId="67694BB0"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e.</w:t>
      </w:r>
      <w:r w:rsidR="00C11532" w:rsidRPr="004A7BD3">
        <w:rPr>
          <w:rFonts w:ascii="Times New Roman" w:hAnsi="Times New Roman" w:cs="Times New Roman"/>
          <w:strike/>
        </w:rPr>
        <w:tab/>
        <w:t>provided with an impermeable interior coating or lining that is compatible with the stored waste and that will prevent migration of waste into the concrete;</w:t>
      </w:r>
    </w:p>
    <w:p w14:paraId="48FE98A6" w14:textId="28636234"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f.</w:t>
      </w:r>
      <w:r w:rsidR="00C11532" w:rsidRPr="004A7BD3">
        <w:rPr>
          <w:rFonts w:ascii="Times New Roman" w:hAnsi="Times New Roman" w:cs="Times New Roman"/>
          <w:strike/>
        </w:rPr>
        <w:tab/>
        <w:t>provided with a means to protect against the formation of and ignition of vapors within the vault, if the waste being stored or treated:</w:t>
      </w:r>
    </w:p>
    <w:p w14:paraId="6A32F1D7" w14:textId="0C1F660A"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w:t>
      </w:r>
      <w:r w:rsidRPr="004A7BD3">
        <w:rPr>
          <w:rFonts w:ascii="Times New Roman" w:hAnsi="Times New Roman" w:cs="Times New Roman"/>
          <w:strike/>
        </w:rPr>
        <w:tab/>
        <w:t>meets any of the definitions of ignitable waste under LAC 33:V.4903.B; or</w:t>
      </w:r>
    </w:p>
    <w:p w14:paraId="3F74C7A2" w14:textId="2524798B"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ii.</w:t>
      </w:r>
      <w:r w:rsidRPr="004A7BD3">
        <w:rPr>
          <w:rFonts w:ascii="Times New Roman" w:hAnsi="Times New Roman" w:cs="Times New Roman"/>
          <w:strike/>
        </w:rPr>
        <w:tab/>
        <w:t>meets the definition of reactive waste under LAC 33:V.4903.D, and may form an ignitable or explosive vapor; and</w:t>
      </w:r>
    </w:p>
    <w:p w14:paraId="7E1B555C" w14:textId="1F787CB2"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g.</w:t>
      </w:r>
      <w:r w:rsidR="00C11532" w:rsidRPr="004A7BD3">
        <w:rPr>
          <w:rFonts w:ascii="Times New Roman" w:hAnsi="Times New Roman" w:cs="Times New Roman"/>
          <w:strike/>
        </w:rPr>
        <w:tab/>
        <w:t>provided with an exterior moisture barrier or be otherwise designed or operated to prevent migration of moisture into the vault if the vault is subject to hydraulic pressure.</w:t>
      </w:r>
    </w:p>
    <w:p w14:paraId="79A69D82" w14:textId="028B1BCA"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3.</w:t>
      </w:r>
      <w:r w:rsidR="00C11532" w:rsidRPr="004A7BD3">
        <w:rPr>
          <w:rFonts w:ascii="Times New Roman" w:hAnsi="Times New Roman" w:cs="Times New Roman"/>
          <w:strike/>
        </w:rPr>
        <w:tab/>
        <w:t>Double-walled tanks must be:</w:t>
      </w:r>
    </w:p>
    <w:p w14:paraId="07F5846F" w14:textId="6E8F20CD"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a.</w:t>
      </w:r>
      <w:r w:rsidR="00C11532" w:rsidRPr="004A7BD3">
        <w:rPr>
          <w:rFonts w:ascii="Times New Roman" w:hAnsi="Times New Roman" w:cs="Times New Roman"/>
          <w:strike/>
        </w:rPr>
        <w:tab/>
        <w:t>designed as an integral structure (i.e., an inner tank within an outer shell) so that any release from the inner tank is contained by the outer shell;</w:t>
      </w:r>
    </w:p>
    <w:p w14:paraId="70E641B4" w14:textId="7A2F8DB3"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b.</w:t>
      </w:r>
      <w:r w:rsidR="00C11532" w:rsidRPr="004A7BD3">
        <w:rPr>
          <w:rFonts w:ascii="Times New Roman" w:hAnsi="Times New Roman" w:cs="Times New Roman"/>
          <w:strike/>
        </w:rPr>
        <w:tab/>
        <w:t>protected, if constructed of metal, from both corrosion of the primary tank interior and external surface of the outer shell; and</w:t>
      </w:r>
    </w:p>
    <w:p w14:paraId="4C739D1C" w14:textId="2C6BA1AB"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c.</w:t>
      </w:r>
      <w:r w:rsidR="00C11532" w:rsidRPr="004A7BD3">
        <w:rPr>
          <w:rFonts w:ascii="Times New Roman" w:hAnsi="Times New Roman" w:cs="Times New Roman"/>
          <w:strike/>
        </w:rPr>
        <w:tab/>
        <w:t>provided with a built-in, continuous leak detection system capable of detecting a release within 24 hours or at the earliest practicable time, if the owner or operator can demonstrate to the administrative authority and the administrative authority concurs, that the existing leak detection technology or site conditions will not allow detection of a release within 24 hours.</w:t>
      </w:r>
    </w:p>
    <w:p w14:paraId="0A5F2BCB" w14:textId="3825F90F"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4A7BD3">
        <w:rPr>
          <w:rFonts w:ascii="Times New Roman" w:hAnsi="Times New Roman" w:cs="Times New Roman"/>
          <w:strike/>
        </w:rPr>
        <w:t>F.</w:t>
      </w:r>
      <w:r w:rsidR="00C11532" w:rsidRPr="004A7BD3">
        <w:rPr>
          <w:rFonts w:ascii="Times New Roman" w:hAnsi="Times New Roman" w:cs="Times New Roman"/>
          <w:strike/>
        </w:rPr>
        <w:tab/>
        <w:t>Ancillary equipment must be provided with full secondary containment (e.g., trench, jacketing, double-walled piping) that meets the requirements of Subsections B and C of this Section, except for:</w:t>
      </w:r>
    </w:p>
    <w:p w14:paraId="001FBE73" w14:textId="1234A6F7"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1.</w:t>
      </w:r>
      <w:r w:rsidR="00C11532" w:rsidRPr="004A7BD3">
        <w:rPr>
          <w:rFonts w:ascii="Times New Roman" w:hAnsi="Times New Roman" w:cs="Times New Roman"/>
          <w:strike/>
        </w:rPr>
        <w:tab/>
        <w:t>aboveground piping (exclusive of flanges, joints, valves, and connections) that are visually inspected for leaks on a daily basis;</w:t>
      </w:r>
    </w:p>
    <w:p w14:paraId="5CDA01FD" w14:textId="610775DD"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2.</w:t>
      </w:r>
      <w:r w:rsidR="00C11532" w:rsidRPr="004A7BD3">
        <w:rPr>
          <w:rFonts w:ascii="Times New Roman" w:hAnsi="Times New Roman" w:cs="Times New Roman"/>
          <w:strike/>
        </w:rPr>
        <w:tab/>
        <w:t>welded flanges, welded joints, and welded connections that are visually inspected for leaks on a daily basis;</w:t>
      </w:r>
    </w:p>
    <w:p w14:paraId="328B3A4D" w14:textId="4C430A98"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3.</w:t>
      </w:r>
      <w:r w:rsidR="00C11532" w:rsidRPr="004A7BD3">
        <w:rPr>
          <w:rFonts w:ascii="Times New Roman" w:hAnsi="Times New Roman" w:cs="Times New Roman"/>
          <w:strike/>
        </w:rPr>
        <w:tab/>
        <w:t>sealless or magnetic coupling pumps and sealless valves that are visually inspected for leaks on a daily basis; and</w:t>
      </w:r>
    </w:p>
    <w:p w14:paraId="224879B6" w14:textId="15FCA759"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4.</w:t>
      </w:r>
      <w:r w:rsidR="00C11532" w:rsidRPr="004A7BD3">
        <w:rPr>
          <w:rFonts w:ascii="Times New Roman" w:hAnsi="Times New Roman" w:cs="Times New Roman"/>
          <w:strike/>
        </w:rPr>
        <w:tab/>
        <w:t>pressurized aboveground piping systems with automatic shut-off devices (e.g., excess flow check valves, flow metering shutdown devices, loss of pressure actuated shut-off devices) that are visually inspected for leaks on a daily basis.</w:t>
      </w:r>
    </w:p>
    <w:p w14:paraId="5171F782" w14:textId="18ACC1FF"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4A7BD3">
        <w:rPr>
          <w:rFonts w:ascii="Times New Roman" w:hAnsi="Times New Roman" w:cs="Times New Roman"/>
          <w:strike/>
        </w:rPr>
        <w:t>G.</w:t>
      </w:r>
      <w:r w:rsidR="00C11532" w:rsidRPr="004A7BD3">
        <w:rPr>
          <w:rFonts w:ascii="Times New Roman" w:hAnsi="Times New Roman" w:cs="Times New Roman"/>
          <w:strike/>
        </w:rPr>
        <w:tab/>
        <w:t xml:space="preserve">The owner or operator may obtain a variance from the requirements of this Section if the administrative authority finds, as a result of a demonstration by the owner or operator, either that alternative design and operating practices together with location characteristics will prevent the migration of hazardous waste or hazardous constituents into the groundwater or surface water at least as effectively as a secondary containment during the active life of the tank system or that in the event of a release that does migrate to groundwater or </w:t>
      </w:r>
      <w:r w:rsidR="00C11532" w:rsidRPr="004A7BD3">
        <w:rPr>
          <w:rFonts w:ascii="Times New Roman" w:hAnsi="Times New Roman" w:cs="Times New Roman"/>
          <w:strike/>
        </w:rPr>
        <w:lastRenderedPageBreak/>
        <w:t>surface water, no substantial present or potential hazard will be posed to human health or the environment. New underground tank systems may not, per a demonstration in accordance with this Subsection, be exempted from the secondary containment requirements of this Section. Application for a variance as allowed in this Subsection does not waive compliance with the requirements of this Chapter for new tank systems.</w:t>
      </w:r>
    </w:p>
    <w:p w14:paraId="1C311F81" w14:textId="78C52328"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1.</w:t>
      </w:r>
      <w:r w:rsidR="00C11532" w:rsidRPr="004A7BD3">
        <w:rPr>
          <w:rFonts w:ascii="Times New Roman" w:hAnsi="Times New Roman" w:cs="Times New Roman"/>
          <w:strike/>
        </w:rPr>
        <w:tab/>
        <w:t>In deciding whether to grant a variance based on a demonstration of equivalent protection of groundwater and surface water, the administrative authority will consider:</w:t>
      </w:r>
    </w:p>
    <w:p w14:paraId="23925335" w14:textId="44075C2D"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a.</w:t>
      </w:r>
      <w:r w:rsidR="00C11532" w:rsidRPr="004A7BD3">
        <w:rPr>
          <w:rFonts w:ascii="Times New Roman" w:hAnsi="Times New Roman" w:cs="Times New Roman"/>
          <w:strike/>
        </w:rPr>
        <w:tab/>
        <w:t>the nature and quantity of the waste;</w:t>
      </w:r>
    </w:p>
    <w:p w14:paraId="3F8EECB3" w14:textId="580C1F06"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b.</w:t>
      </w:r>
      <w:r w:rsidR="00C11532" w:rsidRPr="004A7BD3">
        <w:rPr>
          <w:rFonts w:ascii="Times New Roman" w:hAnsi="Times New Roman" w:cs="Times New Roman"/>
          <w:strike/>
        </w:rPr>
        <w:tab/>
        <w:t>the proposed alternate design and operation;</w:t>
      </w:r>
    </w:p>
    <w:p w14:paraId="691B5DB3" w14:textId="20D14A1C"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c.</w:t>
      </w:r>
      <w:r w:rsidR="00C11532" w:rsidRPr="004A7BD3">
        <w:rPr>
          <w:rFonts w:ascii="Times New Roman" w:hAnsi="Times New Roman" w:cs="Times New Roman"/>
          <w:strike/>
        </w:rPr>
        <w:tab/>
        <w:t>the hydrogeologic setting of the facility, including the thickness of soils between the tank system and groundwater; and</w:t>
      </w:r>
    </w:p>
    <w:p w14:paraId="59E69197" w14:textId="674F91A8"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d.</w:t>
      </w:r>
      <w:r w:rsidR="00C11532" w:rsidRPr="004A7BD3">
        <w:rPr>
          <w:rFonts w:ascii="Times New Roman" w:hAnsi="Times New Roman" w:cs="Times New Roman"/>
          <w:strike/>
        </w:rPr>
        <w:tab/>
        <w:t>all other factors that would influence the quality and mobility of the hazardous constituents and the potential for them to migrate to groundwater or surface water.</w:t>
      </w:r>
    </w:p>
    <w:p w14:paraId="7D6C2777" w14:textId="2BEBCFB2"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2.</w:t>
      </w:r>
      <w:r w:rsidR="00C11532" w:rsidRPr="004A7BD3">
        <w:rPr>
          <w:rFonts w:ascii="Times New Roman" w:hAnsi="Times New Roman" w:cs="Times New Roman"/>
          <w:strike/>
        </w:rPr>
        <w:tab/>
        <w:t>In deciding whether to grant a variance, based on a demonstration of no substantial present or potential hazard, the administrative authority will consider:</w:t>
      </w:r>
    </w:p>
    <w:p w14:paraId="393309BA" w14:textId="543B1317"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a.</w:t>
      </w:r>
      <w:r w:rsidR="00C11532" w:rsidRPr="004A7BD3">
        <w:rPr>
          <w:rFonts w:ascii="Times New Roman" w:hAnsi="Times New Roman" w:cs="Times New Roman"/>
          <w:strike/>
        </w:rPr>
        <w:tab/>
        <w:t>the potential adverse effects on groundwater, surface water, and land quality taking into account:</w:t>
      </w:r>
    </w:p>
    <w:p w14:paraId="7608E408" w14:textId="59AD4ADC"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ab/>
        <w:t>i.</w:t>
      </w:r>
      <w:r w:rsidR="00C11532" w:rsidRPr="004A7BD3">
        <w:rPr>
          <w:rFonts w:ascii="Times New Roman" w:hAnsi="Times New Roman" w:cs="Times New Roman"/>
          <w:strike/>
        </w:rPr>
        <w:tab/>
        <w:t>the physical and chemical characteristics of the waste in the tank system, including its potential for migration;</w:t>
      </w:r>
    </w:p>
    <w:p w14:paraId="4E210157" w14:textId="564AD2F9"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ab/>
        <w:t>ii.</w:t>
      </w:r>
      <w:r w:rsidR="00C11532" w:rsidRPr="004A7BD3">
        <w:rPr>
          <w:rFonts w:ascii="Times New Roman" w:hAnsi="Times New Roman" w:cs="Times New Roman"/>
          <w:strike/>
        </w:rPr>
        <w:tab/>
        <w:t>the hydrogeological characteristics of the facility and surrounding land;</w:t>
      </w:r>
    </w:p>
    <w:p w14:paraId="633D38F3" w14:textId="1D13226D"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iii.</w:t>
      </w:r>
      <w:r w:rsidRPr="004A7BD3">
        <w:rPr>
          <w:rFonts w:ascii="Times New Roman" w:hAnsi="Times New Roman" w:cs="Times New Roman"/>
          <w:strike/>
        </w:rPr>
        <w:tab/>
        <w:t>the potential for health risks caused by human exposure to waste constituents;</w:t>
      </w:r>
    </w:p>
    <w:p w14:paraId="3EBEB405" w14:textId="15D21221"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iv.</w:t>
      </w:r>
      <w:r w:rsidRPr="004A7BD3">
        <w:rPr>
          <w:rFonts w:ascii="Times New Roman" w:hAnsi="Times New Roman" w:cs="Times New Roman"/>
          <w:strike/>
        </w:rPr>
        <w:tab/>
        <w:t>the potential for damage to wildlife, crops, vegetation, and physical structures caused by exposure to waste constituents; and</w:t>
      </w:r>
    </w:p>
    <w:p w14:paraId="350CF351" w14:textId="6CAF4955"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v.</w:t>
      </w:r>
      <w:r w:rsidRPr="004A7BD3">
        <w:rPr>
          <w:rFonts w:ascii="Times New Roman" w:hAnsi="Times New Roman" w:cs="Times New Roman"/>
          <w:strike/>
        </w:rPr>
        <w:tab/>
        <w:t>the persistence and permanence of the potential adverse effects;</w:t>
      </w:r>
    </w:p>
    <w:p w14:paraId="4CDF398D" w14:textId="2C196C40"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b.</w:t>
      </w:r>
      <w:r w:rsidR="00C11532" w:rsidRPr="004A7BD3">
        <w:rPr>
          <w:rFonts w:ascii="Times New Roman" w:hAnsi="Times New Roman" w:cs="Times New Roman"/>
          <w:strike/>
        </w:rPr>
        <w:tab/>
        <w:t>the potential adverse effects of a release on groundwater quality, taking into account:</w:t>
      </w:r>
    </w:p>
    <w:p w14:paraId="2AAFA8DF" w14:textId="2E2CBE0F"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lastRenderedPageBreak/>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w:t>
      </w:r>
      <w:r w:rsidRPr="004A7BD3">
        <w:rPr>
          <w:rFonts w:ascii="Times New Roman" w:hAnsi="Times New Roman" w:cs="Times New Roman"/>
          <w:strike/>
        </w:rPr>
        <w:tab/>
        <w:t>the quantity and quality of groundwater and the direction of groundwater flow;</w:t>
      </w:r>
    </w:p>
    <w:p w14:paraId="2FEE33E7" w14:textId="763F2E8C"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ii.</w:t>
      </w:r>
      <w:r w:rsidRPr="004A7BD3">
        <w:rPr>
          <w:rFonts w:ascii="Times New Roman" w:hAnsi="Times New Roman" w:cs="Times New Roman"/>
          <w:strike/>
        </w:rPr>
        <w:tab/>
        <w:t>the proximity and withdrawal rates of water in the area;</w:t>
      </w:r>
    </w:p>
    <w:p w14:paraId="6049E3EE" w14:textId="08061639"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iii.</w:t>
      </w:r>
      <w:r w:rsidRPr="004A7BD3">
        <w:rPr>
          <w:rFonts w:ascii="Times New Roman" w:hAnsi="Times New Roman" w:cs="Times New Roman"/>
          <w:strike/>
        </w:rPr>
        <w:tab/>
        <w:t>the current and future uses of groundwater in the area; and</w:t>
      </w:r>
    </w:p>
    <w:p w14:paraId="0DBA1873" w14:textId="4F74CEDC"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iv.</w:t>
      </w:r>
      <w:r w:rsidRPr="004A7BD3">
        <w:rPr>
          <w:rFonts w:ascii="Times New Roman" w:hAnsi="Times New Roman" w:cs="Times New Roman"/>
          <w:strike/>
        </w:rPr>
        <w:tab/>
        <w:t>the existing quality of groundwater, including other sources of contamination and their cumulative impact on the groundwater quality;</w:t>
      </w:r>
    </w:p>
    <w:p w14:paraId="3748B856" w14:textId="274DACD8"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c.</w:t>
      </w:r>
      <w:r w:rsidR="00C11532" w:rsidRPr="004A7BD3">
        <w:rPr>
          <w:rFonts w:ascii="Times New Roman" w:hAnsi="Times New Roman" w:cs="Times New Roman"/>
          <w:strike/>
        </w:rPr>
        <w:tab/>
        <w:t>the potential adverse effects of a release on surface water quality, taking into account:</w:t>
      </w:r>
    </w:p>
    <w:p w14:paraId="7BD49CCC" w14:textId="3CEAC123"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w:t>
      </w:r>
      <w:r w:rsidRPr="004A7BD3">
        <w:rPr>
          <w:rFonts w:ascii="Times New Roman" w:hAnsi="Times New Roman" w:cs="Times New Roman"/>
          <w:strike/>
        </w:rPr>
        <w:tab/>
        <w:t>the quantity and quality of groundwater and the direction of groundwater flow;</w:t>
      </w:r>
    </w:p>
    <w:p w14:paraId="26902AFB" w14:textId="3209FE8F"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ii.</w:t>
      </w:r>
      <w:r w:rsidRPr="004A7BD3">
        <w:rPr>
          <w:rFonts w:ascii="Times New Roman" w:hAnsi="Times New Roman" w:cs="Times New Roman"/>
          <w:strike/>
        </w:rPr>
        <w:tab/>
        <w:t>the patterns of rainfall in the region;</w:t>
      </w:r>
    </w:p>
    <w:p w14:paraId="03CDB62E" w14:textId="67BE0972"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iii.</w:t>
      </w:r>
      <w:r w:rsidRPr="004A7BD3">
        <w:rPr>
          <w:rFonts w:ascii="Times New Roman" w:hAnsi="Times New Roman" w:cs="Times New Roman"/>
          <w:strike/>
        </w:rPr>
        <w:tab/>
        <w:t>the proximity of the tank system to surface waters;</w:t>
      </w:r>
    </w:p>
    <w:p w14:paraId="05D2B1C5" w14:textId="37D696B6"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iv.</w:t>
      </w:r>
      <w:r w:rsidRPr="004A7BD3">
        <w:rPr>
          <w:rFonts w:ascii="Times New Roman" w:hAnsi="Times New Roman" w:cs="Times New Roman"/>
          <w:strike/>
        </w:rPr>
        <w:tab/>
        <w:t>the current and future uses of surface waters in the area and any water quality standards established for those surface waters; and</w:t>
      </w:r>
    </w:p>
    <w:p w14:paraId="7EFA88BC" w14:textId="66DDF46F"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v.</w:t>
      </w:r>
      <w:r w:rsidRPr="004A7BD3">
        <w:rPr>
          <w:rFonts w:ascii="Times New Roman" w:hAnsi="Times New Roman" w:cs="Times New Roman"/>
          <w:strike/>
        </w:rPr>
        <w:tab/>
        <w:t>the existing quality of surface water, including other sources of contamination and the cumulative impact on surface water quality; and</w:t>
      </w:r>
    </w:p>
    <w:p w14:paraId="6C5CA103" w14:textId="52CDC8D3"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d.</w:t>
      </w:r>
      <w:r w:rsidR="00C11532" w:rsidRPr="004A7BD3">
        <w:rPr>
          <w:rFonts w:ascii="Times New Roman" w:hAnsi="Times New Roman" w:cs="Times New Roman"/>
          <w:strike/>
        </w:rPr>
        <w:tab/>
        <w:t>the potential adverse effects of a release on the land surrounding the tank system, taking into account:</w:t>
      </w:r>
    </w:p>
    <w:p w14:paraId="3899CEBA" w14:textId="08D10D9D"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w:t>
      </w:r>
      <w:r w:rsidRPr="004A7BD3">
        <w:rPr>
          <w:rFonts w:ascii="Times New Roman" w:hAnsi="Times New Roman" w:cs="Times New Roman"/>
          <w:strike/>
        </w:rPr>
        <w:tab/>
        <w:t>the patterns of rainfall in the region; and</w:t>
      </w:r>
    </w:p>
    <w:p w14:paraId="7F9C78ED" w14:textId="2B579FAA"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ii.</w:t>
      </w:r>
      <w:r w:rsidRPr="004A7BD3">
        <w:rPr>
          <w:rFonts w:ascii="Times New Roman" w:hAnsi="Times New Roman" w:cs="Times New Roman"/>
          <w:strike/>
        </w:rPr>
        <w:tab/>
        <w:t>the current and future uses of the surrounding land.</w:t>
      </w:r>
    </w:p>
    <w:p w14:paraId="30D8279E" w14:textId="7C5DD921"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3.</w:t>
      </w:r>
      <w:r w:rsidR="00C11532" w:rsidRPr="004A7BD3">
        <w:rPr>
          <w:rFonts w:ascii="Times New Roman" w:hAnsi="Times New Roman" w:cs="Times New Roman"/>
          <w:strike/>
        </w:rPr>
        <w:tab/>
        <w:t>The owner or operator of a tank system, for which a variance from secondary containment has been granted in accordance with the requirements of Paragraph G.1 of this Section, at which a release of a hazardous waste has occurred from the primary tank system but has not migrated beyond the zone of engineering control (as established in the variance), must:</w:t>
      </w:r>
    </w:p>
    <w:p w14:paraId="6F749443" w14:textId="5BE38C81"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a.</w:t>
      </w:r>
      <w:r w:rsidR="00C11532" w:rsidRPr="004A7BD3">
        <w:rPr>
          <w:rFonts w:ascii="Times New Roman" w:hAnsi="Times New Roman" w:cs="Times New Roman"/>
          <w:strike/>
        </w:rPr>
        <w:tab/>
        <w:t>comply with the requirements of LAC 33:V.4441, except LAC 33:V.4441.D; and</w:t>
      </w:r>
    </w:p>
    <w:p w14:paraId="6668D38F" w14:textId="55190214"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b.</w:t>
      </w:r>
      <w:r w:rsidR="00C11532" w:rsidRPr="004A7BD3">
        <w:rPr>
          <w:rFonts w:ascii="Times New Roman" w:hAnsi="Times New Roman" w:cs="Times New Roman"/>
          <w:strike/>
        </w:rPr>
        <w:tab/>
        <w:t>decontaminate or remove contaminated soil to the extent necessary to:</w:t>
      </w:r>
    </w:p>
    <w:p w14:paraId="5E8913A7" w14:textId="7C22B067"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lastRenderedPageBreak/>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w:t>
      </w:r>
      <w:r w:rsidRPr="004A7BD3">
        <w:rPr>
          <w:rFonts w:ascii="Times New Roman" w:hAnsi="Times New Roman" w:cs="Times New Roman"/>
          <w:strike/>
        </w:rPr>
        <w:tab/>
        <w:t>enable the tank system, for which the variance was granted, to resume operation with the capability for the detection of and response to releases at least equivalent to the capability it had prior to the release; and</w:t>
      </w:r>
    </w:p>
    <w:p w14:paraId="4BC3CD6D" w14:textId="7ED4842C"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ii.</w:t>
      </w:r>
      <w:r w:rsidRPr="004A7BD3">
        <w:rPr>
          <w:rFonts w:ascii="Times New Roman" w:hAnsi="Times New Roman" w:cs="Times New Roman"/>
          <w:strike/>
        </w:rPr>
        <w:tab/>
        <w:t>prevent the migration of hazardous waste or hazardous constituents to groundwater or surface water; or</w:t>
      </w:r>
    </w:p>
    <w:p w14:paraId="31ACADAF" w14:textId="79F9FC5F"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c.</w:t>
      </w:r>
      <w:r w:rsidR="00C11532" w:rsidRPr="004A7BD3">
        <w:rPr>
          <w:rFonts w:ascii="Times New Roman" w:hAnsi="Times New Roman" w:cs="Times New Roman"/>
          <w:strike/>
        </w:rPr>
        <w:tab/>
        <w:t xml:space="preserve">if contaminated soil cannot be removed or decontaminated in accordance with Subparagraph G.3.b of this Section, comply with the requirements of </w:t>
      </w:r>
      <w:r w:rsidR="00C11532" w:rsidRPr="004A7BD3">
        <w:rPr>
          <w:rFonts w:ascii="Times New Roman" w:hAnsi="Times New Roman" w:cs="Times New Roman"/>
          <w:strike/>
        </w:rPr>
        <w:br/>
        <w:t>LAC 33:V.1915.B.</w:t>
      </w:r>
    </w:p>
    <w:p w14:paraId="488FD94E" w14:textId="5456C81C"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4.</w:t>
      </w:r>
      <w:r w:rsidR="00C11532" w:rsidRPr="004A7BD3">
        <w:rPr>
          <w:rFonts w:ascii="Times New Roman" w:hAnsi="Times New Roman" w:cs="Times New Roman"/>
          <w:strike/>
        </w:rPr>
        <w:tab/>
        <w:t>The owner or operator of a tank system, for which a variance from secondary containment had been granted in accordance with the requirements of Paragraph G.1 of this Section, at which a release of hazardous waste has occurred from the primary tank system and has migrated beyond the zone of engineering control (as established in the variance), must:</w:t>
      </w:r>
    </w:p>
    <w:p w14:paraId="51907128" w14:textId="4958AC4C"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a.</w:t>
      </w:r>
      <w:r w:rsidR="00C11532" w:rsidRPr="004A7BD3">
        <w:rPr>
          <w:rFonts w:ascii="Times New Roman" w:hAnsi="Times New Roman" w:cs="Times New Roman"/>
          <w:strike/>
        </w:rPr>
        <w:tab/>
        <w:t>comply with the requirements of</w:t>
      </w:r>
      <w:r>
        <w:rPr>
          <w:rFonts w:ascii="Times New Roman" w:hAnsi="Times New Roman" w:cs="Times New Roman"/>
          <w:strike/>
        </w:rPr>
        <w:t xml:space="preserve"> </w:t>
      </w:r>
      <w:r w:rsidR="00C11532" w:rsidRPr="004A7BD3">
        <w:rPr>
          <w:rFonts w:ascii="Times New Roman" w:hAnsi="Times New Roman" w:cs="Times New Roman"/>
          <w:strike/>
        </w:rPr>
        <w:t>LAC 33:V.4441.B-D; and</w:t>
      </w:r>
    </w:p>
    <w:p w14:paraId="2D51F3FC" w14:textId="5EFC4E02"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b.</w:t>
      </w:r>
      <w:r w:rsidR="00C11532" w:rsidRPr="004A7BD3">
        <w:rPr>
          <w:rFonts w:ascii="Times New Roman" w:hAnsi="Times New Roman" w:cs="Times New Roman"/>
          <w:strike/>
        </w:rPr>
        <w:tab/>
        <w:t>prevent the migration of hazardous waste or hazardous constituents to groundwater or surface water, if possible, and decontaminate or remove contaminated soil. If contaminated soil cannot be decontaminated or removed, or if groundwater has been contaminated, the owner or operator must comply with the requirements of LAC 33:V.4442;</w:t>
      </w:r>
    </w:p>
    <w:p w14:paraId="3C09C5F7" w14:textId="5C63B6CB"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c.</w:t>
      </w:r>
      <w:r w:rsidR="00C11532" w:rsidRPr="004A7BD3">
        <w:rPr>
          <w:rFonts w:ascii="Times New Roman" w:hAnsi="Times New Roman" w:cs="Times New Roman"/>
          <w:strike/>
        </w:rPr>
        <w:tab/>
        <w:t>if repairing, replacing, or reinstalling the tank system, provide secondary containment in accordance with the requirements of Subsections A-F of this Section or reapply for a variance from secondary containment and meet the requirements for new tank systems in LAC 33:V.4435 if the tank system is replaced. The owner or operator must comply with these requirements even if contaminated soil can be decontaminated or removed, and groundwater or surface water has not been contaminated.</w:t>
      </w:r>
    </w:p>
    <w:p w14:paraId="5DFC7024" w14:textId="6A62491B" w:rsidR="00C11532" w:rsidRPr="00A11EE9" w:rsidRDefault="000547C7" w:rsidP="00065D25">
      <w:pPr>
        <w:tabs>
          <w:tab w:val="left" w:pos="720"/>
        </w:tabs>
        <w:spacing w:after="0" w:line="480" w:lineRule="auto"/>
        <w:rPr>
          <w:rFonts w:ascii="Times New Roman" w:hAnsi="Times New Roman" w:cs="Times New Roman"/>
        </w:rPr>
      </w:pPr>
      <w:r>
        <w:rPr>
          <w:rFonts w:ascii="Times New Roman" w:hAnsi="Times New Roman" w:cs="Times New Roman"/>
          <w:strike/>
        </w:rPr>
        <w:tab/>
      </w:r>
      <w:r w:rsidR="00C11532" w:rsidRPr="00A11EE9">
        <w:rPr>
          <w:rFonts w:ascii="Times New Roman" w:hAnsi="Times New Roman" w:cs="Times New Roman"/>
          <w:strike/>
        </w:rPr>
        <w:t>H</w:t>
      </w:r>
      <w:r w:rsidR="00A11EE9">
        <w:rPr>
          <w:rFonts w:ascii="Times New Roman" w:hAnsi="Times New Roman" w:cs="Times New Roman"/>
          <w:u w:val="single"/>
        </w:rPr>
        <w:t>B</w:t>
      </w:r>
      <w:r w:rsidR="00C11532" w:rsidRPr="00A11EE9">
        <w:rPr>
          <w:rFonts w:ascii="Times New Roman" w:hAnsi="Times New Roman" w:cs="Times New Roman"/>
        </w:rPr>
        <w:t>.</w:t>
      </w:r>
      <w:r w:rsidR="00C11532" w:rsidRPr="00A11EE9">
        <w:rPr>
          <w:rFonts w:ascii="Times New Roman" w:hAnsi="Times New Roman" w:cs="Times New Roman"/>
        </w:rPr>
        <w:tab/>
        <w:t xml:space="preserve">The following procedures </w:t>
      </w:r>
      <w:r w:rsidR="00C11532" w:rsidRPr="00874401">
        <w:rPr>
          <w:rFonts w:ascii="Times New Roman" w:hAnsi="Times New Roman" w:cs="Times New Roman"/>
          <w:strike/>
        </w:rPr>
        <w:t>must</w:t>
      </w:r>
      <w:r w:rsidR="00874401">
        <w:rPr>
          <w:rFonts w:ascii="Times New Roman" w:hAnsi="Times New Roman" w:cs="Times New Roman"/>
          <w:u w:val="single"/>
        </w:rPr>
        <w:t>shall</w:t>
      </w:r>
      <w:r w:rsidR="00C11532" w:rsidRPr="00A11EE9">
        <w:rPr>
          <w:rFonts w:ascii="Times New Roman" w:hAnsi="Times New Roman" w:cs="Times New Roman"/>
        </w:rPr>
        <w:t xml:space="preserve"> be followed in order to request a variance from secondary containment.</w:t>
      </w:r>
    </w:p>
    <w:p w14:paraId="386705FF" w14:textId="4DC6C3CD"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1.</w:t>
      </w:r>
      <w:r w:rsidR="00C11532" w:rsidRPr="004A7BD3">
        <w:rPr>
          <w:rFonts w:ascii="Times New Roman" w:hAnsi="Times New Roman" w:cs="Times New Roman"/>
          <w:strike/>
        </w:rPr>
        <w:tab/>
        <w:t>The Office of Environmental Services must be notified in writing by the owner or operator that he intends to conduct and submit a demonstration for a variance from secondary containment as allowed in Subsection G of this Section according to the following schedule:</w:t>
      </w:r>
    </w:p>
    <w:p w14:paraId="635DD735" w14:textId="05E8606E"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a.</w:t>
      </w:r>
      <w:r w:rsidR="00C11532" w:rsidRPr="004A7BD3">
        <w:rPr>
          <w:rFonts w:ascii="Times New Roman" w:hAnsi="Times New Roman" w:cs="Times New Roman"/>
          <w:strike/>
        </w:rPr>
        <w:tab/>
        <w:t>for existing tank systems, at least 24 months prior to the date that secondary containment must be provided in accordance with Subsection A of this Section; and</w:t>
      </w:r>
    </w:p>
    <w:p w14:paraId="221608B6" w14:textId="6713D971"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b.</w:t>
      </w:r>
      <w:r w:rsidR="00C11532" w:rsidRPr="004A7BD3">
        <w:rPr>
          <w:rFonts w:ascii="Times New Roman" w:hAnsi="Times New Roman" w:cs="Times New Roman"/>
          <w:strike/>
        </w:rPr>
        <w:tab/>
        <w:t>for new tank systems, at least 30 days prior to entering into a contract for installation of the tank system.</w:t>
      </w:r>
    </w:p>
    <w:p w14:paraId="4258FCA4" w14:textId="5F6C4F20"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2.</w:t>
      </w:r>
      <w:r w:rsidR="00C11532" w:rsidRPr="004A7BD3">
        <w:rPr>
          <w:rFonts w:ascii="Times New Roman" w:hAnsi="Times New Roman" w:cs="Times New Roman"/>
          <w:strike/>
        </w:rPr>
        <w:tab/>
        <w:t>As part of the notification, the owner or operator must also submit to the Office of Environmental Services a description of the steps necessary to conduct the demonstration and a timetable for completing each of the steps. The demonstration must address each of the factors listed in Paragraph G.1 or 2 of this Section.</w:t>
      </w:r>
    </w:p>
    <w:p w14:paraId="6AE10734" w14:textId="64B88400"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3.</w:t>
      </w:r>
      <w:r w:rsidR="00C11532" w:rsidRPr="004A7BD3">
        <w:rPr>
          <w:rFonts w:ascii="Times New Roman" w:hAnsi="Times New Roman" w:cs="Times New Roman"/>
          <w:strike/>
        </w:rPr>
        <w:tab/>
        <w:t>The demonstration for a variance must be completed and submitted to the Office of Environmental Services within 180 days after notifying the administrative authority of intent to conduct the demonstration.</w:t>
      </w:r>
    </w:p>
    <w:p w14:paraId="55DE37BF" w14:textId="2516181A" w:rsidR="00C11532" w:rsidRPr="007C1B2B" w:rsidRDefault="000547C7" w:rsidP="00065D25">
      <w:pPr>
        <w:tabs>
          <w:tab w:val="left" w:pos="720"/>
        </w:tabs>
        <w:spacing w:after="0" w:line="480" w:lineRule="auto"/>
        <w:rPr>
          <w:rFonts w:ascii="Times New Roman" w:hAnsi="Times New Roman" w:cs="Times New Roman"/>
        </w:rPr>
      </w:pPr>
      <w:r>
        <w:rPr>
          <w:rFonts w:ascii="Times New Roman" w:hAnsi="Times New Roman" w:cs="Times New Roman"/>
          <w:strike/>
        </w:rPr>
        <w:tab/>
      </w:r>
      <w:r>
        <w:rPr>
          <w:rFonts w:ascii="Times New Roman" w:hAnsi="Times New Roman" w:cs="Times New Roman"/>
          <w:strike/>
        </w:rPr>
        <w:tab/>
      </w:r>
      <w:r w:rsidR="00C11532" w:rsidRPr="007C1B2B">
        <w:rPr>
          <w:rFonts w:ascii="Times New Roman" w:hAnsi="Times New Roman" w:cs="Times New Roman"/>
          <w:strike/>
        </w:rPr>
        <w:t>4</w:t>
      </w:r>
      <w:r w:rsidR="000F5E84">
        <w:rPr>
          <w:rFonts w:ascii="Times New Roman" w:hAnsi="Times New Roman" w:cs="Times New Roman"/>
          <w:u w:val="single"/>
        </w:rPr>
        <w:t>1</w:t>
      </w:r>
      <w:r w:rsidR="00C11532" w:rsidRPr="007C1B2B">
        <w:rPr>
          <w:rFonts w:ascii="Times New Roman" w:hAnsi="Times New Roman" w:cs="Times New Roman"/>
        </w:rPr>
        <w:t>.</w:t>
      </w:r>
      <w:r w:rsidR="00C11532" w:rsidRPr="007C1B2B">
        <w:rPr>
          <w:rFonts w:ascii="Times New Roman" w:hAnsi="Times New Roman" w:cs="Times New Roman"/>
        </w:rPr>
        <w:tab/>
        <w:t>The administrative authority will inform the public, through a newspaper notice, of the availability of the demonstration for a variance. The notice shall be placed in a daily or weekly major local newspaper of general circulation and shall provide at least 30 days from the date of the notice for the public to review and comment on the demonstration for a variance. The administrative authority also will hold a public hearing, in response to a request or at his own discretion, whenever such a hearing might clarify one or more issues concerning the demonstration for a variance. Public notice of the hearing will be given at least 30 days prior to the date of the hearing and may be given at the same time as notice of the opportunity for the public to review and comment on the demonstration. These two notices may be combined.</w:t>
      </w:r>
    </w:p>
    <w:p w14:paraId="490D7CEB" w14:textId="3FF19BB6" w:rsidR="00C11532" w:rsidRPr="007C1B2B" w:rsidRDefault="000547C7" w:rsidP="00065D25">
      <w:pPr>
        <w:tabs>
          <w:tab w:val="left" w:pos="720"/>
        </w:tabs>
        <w:spacing w:after="0" w:line="480" w:lineRule="auto"/>
        <w:rPr>
          <w:rFonts w:ascii="Times New Roman" w:hAnsi="Times New Roman" w:cs="Times New Roman"/>
        </w:rPr>
      </w:pPr>
      <w:r>
        <w:rPr>
          <w:rFonts w:ascii="Times New Roman" w:hAnsi="Times New Roman" w:cs="Times New Roman"/>
          <w:strike/>
        </w:rPr>
        <w:tab/>
      </w:r>
      <w:r>
        <w:rPr>
          <w:rFonts w:ascii="Times New Roman" w:hAnsi="Times New Roman" w:cs="Times New Roman"/>
          <w:strike/>
        </w:rPr>
        <w:tab/>
      </w:r>
      <w:r w:rsidR="00C11532" w:rsidRPr="000F5E84">
        <w:rPr>
          <w:rFonts w:ascii="Times New Roman" w:hAnsi="Times New Roman" w:cs="Times New Roman"/>
          <w:strike/>
        </w:rPr>
        <w:t>5</w:t>
      </w:r>
      <w:r w:rsidR="000F5E84">
        <w:rPr>
          <w:rFonts w:ascii="Times New Roman" w:hAnsi="Times New Roman" w:cs="Times New Roman"/>
          <w:u w:val="single"/>
        </w:rPr>
        <w:t>2</w:t>
      </w:r>
      <w:r w:rsidR="00C11532" w:rsidRPr="007C1B2B">
        <w:rPr>
          <w:rFonts w:ascii="Times New Roman" w:hAnsi="Times New Roman" w:cs="Times New Roman"/>
        </w:rPr>
        <w:t>.</w:t>
      </w:r>
      <w:r w:rsidR="00C11532" w:rsidRPr="007C1B2B">
        <w:rPr>
          <w:rFonts w:ascii="Times New Roman" w:hAnsi="Times New Roman" w:cs="Times New Roman"/>
        </w:rPr>
        <w:tab/>
        <w:t>The administrative authority will approve or disapprove the request for a variance within 90 days of receipt of the demonstration from the owner or operator and will notify in writing the owner or operator and each person who submitted written comments or requested notice of the variance decision. If the demonstration for a variance is incomplete or does not include sufficient information, the 90-day time period will begin when the administrative authority receives a complete demonstration, including all information necessary to make a final determination. If the public comment period in Paragraph H.4 of this Section is extended, the 90-day time period will be similarly extended.</w:t>
      </w:r>
    </w:p>
    <w:p w14:paraId="257E17BE" w14:textId="601FF51E" w:rsidR="00C11532" w:rsidRPr="007C1B2B" w:rsidRDefault="000547C7" w:rsidP="00065D25">
      <w:pPr>
        <w:tabs>
          <w:tab w:val="left" w:pos="720"/>
        </w:tabs>
        <w:spacing w:after="0" w:line="480" w:lineRule="auto"/>
        <w:rPr>
          <w:rFonts w:ascii="Times New Roman" w:hAnsi="Times New Roman" w:cs="Times New Roman"/>
        </w:rPr>
      </w:pPr>
      <w:r>
        <w:rPr>
          <w:rFonts w:ascii="Times New Roman" w:hAnsi="Times New Roman" w:cs="Times New Roman"/>
          <w:strike/>
        </w:rPr>
        <w:tab/>
      </w:r>
      <w:r w:rsidR="00C11532" w:rsidRPr="000F5E84">
        <w:rPr>
          <w:rFonts w:ascii="Times New Roman" w:hAnsi="Times New Roman" w:cs="Times New Roman"/>
          <w:strike/>
        </w:rPr>
        <w:t>I</w:t>
      </w:r>
      <w:r w:rsidR="000F5E84">
        <w:rPr>
          <w:rFonts w:ascii="Times New Roman" w:hAnsi="Times New Roman" w:cs="Times New Roman"/>
          <w:u w:val="single"/>
        </w:rPr>
        <w:t>C</w:t>
      </w:r>
      <w:r w:rsidR="00C11532" w:rsidRPr="007C1B2B">
        <w:rPr>
          <w:rFonts w:ascii="Times New Roman" w:hAnsi="Times New Roman" w:cs="Times New Roman"/>
        </w:rPr>
        <w:t>.</w:t>
      </w:r>
      <w:r w:rsidR="00C11532" w:rsidRPr="007C1B2B">
        <w:rPr>
          <w:rFonts w:ascii="Times New Roman" w:hAnsi="Times New Roman" w:cs="Times New Roman"/>
        </w:rPr>
        <w:tab/>
        <w:t xml:space="preserve">All tank systems, until such time as secondary containment meeting the requirements of this Section is provided, </w:t>
      </w:r>
      <w:r w:rsidR="00C11532" w:rsidRPr="00874401">
        <w:rPr>
          <w:rFonts w:ascii="Times New Roman" w:hAnsi="Times New Roman" w:cs="Times New Roman"/>
          <w:strike/>
        </w:rPr>
        <w:t>must</w:t>
      </w:r>
      <w:r w:rsidR="00874401" w:rsidRPr="00874401">
        <w:rPr>
          <w:rFonts w:ascii="Times New Roman" w:hAnsi="Times New Roman" w:cs="Times New Roman"/>
          <w:u w:val="single"/>
        </w:rPr>
        <w:t>shall</w:t>
      </w:r>
      <w:r w:rsidR="00C11532" w:rsidRPr="007C1B2B">
        <w:rPr>
          <w:rFonts w:ascii="Times New Roman" w:hAnsi="Times New Roman" w:cs="Times New Roman"/>
        </w:rPr>
        <w:t xml:space="preserve"> comply with the following.</w:t>
      </w:r>
    </w:p>
    <w:p w14:paraId="71619BBA" w14:textId="1E648537" w:rsidR="00C11532" w:rsidRPr="007C1B2B" w:rsidRDefault="000547C7" w:rsidP="00065D25">
      <w:pPr>
        <w:tabs>
          <w:tab w:val="left" w:pos="72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C11532" w:rsidRPr="007C1B2B">
        <w:rPr>
          <w:rFonts w:ascii="Times New Roman" w:hAnsi="Times New Roman" w:cs="Times New Roman"/>
        </w:rPr>
        <w:t>1.</w:t>
      </w:r>
      <w:r w:rsidR="00C11532" w:rsidRPr="007C1B2B">
        <w:rPr>
          <w:rFonts w:ascii="Times New Roman" w:hAnsi="Times New Roman" w:cs="Times New Roman"/>
        </w:rPr>
        <w:tab/>
        <w:t>For non-enterable underground tanks, a leak test that meets the requirements of LAC 33:V.4433 must be conducted at least annually.</w:t>
      </w:r>
    </w:p>
    <w:p w14:paraId="48A02841" w14:textId="5BE02320" w:rsidR="00C11532" w:rsidRPr="007C1B2B" w:rsidRDefault="000547C7" w:rsidP="00065D25">
      <w:pPr>
        <w:tabs>
          <w:tab w:val="left" w:pos="720"/>
        </w:tabs>
        <w:spacing w:after="0" w:line="480" w:lineRule="auto"/>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r>
      <w:r w:rsidR="00C11532" w:rsidRPr="007C1B2B">
        <w:rPr>
          <w:rFonts w:ascii="Times New Roman" w:hAnsi="Times New Roman" w:cs="Times New Roman"/>
        </w:rPr>
        <w:t>2.</w:t>
      </w:r>
      <w:r w:rsidR="00C11532" w:rsidRPr="007C1B2B">
        <w:rPr>
          <w:rFonts w:ascii="Times New Roman" w:hAnsi="Times New Roman" w:cs="Times New Roman"/>
        </w:rPr>
        <w:tab/>
        <w:t xml:space="preserve">For other than non-enterable underground tanks and for all ancillary equipment, an annual leak test, as described in Paragraph I.1 of this Section, or an internal inspection or other tank integrity examination by an independent, qualified professional engineer that addresses cracks, leaks, corrosion, and erosion </w:t>
      </w:r>
      <w:r w:rsidR="00C11532" w:rsidRPr="00874401">
        <w:rPr>
          <w:rFonts w:ascii="Times New Roman" w:hAnsi="Times New Roman" w:cs="Times New Roman"/>
          <w:strike/>
        </w:rPr>
        <w:t>must</w:t>
      </w:r>
      <w:r w:rsidR="00874401">
        <w:rPr>
          <w:rFonts w:ascii="Times New Roman" w:hAnsi="Times New Roman" w:cs="Times New Roman"/>
          <w:u w:val="single"/>
        </w:rPr>
        <w:t>shall</w:t>
      </w:r>
      <w:r w:rsidR="00C11532" w:rsidRPr="007C1B2B">
        <w:rPr>
          <w:rFonts w:ascii="Times New Roman" w:hAnsi="Times New Roman" w:cs="Times New Roman"/>
        </w:rPr>
        <w:t xml:space="preserve"> be conducted at least annually. The owner or operator </w:t>
      </w:r>
      <w:r w:rsidR="00C11532" w:rsidRPr="00874401">
        <w:rPr>
          <w:rFonts w:ascii="Times New Roman" w:hAnsi="Times New Roman" w:cs="Times New Roman"/>
          <w:strike/>
        </w:rPr>
        <w:t>must</w:t>
      </w:r>
      <w:r w:rsidR="00874401">
        <w:rPr>
          <w:rFonts w:ascii="Times New Roman" w:hAnsi="Times New Roman" w:cs="Times New Roman"/>
          <w:u w:val="single"/>
        </w:rPr>
        <w:t>shall</w:t>
      </w:r>
      <w:r w:rsidR="00C11532" w:rsidRPr="007C1B2B">
        <w:rPr>
          <w:rFonts w:ascii="Times New Roman" w:hAnsi="Times New Roman" w:cs="Times New Roman"/>
        </w:rPr>
        <w:t xml:space="preserve"> remove the stored waste from the tank, if necessary, to allow the condition of all internal tank surfaces to be assessed.</w:t>
      </w:r>
    </w:p>
    <w:p w14:paraId="43351EDA" w14:textId="2E0E9CA6" w:rsidR="00C11532" w:rsidRPr="007C1B2B" w:rsidRDefault="000547C7" w:rsidP="00065D25">
      <w:pPr>
        <w:tabs>
          <w:tab w:val="left" w:pos="72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C11532" w:rsidRPr="007C1B2B">
        <w:rPr>
          <w:rFonts w:ascii="Times New Roman" w:hAnsi="Times New Roman" w:cs="Times New Roman"/>
        </w:rPr>
        <w:t>3.</w:t>
      </w:r>
      <w:r w:rsidR="00C11532" w:rsidRPr="007C1B2B">
        <w:rPr>
          <w:rFonts w:ascii="Times New Roman" w:hAnsi="Times New Roman" w:cs="Times New Roman"/>
        </w:rPr>
        <w:tab/>
        <w:t xml:space="preserve">The owner or operator </w:t>
      </w:r>
      <w:r w:rsidR="00C11532" w:rsidRPr="00874401">
        <w:rPr>
          <w:rFonts w:ascii="Times New Roman" w:hAnsi="Times New Roman" w:cs="Times New Roman"/>
          <w:strike/>
        </w:rPr>
        <w:t>must</w:t>
      </w:r>
      <w:r w:rsidR="00874401" w:rsidRPr="00874401">
        <w:rPr>
          <w:rFonts w:ascii="Times New Roman" w:hAnsi="Times New Roman" w:cs="Times New Roman"/>
          <w:u w:val="single"/>
        </w:rPr>
        <w:t>shall</w:t>
      </w:r>
      <w:r w:rsidR="00C11532" w:rsidRPr="007C1B2B">
        <w:rPr>
          <w:rFonts w:ascii="Times New Roman" w:hAnsi="Times New Roman" w:cs="Times New Roman"/>
        </w:rPr>
        <w:t xml:space="preserve"> maintain on file at the facility a record of the results of the assessments conducted in accordance with Paragraphs I.1-2 of this Section.</w:t>
      </w:r>
    </w:p>
    <w:p w14:paraId="67ED77D8" w14:textId="2060512D" w:rsidR="00C11532" w:rsidRPr="007C1B2B" w:rsidRDefault="000547C7" w:rsidP="00065D25">
      <w:pPr>
        <w:tabs>
          <w:tab w:val="left" w:pos="72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C11532" w:rsidRPr="007C1B2B">
        <w:rPr>
          <w:rFonts w:ascii="Times New Roman" w:hAnsi="Times New Roman" w:cs="Times New Roman"/>
        </w:rPr>
        <w:t>4.</w:t>
      </w:r>
      <w:r w:rsidR="00C11532" w:rsidRPr="007C1B2B">
        <w:rPr>
          <w:rFonts w:ascii="Times New Roman" w:hAnsi="Times New Roman" w:cs="Times New Roman"/>
        </w:rPr>
        <w:tab/>
        <w:t xml:space="preserve">If a tank system or component is found to be leaking or unfit-for-use as a result of the leak test or assessment in Paragraphs I.1-2 of this Section, the owner or operator </w:t>
      </w:r>
      <w:r w:rsidR="00C11532" w:rsidRPr="00874401">
        <w:rPr>
          <w:rFonts w:ascii="Times New Roman" w:hAnsi="Times New Roman" w:cs="Times New Roman"/>
          <w:strike/>
        </w:rPr>
        <w:t>must</w:t>
      </w:r>
      <w:r w:rsidR="00874401">
        <w:rPr>
          <w:rFonts w:ascii="Times New Roman" w:hAnsi="Times New Roman" w:cs="Times New Roman"/>
          <w:u w:val="single"/>
        </w:rPr>
        <w:t>shall</w:t>
      </w:r>
      <w:r w:rsidR="00C11532" w:rsidRPr="007C1B2B">
        <w:rPr>
          <w:rFonts w:ascii="Times New Roman" w:hAnsi="Times New Roman" w:cs="Times New Roman"/>
        </w:rPr>
        <w:t xml:space="preserve"> comply with the requirements of</w:t>
      </w:r>
      <w:r>
        <w:rPr>
          <w:rFonts w:ascii="Times New Roman" w:hAnsi="Times New Roman" w:cs="Times New Roman"/>
        </w:rPr>
        <w:t xml:space="preserve"> </w:t>
      </w:r>
      <w:r w:rsidR="00C11532" w:rsidRPr="007C1B2B">
        <w:rPr>
          <w:rFonts w:ascii="Times New Roman" w:hAnsi="Times New Roman" w:cs="Times New Roman"/>
        </w:rPr>
        <w:t>LAC 33:V.4441.</w:t>
      </w:r>
    </w:p>
    <w:p w14:paraId="1C1B93D4" w14:textId="24416451"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4A7BD3">
        <w:rPr>
          <w:rFonts w:ascii="Times New Roman" w:hAnsi="Times New Roman" w:cs="Times New Roman"/>
          <w:strike/>
        </w:rPr>
        <w:t>J.</w:t>
      </w:r>
      <w:r w:rsidR="00C11532" w:rsidRPr="004A7BD3">
        <w:rPr>
          <w:rFonts w:ascii="Times New Roman" w:hAnsi="Times New Roman" w:cs="Times New Roman"/>
          <w:strike/>
        </w:rPr>
        <w:tab/>
        <w:t>Unlined/Uncoated Concrete Liner Systems─Demonstration of Sufficiency Process.</w:t>
      </w:r>
    </w:p>
    <w:p w14:paraId="6902F73E" w14:textId="7DEB08AA"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1.</w:t>
      </w:r>
      <w:r w:rsidR="00C11532" w:rsidRPr="004A7BD3">
        <w:rPr>
          <w:rFonts w:ascii="Times New Roman" w:hAnsi="Times New Roman" w:cs="Times New Roman"/>
          <w:strike/>
        </w:rPr>
        <w:tab/>
        <w:t xml:space="preserve">Submittals to the Office of Environmental Services intended to secure its approval of uncoated/ unlined concrete liner systems, as provided for in Clause E.1.f.ii of this Section, must contain documentation regarding the information described below. </w:t>
      </w:r>
    </w:p>
    <w:p w14:paraId="31D3ED73" w14:textId="7C0F9C82"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a.</w:t>
      </w:r>
      <w:r w:rsidR="00C11532" w:rsidRPr="004A7BD3">
        <w:rPr>
          <w:rFonts w:ascii="Times New Roman" w:hAnsi="Times New Roman" w:cs="Times New Roman"/>
          <w:strike/>
        </w:rPr>
        <w:tab/>
        <w:t>The owner or operator must provide detailed information on the uncoated/unlined external liner, including, but not limited to:</w:t>
      </w:r>
    </w:p>
    <w:p w14:paraId="2A492C25" w14:textId="778E9144"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w:t>
      </w:r>
      <w:r w:rsidRPr="004A7BD3">
        <w:rPr>
          <w:rFonts w:ascii="Times New Roman" w:hAnsi="Times New Roman" w:cs="Times New Roman"/>
          <w:strike/>
        </w:rPr>
        <w:tab/>
        <w:t xml:space="preserve">the design and installation specifications for any concrete joints, including water stops;  </w:t>
      </w:r>
    </w:p>
    <w:p w14:paraId="542F5956" w14:textId="4FC8E04C"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ii.</w:t>
      </w:r>
      <w:r w:rsidRPr="004A7BD3">
        <w:rPr>
          <w:rFonts w:ascii="Times New Roman" w:hAnsi="Times New Roman" w:cs="Times New Roman"/>
          <w:strike/>
        </w:rPr>
        <w:tab/>
        <w:t xml:space="preserve">the characteristics of any joint sealant used, including its compatibility with the waste stored in the tank system; and </w:t>
      </w:r>
    </w:p>
    <w:p w14:paraId="3783268A" w14:textId="22B80776"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iii.</w:t>
      </w:r>
      <w:r w:rsidRPr="004A7BD3">
        <w:rPr>
          <w:rFonts w:ascii="Times New Roman" w:hAnsi="Times New Roman" w:cs="Times New Roman"/>
          <w:strike/>
        </w:rPr>
        <w:tab/>
        <w:t xml:space="preserve">the characteristics of the concrete mix used, the design and construction specifications of the concrete liner and secondary containment system, and any American Concrete Institute or other applicable standards used. </w:t>
      </w:r>
    </w:p>
    <w:p w14:paraId="3D6A3DFF" w14:textId="1B8CF757"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b.</w:t>
      </w:r>
      <w:r w:rsidR="00C11532" w:rsidRPr="004A7BD3">
        <w:rPr>
          <w:rFonts w:ascii="Times New Roman" w:hAnsi="Times New Roman" w:cs="Times New Roman"/>
          <w:strike/>
        </w:rPr>
        <w:tab/>
        <w:t>The owner or operator must also provide the following information:</w:t>
      </w:r>
    </w:p>
    <w:p w14:paraId="2FD92C84" w14:textId="296F231F"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w:t>
      </w:r>
      <w:r w:rsidRPr="004A7BD3">
        <w:rPr>
          <w:rFonts w:ascii="Times New Roman" w:hAnsi="Times New Roman" w:cs="Times New Roman"/>
          <w:strike/>
        </w:rPr>
        <w:tab/>
        <w:t xml:space="preserve">the physical and chemical characteristics of the waste in the tank system, including its potential for migration and its compatibility with the unlined/uncoated concrete external liner system; </w:t>
      </w:r>
    </w:p>
    <w:p w14:paraId="398D855E" w14:textId="07138BFC"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lastRenderedPageBreak/>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ii.</w:t>
      </w:r>
      <w:r w:rsidRPr="004A7BD3">
        <w:rPr>
          <w:rFonts w:ascii="Times New Roman" w:hAnsi="Times New Roman" w:cs="Times New Roman"/>
          <w:strike/>
        </w:rPr>
        <w:tab/>
        <w:t>the persistence and permanence of the potential adverse effects from a release of the waste constituents to the environment;</w:t>
      </w:r>
    </w:p>
    <w:p w14:paraId="05423095" w14:textId="3B6BFE0D"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iii.</w:t>
      </w:r>
      <w:r w:rsidRPr="004A7BD3">
        <w:rPr>
          <w:rFonts w:ascii="Times New Roman" w:hAnsi="Times New Roman" w:cs="Times New Roman"/>
          <w:strike/>
        </w:rPr>
        <w:tab/>
        <w:t>the risk to human health and the environment posed by a potential release of the waste constituents contained in the tank to the soil or groundwater;</w:t>
      </w:r>
    </w:p>
    <w:p w14:paraId="574E77E7" w14:textId="11DF553A"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iv.</w:t>
      </w:r>
      <w:r w:rsidRPr="004A7BD3">
        <w:rPr>
          <w:rFonts w:ascii="Times New Roman" w:hAnsi="Times New Roman" w:cs="Times New Roman"/>
          <w:strike/>
        </w:rPr>
        <w:tab/>
        <w:t xml:space="preserve">any factors that specifically influence the potential mobility of the waste contained in the tank and its potential to migrate through the unlined/uncoated concrete external liner system to the environment; </w:t>
      </w:r>
    </w:p>
    <w:p w14:paraId="785AC676" w14:textId="26FF393F"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v.</w:t>
      </w:r>
      <w:r w:rsidRPr="004A7BD3">
        <w:rPr>
          <w:rFonts w:ascii="Times New Roman" w:hAnsi="Times New Roman" w:cs="Times New Roman"/>
          <w:strike/>
        </w:rPr>
        <w:tab/>
        <w:t>any additional protections afforded by the design and construction of the tank system; such as tank liners, lined piping, welded flanges, double bottoms, and/or elevation of the tank above the unlined/uncoated concrete external liner; and</w:t>
      </w:r>
    </w:p>
    <w:p w14:paraId="4D7C8C23" w14:textId="328927F1"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vi.</w:t>
      </w:r>
      <w:r w:rsidRPr="004A7BD3">
        <w:rPr>
          <w:rFonts w:ascii="Times New Roman" w:hAnsi="Times New Roman" w:cs="Times New Roman"/>
          <w:strike/>
        </w:rPr>
        <w:tab/>
        <w:t>any other information requested by the administrative authority.</w:t>
      </w:r>
    </w:p>
    <w:p w14:paraId="3E18EA84" w14:textId="46DF60F6"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2.</w:t>
      </w:r>
      <w:r w:rsidR="00C11532" w:rsidRPr="004A7BD3">
        <w:rPr>
          <w:rFonts w:ascii="Times New Roman" w:hAnsi="Times New Roman" w:cs="Times New Roman"/>
          <w:strike/>
        </w:rPr>
        <w:tab/>
        <w:t xml:space="preserve">The submittal may also contain other documentation demonstrating that an unlined/uncoated concrete external liner system is appropriate, such as documentation regarding the following: </w:t>
      </w:r>
    </w:p>
    <w:p w14:paraId="5CE98E96" w14:textId="09B24021"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a.</w:t>
      </w:r>
      <w:r w:rsidR="00C11532" w:rsidRPr="004A7BD3">
        <w:rPr>
          <w:rFonts w:ascii="Times New Roman" w:hAnsi="Times New Roman" w:cs="Times New Roman"/>
          <w:strike/>
        </w:rPr>
        <w:tab/>
        <w:t>any natural or man-made hydrogeological characteristic of the facility and surrounding land that affords a barrier to the migration of waste into the environment;</w:t>
      </w:r>
    </w:p>
    <w:p w14:paraId="070FF905" w14:textId="114CACA9"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b.</w:t>
      </w:r>
      <w:r w:rsidR="00C11532" w:rsidRPr="004A7BD3">
        <w:rPr>
          <w:rFonts w:ascii="Times New Roman" w:hAnsi="Times New Roman" w:cs="Times New Roman"/>
          <w:strike/>
        </w:rPr>
        <w:tab/>
        <w:t>any applicable regulation or permit requirement, or standard, such as, for example:</w:t>
      </w:r>
    </w:p>
    <w:p w14:paraId="0AD0F735" w14:textId="517D359B"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w:t>
      </w:r>
      <w:r w:rsidRPr="004A7BD3">
        <w:rPr>
          <w:rFonts w:ascii="Times New Roman" w:hAnsi="Times New Roman" w:cs="Times New Roman"/>
          <w:strike/>
        </w:rPr>
        <w:tab/>
        <w:t>any schedule of more frequent than normal internal inspection of the tank pursuant to appropriate standards (e.g. American Petroleum Institute (API), American Society of Mechanical Engineers (ASME), etc.);</w:t>
      </w:r>
    </w:p>
    <w:p w14:paraId="0DA85D2F" w14:textId="6AFDAFDE"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ii.</w:t>
      </w:r>
      <w:r w:rsidRPr="004A7BD3">
        <w:rPr>
          <w:rFonts w:ascii="Times New Roman" w:hAnsi="Times New Roman" w:cs="Times New Roman"/>
          <w:strike/>
        </w:rPr>
        <w:tab/>
        <w:t>any schedule of more frequent than normal external inspection of the tank pursuant to appropriate standards (e.g. API, ASME, etc.);</w:t>
      </w:r>
    </w:p>
    <w:p w14:paraId="0F0B9F01" w14:textId="01A5F682"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iii.</w:t>
      </w:r>
      <w:r w:rsidRPr="004A7BD3">
        <w:rPr>
          <w:rFonts w:ascii="Times New Roman" w:hAnsi="Times New Roman" w:cs="Times New Roman"/>
          <w:strike/>
        </w:rPr>
        <w:tab/>
        <w:t>any certification by a registered professional engineer regarding the permeability of the concrete that comprises the concrete liner system; and</w:t>
      </w:r>
    </w:p>
    <w:p w14:paraId="4BDFB56A" w14:textId="5276E554"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c.</w:t>
      </w:r>
      <w:r w:rsidR="00C11532" w:rsidRPr="004A7BD3">
        <w:rPr>
          <w:rFonts w:ascii="Times New Roman" w:hAnsi="Times New Roman" w:cs="Times New Roman"/>
          <w:strike/>
        </w:rPr>
        <w:tab/>
        <w:t>the cost of installing and maintaining an impermeable coating or lining versus the potential benefits to be derived therefrom.</w:t>
      </w:r>
    </w:p>
    <w:p w14:paraId="603F8B5B" w14:textId="1D235D8F"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3.</w:t>
      </w:r>
      <w:r w:rsidR="00C11532" w:rsidRPr="004A7BD3">
        <w:rPr>
          <w:rFonts w:ascii="Times New Roman" w:hAnsi="Times New Roman" w:cs="Times New Roman"/>
          <w:strike/>
        </w:rPr>
        <w:tab/>
        <w:t>In deciding whether to approve the use of an unlined/uncoated concrete external liner system in lieu of the requirements of Subclause E.1.f.i.(a) of this Section:</w:t>
      </w:r>
    </w:p>
    <w:p w14:paraId="00D218D3" w14:textId="156EE48F"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a.</w:t>
      </w:r>
      <w:r w:rsidR="00C11532" w:rsidRPr="004A7BD3">
        <w:rPr>
          <w:rFonts w:ascii="Times New Roman" w:hAnsi="Times New Roman" w:cs="Times New Roman"/>
          <w:strike/>
        </w:rPr>
        <w:tab/>
        <w:t xml:space="preserve">the administrative authority shall consider each submittal on its own merits; </w:t>
      </w:r>
    </w:p>
    <w:p w14:paraId="170F064F" w14:textId="35BDDEE0"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b.</w:t>
      </w:r>
      <w:r w:rsidR="00C11532" w:rsidRPr="004A7BD3">
        <w:rPr>
          <w:rFonts w:ascii="Times New Roman" w:hAnsi="Times New Roman" w:cs="Times New Roman"/>
          <w:strike/>
        </w:rPr>
        <w:tab/>
        <w:t>the stringency of the administrative authority’s requirements may vary depending on the tank’s contents (e.g., the concentration or type of material involved); and</w:t>
      </w:r>
    </w:p>
    <w:p w14:paraId="3671CC42" w14:textId="4FE9171E"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c.</w:t>
      </w:r>
      <w:r w:rsidR="00C11532" w:rsidRPr="004A7BD3">
        <w:rPr>
          <w:rFonts w:ascii="Times New Roman" w:hAnsi="Times New Roman" w:cs="Times New Roman"/>
          <w:strike/>
        </w:rPr>
        <w:tab/>
        <w:t>the administrative authority shall approve the use of an unlined/uncoated concrete external liner system if it reasonably determines that the unlined/uncoated concrete external liner system:</w:t>
      </w:r>
    </w:p>
    <w:p w14:paraId="46B5D0DD" w14:textId="632EF78A"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ab/>
        <w:t>i.</w:t>
      </w:r>
      <w:r w:rsidR="00C11532" w:rsidRPr="004A7BD3">
        <w:rPr>
          <w:rFonts w:ascii="Times New Roman" w:hAnsi="Times New Roman" w:cs="Times New Roman"/>
          <w:strike/>
        </w:rPr>
        <w:tab/>
        <w:t xml:space="preserve">will prevent lateral and vertical migration of waste into the environment, or </w:t>
      </w:r>
    </w:p>
    <w:p w14:paraId="481A7804" w14:textId="7CA055F8"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ii.</w:t>
      </w:r>
      <w:r w:rsidRPr="004A7BD3">
        <w:rPr>
          <w:rFonts w:ascii="Times New Roman" w:hAnsi="Times New Roman" w:cs="Times New Roman"/>
          <w:strike/>
        </w:rPr>
        <w:tab/>
        <w:t xml:space="preserve"> is otherwise appropriate based on the potential risk to human health and the environment.</w:t>
      </w:r>
    </w:p>
    <w:p w14:paraId="3A7B011A" w14:textId="110C018D"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4.</w:t>
      </w:r>
      <w:r w:rsidR="00C11532" w:rsidRPr="004A7BD3">
        <w:rPr>
          <w:rFonts w:ascii="Times New Roman" w:hAnsi="Times New Roman" w:cs="Times New Roman"/>
          <w:strike/>
        </w:rPr>
        <w:tab/>
        <w:t xml:space="preserve">Within 30 days after receipt of an administratively complete submittal pursuant to this Subsection, the department shall provide written acknowledgment to the owner or operator that the submittal is under consideration. Subclause E.1.f.i.(a) of this Section shall not apply to the concrete external liner system while the administrative authority considers the owner’s or operator’s submittal. The administrative authority shall notify the owner or operator in writing of the administrative authority’s approval or disapproval of the proposed use of an unlined/uncoated concrete external liner system. If the administrative authority does not approve the use of an unlined/uncoated concrete external liner system, it shall give the owner or operator a reasonable period of time to provide an appropriate coating or lining for the concrete external liner system, or another acceptable means of secondary containment. </w:t>
      </w:r>
    </w:p>
    <w:p w14:paraId="1BE61F82" w14:textId="7ACE494A"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5.</w:t>
      </w:r>
      <w:r w:rsidR="00C11532" w:rsidRPr="004A7BD3">
        <w:rPr>
          <w:rFonts w:ascii="Times New Roman" w:hAnsi="Times New Roman" w:cs="Times New Roman"/>
          <w:strike/>
        </w:rPr>
        <w:tab/>
        <w:t xml:space="preserve">If the use of an unlined/uncoated concrete external liner system is approved: </w:t>
      </w:r>
    </w:p>
    <w:p w14:paraId="665388A1" w14:textId="111C5590"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a.</w:t>
      </w:r>
      <w:r w:rsidR="00C11532" w:rsidRPr="004A7BD3">
        <w:rPr>
          <w:rFonts w:ascii="Times New Roman" w:hAnsi="Times New Roman" w:cs="Times New Roman"/>
          <w:strike/>
        </w:rPr>
        <w:tab/>
        <w:t xml:space="preserve">the owner or operator shall maintain on-site: </w:t>
      </w:r>
    </w:p>
    <w:p w14:paraId="2DAD707D" w14:textId="577B14D4"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w:t>
      </w:r>
      <w:r w:rsidRPr="004A7BD3">
        <w:rPr>
          <w:rFonts w:ascii="Times New Roman" w:hAnsi="Times New Roman" w:cs="Times New Roman"/>
          <w:strike/>
        </w:rPr>
        <w:tab/>
        <w:t xml:space="preserve">the written approval received from the administrative authority, or a legible copy thereof; and </w:t>
      </w:r>
    </w:p>
    <w:p w14:paraId="71C149BE" w14:textId="30998980" w:rsidR="00C11532" w:rsidRPr="004A7BD3" w:rsidRDefault="00C11532" w:rsidP="00065D25">
      <w:pPr>
        <w:tabs>
          <w:tab w:val="left" w:pos="720"/>
        </w:tabs>
        <w:spacing w:after="0" w:line="480" w:lineRule="auto"/>
        <w:rPr>
          <w:rFonts w:ascii="Times New Roman" w:hAnsi="Times New Roman" w:cs="Times New Roman"/>
          <w:strike/>
        </w:rPr>
      </w:pPr>
      <w:r w:rsidRPr="004A7BD3">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000547C7">
        <w:rPr>
          <w:rFonts w:ascii="Times New Roman" w:hAnsi="Times New Roman" w:cs="Times New Roman"/>
          <w:strike/>
        </w:rPr>
        <w:tab/>
      </w:r>
      <w:r w:rsidRPr="004A7BD3">
        <w:rPr>
          <w:rFonts w:ascii="Times New Roman" w:hAnsi="Times New Roman" w:cs="Times New Roman"/>
          <w:strike/>
        </w:rPr>
        <w:t>ii.</w:t>
      </w:r>
      <w:r w:rsidRPr="004A7BD3">
        <w:rPr>
          <w:rFonts w:ascii="Times New Roman" w:hAnsi="Times New Roman" w:cs="Times New Roman"/>
          <w:strike/>
        </w:rPr>
        <w:tab/>
        <w:t>documentation sufficient to establish that any conditions upon which that approval was based are being fulfilled; and</w:t>
      </w:r>
    </w:p>
    <w:p w14:paraId="1F36F22A" w14:textId="59C70A7E" w:rsidR="00C11532" w:rsidRPr="004A7BD3" w:rsidRDefault="000547C7" w:rsidP="00065D25">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4A7BD3">
        <w:rPr>
          <w:rFonts w:ascii="Times New Roman" w:hAnsi="Times New Roman" w:cs="Times New Roman"/>
          <w:strike/>
        </w:rPr>
        <w:t>b.</w:t>
      </w:r>
      <w:r w:rsidR="00C11532" w:rsidRPr="004A7BD3">
        <w:rPr>
          <w:rFonts w:ascii="Times New Roman" w:hAnsi="Times New Roman" w:cs="Times New Roman"/>
          <w:strike/>
        </w:rPr>
        <w:tab/>
        <w:t xml:space="preserve">the owner or operator shall provide written notification to the Office of Environmental Services of any change in the tank system, the service of the tank system, the concrete external liner system, the waste stored in the tank(s), or the information </w:t>
      </w:r>
      <w:r w:rsidR="00C11532" w:rsidRPr="004A7BD3">
        <w:rPr>
          <w:rFonts w:ascii="Times New Roman" w:hAnsi="Times New Roman" w:cs="Times New Roman"/>
          <w:strike/>
        </w:rPr>
        <w:lastRenderedPageBreak/>
        <w:t>submitted by the owner or operator pursuant to Paragraph 1 or 2 of this Subsection that could result in a significant increase in the risk to human health or the environment posed by a potential release of the waste constituents contained in the tank(s). Such notice shall be provided within 15 days of the owner’s or operator’s discovery of any such change. The department thereafter may require the submittal of additional information by the owner or operator, and/or revoke the approval for the owner’s or operator’s continued use of the unlined/uncoated concrete external liner system.</w:t>
      </w:r>
    </w:p>
    <w:p w14:paraId="19F4FDB7" w14:textId="05A49020" w:rsidR="00C11532" w:rsidRPr="008904C2" w:rsidRDefault="004A7BD3" w:rsidP="004A7BD3">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AUTHORITY NOTE:</w:t>
      </w:r>
      <w:r w:rsidR="00C11532" w:rsidRPr="008904C2">
        <w:rPr>
          <w:rFonts w:ascii="Times New Roman" w:hAnsi="Times New Roman" w:cs="Times New Roman"/>
        </w:rPr>
        <w:tab/>
        <w:t>Promulgated in accordance with R.S. 30:2180 et seq.</w:t>
      </w:r>
    </w:p>
    <w:p w14:paraId="66B621C1" w14:textId="56CFAAF0" w:rsidR="00C11532" w:rsidRDefault="004A7BD3" w:rsidP="004A7BD3">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HISTORICAL NOTE:</w:t>
      </w:r>
      <w:r w:rsidR="00C11532" w:rsidRPr="008904C2">
        <w:rPr>
          <w:rFonts w:ascii="Times New Roman" w:hAnsi="Times New Roman" w:cs="Times New Roman"/>
        </w:rPr>
        <w:tab/>
        <w:t>Promulgated by the Department of Environmental Quality, Office of Solid and Hazardous Waste, Hazardous Waste Division, LR 10:200 (March 1984), amended LR 13:651 (November 1987), LR 14:790 (November 1988), LR 16:614 (July 1990), LR 18:723 (July 1992), amended by the Office of Environmental Assessment, Environmental Planning Division, LR 26:2507 (November 2000), amended by the Office of the Secretary, Legal Affairs Division, LR 31:2482 (October 2005), LR 33:2134 (October 2007), LR 34:1004 (June 2008), LR 34:1899 (September 2008), LR 36:1238 (June 2010), repromulgated LR 36:1539 (July 2010)</w:t>
      </w:r>
      <w:r>
        <w:rPr>
          <w:rFonts w:ascii="Times New Roman" w:hAnsi="Times New Roman" w:cs="Times New Roman"/>
        </w:rPr>
        <w:t>, amended by the Office of the Secretary, Legal Affairs Division, LR 52:</w:t>
      </w:r>
    </w:p>
    <w:p w14:paraId="0CDF4861" w14:textId="77777777" w:rsidR="004A7BD3" w:rsidRPr="008904C2" w:rsidRDefault="004A7BD3" w:rsidP="004A7BD3">
      <w:pPr>
        <w:tabs>
          <w:tab w:val="left" w:pos="288"/>
        </w:tabs>
        <w:spacing w:after="0" w:line="240" w:lineRule="auto"/>
        <w:rPr>
          <w:rFonts w:ascii="Times New Roman" w:hAnsi="Times New Roman" w:cs="Times New Roman"/>
        </w:rPr>
      </w:pPr>
    </w:p>
    <w:p w14:paraId="7439E5DE" w14:textId="77777777" w:rsidR="00C11532" w:rsidRPr="00245E2A" w:rsidRDefault="00C11532" w:rsidP="008904C2">
      <w:pPr>
        <w:rPr>
          <w:rFonts w:ascii="Times New Roman" w:hAnsi="Times New Roman" w:cs="Times New Roman"/>
          <w:b/>
          <w:bCs/>
        </w:rPr>
      </w:pPr>
      <w:bookmarkStart w:id="65" w:name="TOC_Sect1787"/>
      <w:r w:rsidRPr="00245E2A">
        <w:rPr>
          <w:rFonts w:ascii="Times New Roman" w:hAnsi="Times New Roman" w:cs="Times New Roman"/>
          <w:b/>
          <w:bCs/>
        </w:rPr>
        <w:t>§4439.</w:t>
      </w:r>
      <w:r w:rsidRPr="00245E2A">
        <w:rPr>
          <w:rFonts w:ascii="Times New Roman" w:hAnsi="Times New Roman" w:cs="Times New Roman"/>
          <w:b/>
          <w:bCs/>
        </w:rPr>
        <w:tab/>
        <w:t>General Operating Requirements</w:t>
      </w:r>
      <w:bookmarkEnd w:id="65"/>
    </w:p>
    <w:p w14:paraId="6C34600B" w14:textId="0B337515" w:rsidR="00C11532" w:rsidRPr="00245E2A"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rPr>
        <w:tab/>
      </w:r>
      <w:r w:rsidR="00C11532" w:rsidRPr="008904C2">
        <w:rPr>
          <w:rFonts w:ascii="Times New Roman" w:hAnsi="Times New Roman" w:cs="Times New Roman"/>
        </w:rPr>
        <w:t>A.</w:t>
      </w:r>
      <w:r w:rsidR="00C11532" w:rsidRPr="008904C2">
        <w:rPr>
          <w:rFonts w:ascii="Times New Roman" w:hAnsi="Times New Roman" w:cs="Times New Roman"/>
        </w:rPr>
        <w:tab/>
      </w:r>
      <w:r w:rsidR="00245E2A">
        <w:rPr>
          <w:rFonts w:ascii="Times New Roman" w:hAnsi="Times New Roman" w:cs="Times New Roman"/>
          <w:u w:val="single"/>
        </w:rPr>
        <w:t xml:space="preserve">Interim status facilities </w:t>
      </w:r>
      <w:r w:rsidR="00874401">
        <w:rPr>
          <w:rFonts w:ascii="Times New Roman" w:hAnsi="Times New Roman" w:cs="Times New Roman"/>
          <w:u w:val="single"/>
        </w:rPr>
        <w:t>shall</w:t>
      </w:r>
      <w:r w:rsidR="00245E2A">
        <w:rPr>
          <w:rFonts w:ascii="Times New Roman" w:hAnsi="Times New Roman" w:cs="Times New Roman"/>
          <w:u w:val="single"/>
        </w:rPr>
        <w:t xml:space="preserve"> comply with LAC 33:V.1909.A, B, and C.</w:t>
      </w:r>
      <w:r w:rsidR="00C11532" w:rsidRPr="00245E2A">
        <w:rPr>
          <w:rFonts w:ascii="Times New Roman" w:hAnsi="Times New Roman" w:cs="Times New Roman"/>
          <w:strike/>
        </w:rPr>
        <w:t>Hazardous wastes or treatment reagents must not be placed in a tank system if they could cause the tank, its ancillary equipment, or the secondary containment system to rupture, leak, corrode, or otherwise fail.</w:t>
      </w:r>
    </w:p>
    <w:p w14:paraId="30558381" w14:textId="2C9D4D44" w:rsidR="00C11532" w:rsidRPr="00245E2A"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245E2A">
        <w:rPr>
          <w:rFonts w:ascii="Times New Roman" w:hAnsi="Times New Roman" w:cs="Times New Roman"/>
          <w:strike/>
        </w:rPr>
        <w:t>B.</w:t>
      </w:r>
      <w:r w:rsidR="00C11532" w:rsidRPr="00245E2A">
        <w:rPr>
          <w:rFonts w:ascii="Times New Roman" w:hAnsi="Times New Roman" w:cs="Times New Roman"/>
          <w:strike/>
        </w:rPr>
        <w:tab/>
        <w:t>The owner or operator must use appropriate controls and practices to prevent spills and overflows from tank or secondary containment systems. These include at a minimum:</w:t>
      </w:r>
    </w:p>
    <w:p w14:paraId="5BA2A8EE" w14:textId="789EF0F4" w:rsidR="00C11532" w:rsidRPr="00245E2A"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245E2A">
        <w:rPr>
          <w:rFonts w:ascii="Times New Roman" w:hAnsi="Times New Roman" w:cs="Times New Roman"/>
          <w:strike/>
        </w:rPr>
        <w:t>1.</w:t>
      </w:r>
      <w:r w:rsidR="00C11532" w:rsidRPr="00245E2A">
        <w:rPr>
          <w:rFonts w:ascii="Times New Roman" w:hAnsi="Times New Roman" w:cs="Times New Roman"/>
          <w:strike/>
        </w:rPr>
        <w:tab/>
        <w:t>spill prevention controls (e.g., check valves, dry disconnect couplings);</w:t>
      </w:r>
    </w:p>
    <w:p w14:paraId="0A378DBA" w14:textId="7038F64A" w:rsidR="00C11532" w:rsidRPr="00245E2A"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245E2A">
        <w:rPr>
          <w:rFonts w:ascii="Times New Roman" w:hAnsi="Times New Roman" w:cs="Times New Roman"/>
          <w:strike/>
        </w:rPr>
        <w:t>2.</w:t>
      </w:r>
      <w:r w:rsidR="00C11532" w:rsidRPr="00245E2A">
        <w:rPr>
          <w:rFonts w:ascii="Times New Roman" w:hAnsi="Times New Roman" w:cs="Times New Roman"/>
          <w:strike/>
        </w:rPr>
        <w:tab/>
        <w:t>overfill prevention controls (e.g., level sensing devices, high level alarms, automatic feed cutoff, or bypass to a standby tank); and</w:t>
      </w:r>
    </w:p>
    <w:p w14:paraId="1044D531" w14:textId="38B75427" w:rsidR="00C11532" w:rsidRPr="00245E2A"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245E2A">
        <w:rPr>
          <w:rFonts w:ascii="Times New Roman" w:hAnsi="Times New Roman" w:cs="Times New Roman"/>
          <w:strike/>
        </w:rPr>
        <w:t>3.</w:t>
      </w:r>
      <w:r w:rsidR="00C11532" w:rsidRPr="00245E2A">
        <w:rPr>
          <w:rFonts w:ascii="Times New Roman" w:hAnsi="Times New Roman" w:cs="Times New Roman"/>
          <w:strike/>
        </w:rPr>
        <w:tab/>
        <w:t>maintenance of sufficient freeboard in uncovered tanks to prevent overtopping by wave or wind action or by precipitation.</w:t>
      </w:r>
    </w:p>
    <w:p w14:paraId="3BB36A41" w14:textId="6C2438ED" w:rsidR="00C11532" w:rsidRPr="00245E2A"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245E2A">
        <w:rPr>
          <w:rFonts w:ascii="Times New Roman" w:hAnsi="Times New Roman" w:cs="Times New Roman"/>
          <w:strike/>
        </w:rPr>
        <w:t>C.</w:t>
      </w:r>
      <w:r w:rsidR="00C11532" w:rsidRPr="00245E2A">
        <w:rPr>
          <w:rFonts w:ascii="Times New Roman" w:hAnsi="Times New Roman" w:cs="Times New Roman"/>
          <w:strike/>
        </w:rPr>
        <w:tab/>
        <w:t>The owner or operator must comply with the requirements of LAC 33:V.4441 if a leak or spill occurs in the tank system.</w:t>
      </w:r>
    </w:p>
    <w:p w14:paraId="6D0014F4" w14:textId="2540E873" w:rsidR="00C11532" w:rsidRPr="008904C2" w:rsidRDefault="00245E2A" w:rsidP="00245E2A">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AUTHORITY NOTE:</w:t>
      </w:r>
      <w:r w:rsidR="00C11532" w:rsidRPr="008904C2">
        <w:rPr>
          <w:rFonts w:ascii="Times New Roman" w:hAnsi="Times New Roman" w:cs="Times New Roman"/>
        </w:rPr>
        <w:tab/>
        <w:t>Promulgated in accordance with R.S. 30:2180 et seq.</w:t>
      </w:r>
    </w:p>
    <w:p w14:paraId="3730D093" w14:textId="1C1079E0" w:rsidR="00C11532" w:rsidRDefault="00245E2A" w:rsidP="00245E2A">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HISTORICAL NOTE:</w:t>
      </w:r>
      <w:r w:rsidR="00C11532" w:rsidRPr="008904C2">
        <w:rPr>
          <w:rFonts w:ascii="Times New Roman" w:hAnsi="Times New Roman" w:cs="Times New Roman"/>
        </w:rPr>
        <w:tab/>
        <w:t>Promulgated by the Department of Environmental Quality, Office of Solid and Hazardous Waste, Hazardous Waste Division, LR 10:200 (March 1984), amended LR 13:651 (November 1987), amended by the Office of the Secretary, Legal Affairs Division, LR 34:634 (April 2008)</w:t>
      </w:r>
      <w:r>
        <w:rPr>
          <w:rFonts w:ascii="Times New Roman" w:hAnsi="Times New Roman" w:cs="Times New Roman"/>
        </w:rPr>
        <w:t>, LR 52:</w:t>
      </w:r>
    </w:p>
    <w:p w14:paraId="554F0FB9" w14:textId="77777777" w:rsidR="00245E2A" w:rsidRPr="008904C2" w:rsidRDefault="00245E2A" w:rsidP="00245E2A">
      <w:pPr>
        <w:tabs>
          <w:tab w:val="left" w:pos="288"/>
        </w:tabs>
        <w:spacing w:after="0" w:line="240" w:lineRule="auto"/>
        <w:rPr>
          <w:rFonts w:ascii="Times New Roman" w:hAnsi="Times New Roman" w:cs="Times New Roman"/>
        </w:rPr>
      </w:pPr>
    </w:p>
    <w:p w14:paraId="66BE5BA9" w14:textId="77777777" w:rsidR="00C11532" w:rsidRPr="00245E2A" w:rsidRDefault="00C11532" w:rsidP="008904C2">
      <w:pPr>
        <w:rPr>
          <w:rFonts w:ascii="Times New Roman" w:hAnsi="Times New Roman" w:cs="Times New Roman"/>
          <w:b/>
          <w:bCs/>
        </w:rPr>
      </w:pPr>
      <w:bookmarkStart w:id="66" w:name="TOC_Sect1788"/>
      <w:r w:rsidRPr="00245E2A">
        <w:rPr>
          <w:rFonts w:ascii="Times New Roman" w:hAnsi="Times New Roman" w:cs="Times New Roman"/>
          <w:b/>
          <w:bCs/>
        </w:rPr>
        <w:t>§4440.</w:t>
      </w:r>
      <w:r w:rsidRPr="00245E2A">
        <w:rPr>
          <w:rFonts w:ascii="Times New Roman" w:hAnsi="Times New Roman" w:cs="Times New Roman"/>
          <w:b/>
          <w:bCs/>
        </w:rPr>
        <w:tab/>
        <w:t>Inspections</w:t>
      </w:r>
      <w:bookmarkEnd w:id="66"/>
    </w:p>
    <w:p w14:paraId="2FCF4E71" w14:textId="420128D7" w:rsidR="00C11532" w:rsidRPr="00141C8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rPr>
        <w:tab/>
      </w:r>
      <w:r w:rsidR="00C11532" w:rsidRPr="008904C2">
        <w:rPr>
          <w:rFonts w:ascii="Times New Roman" w:hAnsi="Times New Roman" w:cs="Times New Roman"/>
        </w:rPr>
        <w:t>A.</w:t>
      </w:r>
      <w:r w:rsidR="00C11532" w:rsidRPr="008904C2">
        <w:rPr>
          <w:rFonts w:ascii="Times New Roman" w:hAnsi="Times New Roman" w:cs="Times New Roman"/>
        </w:rPr>
        <w:tab/>
      </w:r>
      <w:r w:rsidR="00141C80">
        <w:rPr>
          <w:rFonts w:ascii="Times New Roman" w:hAnsi="Times New Roman" w:cs="Times New Roman"/>
          <w:u w:val="single"/>
        </w:rPr>
        <w:t xml:space="preserve">Interim status facilities </w:t>
      </w:r>
      <w:r w:rsidR="00874401">
        <w:rPr>
          <w:rFonts w:ascii="Times New Roman" w:hAnsi="Times New Roman" w:cs="Times New Roman"/>
          <w:u w:val="single"/>
        </w:rPr>
        <w:t>shall</w:t>
      </w:r>
      <w:r w:rsidR="00141C80">
        <w:rPr>
          <w:rFonts w:ascii="Times New Roman" w:hAnsi="Times New Roman" w:cs="Times New Roman"/>
          <w:u w:val="single"/>
        </w:rPr>
        <w:t xml:space="preserve"> comply with LAC 33:V.1911.</w:t>
      </w:r>
      <w:r w:rsidR="00C11532" w:rsidRPr="00141C80">
        <w:rPr>
          <w:rFonts w:ascii="Times New Roman" w:hAnsi="Times New Roman" w:cs="Times New Roman"/>
          <w:strike/>
        </w:rPr>
        <w:t xml:space="preserve">The owner or operator must inspect, where present, at least once each operating day data gathered from monitoring and </w:t>
      </w:r>
      <w:r w:rsidR="00C11532" w:rsidRPr="00141C80">
        <w:rPr>
          <w:rFonts w:ascii="Times New Roman" w:hAnsi="Times New Roman" w:cs="Times New Roman"/>
          <w:strike/>
        </w:rPr>
        <w:lastRenderedPageBreak/>
        <w:t>leak detection equipment (e.g., pressure or temperature gauges, monitoring wells) to ensure that the tank system is being operated according to its design.</w:t>
      </w:r>
    </w:p>
    <w:p w14:paraId="3F011C0B" w14:textId="686758BA" w:rsidR="00C11532" w:rsidRPr="00141C8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141C80">
        <w:rPr>
          <w:rFonts w:ascii="Times New Roman" w:hAnsi="Times New Roman" w:cs="Times New Roman"/>
          <w:strike/>
        </w:rPr>
        <w:t>B.</w:t>
      </w:r>
      <w:r w:rsidR="00C11532" w:rsidRPr="00141C80">
        <w:rPr>
          <w:rFonts w:ascii="Times New Roman" w:hAnsi="Times New Roman" w:cs="Times New Roman"/>
          <w:strike/>
        </w:rPr>
        <w:tab/>
        <w:t>Except as noted under Subsection C of this Section, the owner or operator must inspect at least once each operating day:</w:t>
      </w:r>
    </w:p>
    <w:p w14:paraId="289DA76B" w14:textId="77679687" w:rsidR="00C11532" w:rsidRPr="00141C8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141C80">
        <w:rPr>
          <w:rFonts w:ascii="Times New Roman" w:hAnsi="Times New Roman" w:cs="Times New Roman"/>
          <w:strike/>
        </w:rPr>
        <w:t>1.</w:t>
      </w:r>
      <w:r w:rsidR="00C11532" w:rsidRPr="00141C80">
        <w:rPr>
          <w:rFonts w:ascii="Times New Roman" w:hAnsi="Times New Roman" w:cs="Times New Roman"/>
          <w:strike/>
        </w:rPr>
        <w:tab/>
        <w:t>overfill/spill control equipment (e.g., waste-feed cutoff systems, bypass systems, and drainage systems) to ensure that it is in good working order;</w:t>
      </w:r>
    </w:p>
    <w:p w14:paraId="432C6A0B" w14:textId="0A8A25CA" w:rsidR="00C11532" w:rsidRPr="00141C8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141C80">
        <w:rPr>
          <w:rFonts w:ascii="Times New Roman" w:hAnsi="Times New Roman" w:cs="Times New Roman"/>
          <w:strike/>
        </w:rPr>
        <w:t>2.</w:t>
      </w:r>
      <w:r w:rsidR="00C11532" w:rsidRPr="00141C80">
        <w:rPr>
          <w:rFonts w:ascii="Times New Roman" w:hAnsi="Times New Roman" w:cs="Times New Roman"/>
          <w:strike/>
        </w:rPr>
        <w:tab/>
        <w:t>the aboveground portions of the tank system, if any, to detect corrosion or releases of waste; and</w:t>
      </w:r>
    </w:p>
    <w:p w14:paraId="19ED0E5A" w14:textId="3B5EB7B4" w:rsidR="00C11532" w:rsidRPr="00141C8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141C80">
        <w:rPr>
          <w:rFonts w:ascii="Times New Roman" w:hAnsi="Times New Roman" w:cs="Times New Roman"/>
          <w:strike/>
        </w:rPr>
        <w:t>3.</w:t>
      </w:r>
      <w:r w:rsidR="00C11532" w:rsidRPr="00141C80">
        <w:rPr>
          <w:rFonts w:ascii="Times New Roman" w:hAnsi="Times New Roman" w:cs="Times New Roman"/>
          <w:strike/>
        </w:rPr>
        <w:tab/>
        <w:t>the construction materials and the area immediately surrounding the externally accessible portion of the tank system, including the secondary containment structure (e.g., dikes) to detect erosion or signs of releases of hazardous waste (e.g., wet spots, dead vegetation).</w:t>
      </w:r>
    </w:p>
    <w:p w14:paraId="364C4AD1" w14:textId="3BBA4D55" w:rsidR="00C11532" w:rsidRPr="00141C8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141C80">
        <w:rPr>
          <w:rFonts w:ascii="Times New Roman" w:hAnsi="Times New Roman" w:cs="Times New Roman"/>
          <w:strike/>
        </w:rPr>
        <w:t>C.</w:t>
      </w:r>
      <w:r w:rsidR="00C11532" w:rsidRPr="00141C80">
        <w:rPr>
          <w:rFonts w:ascii="Times New Roman" w:hAnsi="Times New Roman" w:cs="Times New Roman"/>
          <w:strike/>
        </w:rPr>
        <w:tab/>
        <w:t>Owners or operators of tank systems that either use leak detection equipment to alert facility personnel to leaks, or implement established workplace practices to ensure that leaks are promptly identified, must inspect at least weekly those areas described in Paragraphs B.1-3 of this Section. Use of the alternate inspection schedule must be documented in the facility's operating record. This documentation must include a description of the established workplace practices at the facility.</w:t>
      </w:r>
    </w:p>
    <w:p w14:paraId="27DF0FA4" w14:textId="753580A8" w:rsidR="00C11532" w:rsidRPr="00141C8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141C80">
        <w:rPr>
          <w:rFonts w:ascii="Times New Roman" w:hAnsi="Times New Roman" w:cs="Times New Roman"/>
          <w:strike/>
        </w:rPr>
        <w:t>D.</w:t>
      </w:r>
      <w:r w:rsidR="00C11532" w:rsidRPr="00141C80">
        <w:rPr>
          <w:rFonts w:ascii="Times New Roman" w:hAnsi="Times New Roman" w:cs="Times New Roman"/>
          <w:strike/>
        </w:rPr>
        <w:tab/>
        <w:t>Ancillary equipment that is not provided with secondary containment, as described in LAC 33:V.4437.F.1-4, must be inspected at least once each operating day.</w:t>
      </w:r>
    </w:p>
    <w:p w14:paraId="3367C6A5" w14:textId="20959183" w:rsidR="00C11532" w:rsidRPr="00141C8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141C80">
        <w:rPr>
          <w:rFonts w:ascii="Times New Roman" w:hAnsi="Times New Roman" w:cs="Times New Roman"/>
          <w:strike/>
        </w:rPr>
        <w:t>E.</w:t>
      </w:r>
      <w:r w:rsidR="00C11532" w:rsidRPr="00141C80">
        <w:rPr>
          <w:rFonts w:ascii="Times New Roman" w:hAnsi="Times New Roman" w:cs="Times New Roman"/>
          <w:strike/>
        </w:rPr>
        <w:tab/>
        <w:t>The owner or operator must inspect cathodic protection systems, if present, according to, at a minimum, the following schedule to ensure that they are functioning properly:</w:t>
      </w:r>
    </w:p>
    <w:p w14:paraId="2F3C6708" w14:textId="7640B14E" w:rsidR="00C11532" w:rsidRPr="00141C8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141C80">
        <w:rPr>
          <w:rFonts w:ascii="Times New Roman" w:hAnsi="Times New Roman" w:cs="Times New Roman"/>
          <w:strike/>
        </w:rPr>
        <w:t>1.</w:t>
      </w:r>
      <w:r w:rsidR="00C11532" w:rsidRPr="00141C80">
        <w:rPr>
          <w:rFonts w:ascii="Times New Roman" w:hAnsi="Times New Roman" w:cs="Times New Roman"/>
          <w:strike/>
        </w:rPr>
        <w:tab/>
        <w:t>the proper operation of the cathodic protection system must be confirmed within six months after initial installation, and annually thereafter; and</w:t>
      </w:r>
    </w:p>
    <w:p w14:paraId="3B49757F" w14:textId="478EEA6E" w:rsidR="00C11532" w:rsidRPr="00141C8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141C80">
        <w:rPr>
          <w:rFonts w:ascii="Times New Roman" w:hAnsi="Times New Roman" w:cs="Times New Roman"/>
          <w:strike/>
        </w:rPr>
        <w:t>2.</w:t>
      </w:r>
      <w:r w:rsidR="00C11532" w:rsidRPr="00141C80">
        <w:rPr>
          <w:rFonts w:ascii="Times New Roman" w:hAnsi="Times New Roman" w:cs="Times New Roman"/>
          <w:strike/>
        </w:rPr>
        <w:tab/>
        <w:t>all sources of impressed current must be inspected and/or tested, as appropriate, at least bimonthly (i.e., every other month).</w:t>
      </w:r>
    </w:p>
    <w:p w14:paraId="0C2D6FF1" w14:textId="50C46968" w:rsidR="00C11532" w:rsidRPr="00141C8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141C80">
        <w:rPr>
          <w:rFonts w:ascii="Times New Roman" w:hAnsi="Times New Roman" w:cs="Times New Roman"/>
          <w:strike/>
        </w:rPr>
        <w:t>F.</w:t>
      </w:r>
      <w:r w:rsidR="00C11532" w:rsidRPr="00141C80">
        <w:rPr>
          <w:rFonts w:ascii="Times New Roman" w:hAnsi="Times New Roman" w:cs="Times New Roman"/>
          <w:strike/>
        </w:rPr>
        <w:tab/>
        <w:t>The owner or operator must document in the operating record of the facility an inspection of those items in Subsections A and B of this Section.</w:t>
      </w:r>
    </w:p>
    <w:p w14:paraId="462C2C1E" w14:textId="5E2B584A" w:rsidR="00C11532" w:rsidRPr="008904C2" w:rsidRDefault="00141C80" w:rsidP="00141C80">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AUTHORITY NOTE:</w:t>
      </w:r>
      <w:r w:rsidR="00C11532" w:rsidRPr="008904C2">
        <w:rPr>
          <w:rFonts w:ascii="Times New Roman" w:hAnsi="Times New Roman" w:cs="Times New Roman"/>
        </w:rPr>
        <w:tab/>
        <w:t>Promulgated in accordance with R.S. 30:2180 et seq.</w:t>
      </w:r>
    </w:p>
    <w:p w14:paraId="27A56440" w14:textId="5C31B0E8" w:rsidR="00C11532" w:rsidRDefault="00141C80" w:rsidP="00141C80">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HISTORICAL NOTE:</w:t>
      </w:r>
      <w:r w:rsidR="00C11532" w:rsidRPr="008904C2">
        <w:rPr>
          <w:rFonts w:ascii="Times New Roman" w:hAnsi="Times New Roman" w:cs="Times New Roman"/>
        </w:rPr>
        <w:tab/>
        <w:t>Promulgated by the Department of Environmental Quality, Office of Solid and Hazardous Waste, Hazardous Waste Division, LR 10:200 (March 1984), amended LR 13:651 (November 1987), LR 18:723 (July 1992), amended by the Office of the Secretary, Legal Affairs Division, LR 34:1005 (June 2008)</w:t>
      </w:r>
      <w:r>
        <w:rPr>
          <w:rFonts w:ascii="Times New Roman" w:hAnsi="Times New Roman" w:cs="Times New Roman"/>
        </w:rPr>
        <w:t>, LR 52:</w:t>
      </w:r>
    </w:p>
    <w:p w14:paraId="71D009E2" w14:textId="77777777" w:rsidR="00141C80" w:rsidRPr="008904C2" w:rsidRDefault="00141C80" w:rsidP="00141C80">
      <w:pPr>
        <w:tabs>
          <w:tab w:val="left" w:pos="288"/>
        </w:tabs>
        <w:spacing w:after="0" w:line="240" w:lineRule="auto"/>
        <w:rPr>
          <w:rFonts w:ascii="Times New Roman" w:hAnsi="Times New Roman" w:cs="Times New Roman"/>
        </w:rPr>
      </w:pPr>
    </w:p>
    <w:p w14:paraId="0F03AD91" w14:textId="0B9E9ED9" w:rsidR="00C11532" w:rsidRPr="005C0C6E" w:rsidRDefault="00C11532" w:rsidP="008904C2">
      <w:pPr>
        <w:rPr>
          <w:rFonts w:ascii="Times New Roman" w:hAnsi="Times New Roman" w:cs="Times New Roman"/>
          <w:b/>
          <w:bCs/>
        </w:rPr>
      </w:pPr>
      <w:bookmarkStart w:id="67" w:name="TOC_Sect1789"/>
      <w:r w:rsidRPr="005C0C6E">
        <w:rPr>
          <w:rFonts w:ascii="Times New Roman" w:hAnsi="Times New Roman" w:cs="Times New Roman"/>
          <w:b/>
          <w:bCs/>
        </w:rPr>
        <w:lastRenderedPageBreak/>
        <w:t>§4441.</w:t>
      </w:r>
      <w:r w:rsidRPr="005C0C6E">
        <w:rPr>
          <w:rFonts w:ascii="Times New Roman" w:hAnsi="Times New Roman" w:cs="Times New Roman"/>
          <w:b/>
          <w:bCs/>
        </w:rPr>
        <w:tab/>
        <w:t>Response to Leaks or Spills and Disposition of Leaking or Unfit-for-Use Tank Systems</w:t>
      </w:r>
      <w:bookmarkEnd w:id="67"/>
    </w:p>
    <w:p w14:paraId="1B263DA3" w14:textId="098E9643" w:rsidR="00C11532" w:rsidRPr="008904C2" w:rsidRDefault="005C0C6E" w:rsidP="00665CB0">
      <w:pPr>
        <w:tabs>
          <w:tab w:val="left" w:pos="720"/>
        </w:tabs>
        <w:spacing w:after="0" w:line="480" w:lineRule="auto"/>
        <w:ind w:firstLine="720"/>
        <w:rPr>
          <w:rFonts w:ascii="Times New Roman" w:hAnsi="Times New Roman" w:cs="Times New Roman"/>
        </w:rPr>
      </w:pPr>
      <w:r>
        <w:rPr>
          <w:rFonts w:ascii="Times New Roman" w:hAnsi="Times New Roman" w:cs="Times New Roman"/>
          <w:u w:val="single"/>
        </w:rPr>
        <w:t>A.</w:t>
      </w:r>
      <w:r>
        <w:rPr>
          <w:rFonts w:ascii="Times New Roman" w:hAnsi="Times New Roman" w:cs="Times New Roman"/>
          <w:u w:val="single"/>
        </w:rPr>
        <w:tab/>
      </w:r>
      <w:r w:rsidR="00C11532" w:rsidRPr="008904C2">
        <w:rPr>
          <w:rFonts w:ascii="Times New Roman" w:hAnsi="Times New Roman" w:cs="Times New Roman"/>
        </w:rPr>
        <w:t xml:space="preserve">A tank system or secondary containment system from which there has been a leak or spill, or which is unfit for use, </w:t>
      </w:r>
      <w:r w:rsidR="00C11532" w:rsidRPr="00874401">
        <w:rPr>
          <w:rFonts w:ascii="Times New Roman" w:hAnsi="Times New Roman" w:cs="Times New Roman"/>
          <w:strike/>
        </w:rPr>
        <w:t>must</w:t>
      </w:r>
      <w:r w:rsidR="00874401">
        <w:rPr>
          <w:rFonts w:ascii="Times New Roman" w:hAnsi="Times New Roman" w:cs="Times New Roman"/>
          <w:u w:val="single"/>
        </w:rPr>
        <w:t>shall</w:t>
      </w:r>
      <w:r w:rsidR="00C11532" w:rsidRPr="008904C2">
        <w:rPr>
          <w:rFonts w:ascii="Times New Roman" w:hAnsi="Times New Roman" w:cs="Times New Roman"/>
        </w:rPr>
        <w:t xml:space="preserve"> be removed from service immediately, and the owner or operator </w:t>
      </w:r>
      <w:r w:rsidR="00C11532" w:rsidRPr="00874401">
        <w:rPr>
          <w:rFonts w:ascii="Times New Roman" w:hAnsi="Times New Roman" w:cs="Times New Roman"/>
          <w:strike/>
        </w:rPr>
        <w:t>must</w:t>
      </w:r>
      <w:r w:rsidR="00874401">
        <w:rPr>
          <w:rFonts w:ascii="Times New Roman" w:hAnsi="Times New Roman" w:cs="Times New Roman"/>
          <w:u w:val="single"/>
        </w:rPr>
        <w:t>shall</w:t>
      </w:r>
      <w:r w:rsidR="00C11532" w:rsidRPr="008904C2">
        <w:rPr>
          <w:rFonts w:ascii="Times New Roman" w:hAnsi="Times New Roman" w:cs="Times New Roman"/>
        </w:rPr>
        <w:t xml:space="preserve"> satisfy the following requirements.</w:t>
      </w:r>
    </w:p>
    <w:p w14:paraId="25176544" w14:textId="2C1078E5" w:rsidR="00C11532" w:rsidRPr="0032161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321616">
        <w:rPr>
          <w:rFonts w:ascii="Times New Roman" w:hAnsi="Times New Roman" w:cs="Times New Roman"/>
          <w:strike/>
        </w:rPr>
        <w:t>A</w:t>
      </w:r>
      <w:r w:rsidR="00321616">
        <w:rPr>
          <w:rFonts w:ascii="Times New Roman" w:hAnsi="Times New Roman" w:cs="Times New Roman"/>
          <w:u w:val="single"/>
        </w:rPr>
        <w:t>B</w:t>
      </w:r>
      <w:r w:rsidR="00C11532" w:rsidRPr="008904C2">
        <w:rPr>
          <w:rFonts w:ascii="Times New Roman" w:hAnsi="Times New Roman" w:cs="Times New Roman"/>
        </w:rPr>
        <w:t>.</w:t>
      </w:r>
      <w:r w:rsidR="00C11532" w:rsidRPr="008904C2">
        <w:rPr>
          <w:rFonts w:ascii="Times New Roman" w:hAnsi="Times New Roman" w:cs="Times New Roman"/>
        </w:rPr>
        <w:tab/>
      </w:r>
      <w:r w:rsidR="00321616">
        <w:rPr>
          <w:rFonts w:ascii="Times New Roman" w:hAnsi="Times New Roman" w:cs="Times New Roman"/>
        </w:rPr>
        <w:t xml:space="preserve">Interim status facilities </w:t>
      </w:r>
      <w:r w:rsidR="00321616" w:rsidRPr="00874401">
        <w:rPr>
          <w:rFonts w:ascii="Times New Roman" w:hAnsi="Times New Roman" w:cs="Times New Roman"/>
          <w:strike/>
        </w:rPr>
        <w:t>must</w:t>
      </w:r>
      <w:r w:rsidR="00874401">
        <w:rPr>
          <w:rFonts w:ascii="Times New Roman" w:hAnsi="Times New Roman" w:cs="Times New Roman"/>
          <w:u w:val="single"/>
        </w:rPr>
        <w:t>shall</w:t>
      </w:r>
      <w:r w:rsidR="00321616">
        <w:rPr>
          <w:rFonts w:ascii="Times New Roman" w:hAnsi="Times New Roman" w:cs="Times New Roman"/>
        </w:rPr>
        <w:t xml:space="preserve"> comply with LAC 33:V.1913.</w:t>
      </w:r>
      <w:r w:rsidR="00C11532" w:rsidRPr="00321616">
        <w:rPr>
          <w:rFonts w:ascii="Times New Roman" w:hAnsi="Times New Roman" w:cs="Times New Roman"/>
          <w:strike/>
        </w:rPr>
        <w:t>Cessation of Use; Prevent Flow or Addition of Wastes. The owner or operator must immediately stop the flow of hazardous waste into the tank system or secondary containment system and inspect the system to determine the cause of the release.</w:t>
      </w:r>
    </w:p>
    <w:p w14:paraId="0D94AD62" w14:textId="07575D06" w:rsidR="00C11532" w:rsidRPr="0032161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321616">
        <w:rPr>
          <w:rFonts w:ascii="Times New Roman" w:hAnsi="Times New Roman" w:cs="Times New Roman"/>
          <w:strike/>
        </w:rPr>
        <w:t>B.</w:t>
      </w:r>
      <w:r w:rsidR="00C11532" w:rsidRPr="00321616">
        <w:rPr>
          <w:rFonts w:ascii="Times New Roman" w:hAnsi="Times New Roman" w:cs="Times New Roman"/>
          <w:strike/>
        </w:rPr>
        <w:tab/>
        <w:t>Removal of Waste from Tank System or Secondary Containment System</w:t>
      </w:r>
    </w:p>
    <w:p w14:paraId="1BCC4D9D" w14:textId="1B1EAC6B" w:rsidR="00C11532" w:rsidRPr="0032161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21616">
        <w:rPr>
          <w:rFonts w:ascii="Times New Roman" w:hAnsi="Times New Roman" w:cs="Times New Roman"/>
          <w:strike/>
        </w:rPr>
        <w:t>1.</w:t>
      </w:r>
      <w:r w:rsidR="00C11532" w:rsidRPr="00321616">
        <w:rPr>
          <w:rFonts w:ascii="Times New Roman" w:hAnsi="Times New Roman" w:cs="Times New Roman"/>
          <w:strike/>
        </w:rPr>
        <w:tab/>
        <w:t>If the release was from the tank system, the owner or operator must, within 24 hours after detection of the leak or, if the owner or operator demonstrates that it is not possible, at the earliest practicable time remove as much of the waste as is necessary to prevent further release of hazardous waste to the environment and to allow inspection and repair of the tank system to be performed.</w:t>
      </w:r>
    </w:p>
    <w:p w14:paraId="07CA3EAE" w14:textId="01042C26" w:rsidR="00C11532" w:rsidRPr="0032161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21616">
        <w:rPr>
          <w:rFonts w:ascii="Times New Roman" w:hAnsi="Times New Roman" w:cs="Times New Roman"/>
          <w:strike/>
        </w:rPr>
        <w:t>2.</w:t>
      </w:r>
      <w:r w:rsidR="00C11532" w:rsidRPr="00321616">
        <w:rPr>
          <w:rFonts w:ascii="Times New Roman" w:hAnsi="Times New Roman" w:cs="Times New Roman"/>
          <w:strike/>
        </w:rPr>
        <w:tab/>
        <w:t>If the release was to a secondary containment system, all released materials must be removed within 24 hours or in as timely a manner as is possible to prevent harm to human health and the environment.</w:t>
      </w:r>
    </w:p>
    <w:p w14:paraId="74D346FD" w14:textId="181E5DEA" w:rsidR="00C11532" w:rsidRPr="0032161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321616">
        <w:rPr>
          <w:rFonts w:ascii="Times New Roman" w:hAnsi="Times New Roman" w:cs="Times New Roman"/>
          <w:strike/>
        </w:rPr>
        <w:t>C.</w:t>
      </w:r>
      <w:r w:rsidR="00C11532" w:rsidRPr="00321616">
        <w:rPr>
          <w:rFonts w:ascii="Times New Roman" w:hAnsi="Times New Roman" w:cs="Times New Roman"/>
          <w:strike/>
        </w:rPr>
        <w:tab/>
        <w:t>Containment of Visible Releases to the Environment. The owner or operator must immediately conduct a visual inspection of the release and, based upon that inspection:</w:t>
      </w:r>
    </w:p>
    <w:p w14:paraId="68575770" w14:textId="514AB822" w:rsidR="00C11532" w:rsidRPr="0032161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21616">
        <w:rPr>
          <w:rFonts w:ascii="Times New Roman" w:hAnsi="Times New Roman" w:cs="Times New Roman"/>
          <w:strike/>
        </w:rPr>
        <w:t>1.</w:t>
      </w:r>
      <w:r w:rsidR="00C11532" w:rsidRPr="00321616">
        <w:rPr>
          <w:rFonts w:ascii="Times New Roman" w:hAnsi="Times New Roman" w:cs="Times New Roman"/>
          <w:strike/>
        </w:rPr>
        <w:tab/>
        <w:t>prevent further migration of the leak or spill to soils or surface water; and</w:t>
      </w:r>
    </w:p>
    <w:p w14:paraId="79C24385" w14:textId="60FBE07A" w:rsidR="00C11532" w:rsidRPr="0032161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21616">
        <w:rPr>
          <w:rFonts w:ascii="Times New Roman" w:hAnsi="Times New Roman" w:cs="Times New Roman"/>
          <w:strike/>
        </w:rPr>
        <w:t>2.</w:t>
      </w:r>
      <w:r w:rsidR="00C11532" w:rsidRPr="00321616">
        <w:rPr>
          <w:rFonts w:ascii="Times New Roman" w:hAnsi="Times New Roman" w:cs="Times New Roman"/>
          <w:strike/>
        </w:rPr>
        <w:tab/>
        <w:t>remove, and properly dispose of, any visible contamination of the soil or surface water.</w:t>
      </w:r>
    </w:p>
    <w:p w14:paraId="2CA52B5F" w14:textId="39DFA30E" w:rsidR="00C11532" w:rsidRPr="0032161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321616">
        <w:rPr>
          <w:rFonts w:ascii="Times New Roman" w:hAnsi="Times New Roman" w:cs="Times New Roman"/>
          <w:strike/>
        </w:rPr>
        <w:t>D.</w:t>
      </w:r>
      <w:r w:rsidR="00C11532" w:rsidRPr="00321616">
        <w:rPr>
          <w:rFonts w:ascii="Times New Roman" w:hAnsi="Times New Roman" w:cs="Times New Roman"/>
          <w:strike/>
        </w:rPr>
        <w:tab/>
        <w:t>Notification, Reports</w:t>
      </w:r>
    </w:p>
    <w:p w14:paraId="577D9E46" w14:textId="4DC09A11" w:rsidR="00C11532" w:rsidRPr="0032161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21616">
        <w:rPr>
          <w:rFonts w:ascii="Times New Roman" w:hAnsi="Times New Roman" w:cs="Times New Roman"/>
          <w:strike/>
        </w:rPr>
        <w:t>1.</w:t>
      </w:r>
      <w:r w:rsidR="00C11532" w:rsidRPr="00321616">
        <w:rPr>
          <w:rFonts w:ascii="Times New Roman" w:hAnsi="Times New Roman" w:cs="Times New Roman"/>
          <w:strike/>
        </w:rPr>
        <w:tab/>
        <w:t>Any release to the environment, except as provided in LAC 33:V.4441.D.2, must be reported to the administrative authority within 24 hours of detection. If the release has been reported pursuant to LAC 33:V.105.A, that report will satisfy this requirement.</w:t>
      </w:r>
    </w:p>
    <w:p w14:paraId="092DB734" w14:textId="5C9D6428" w:rsidR="00C11532" w:rsidRPr="0032161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21616">
        <w:rPr>
          <w:rFonts w:ascii="Times New Roman" w:hAnsi="Times New Roman" w:cs="Times New Roman"/>
          <w:strike/>
        </w:rPr>
        <w:t>2.</w:t>
      </w:r>
      <w:r w:rsidR="00C11532" w:rsidRPr="00321616">
        <w:rPr>
          <w:rFonts w:ascii="Times New Roman" w:hAnsi="Times New Roman" w:cs="Times New Roman"/>
          <w:strike/>
        </w:rPr>
        <w:tab/>
        <w:t>A leak or spill of hazardous waste that is:</w:t>
      </w:r>
    </w:p>
    <w:p w14:paraId="39D9FC37" w14:textId="4C5EDECB" w:rsidR="00C11532" w:rsidRPr="0032161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21616">
        <w:rPr>
          <w:rFonts w:ascii="Times New Roman" w:hAnsi="Times New Roman" w:cs="Times New Roman"/>
          <w:strike/>
        </w:rPr>
        <w:t>a.</w:t>
      </w:r>
      <w:r w:rsidR="00C11532" w:rsidRPr="00321616">
        <w:rPr>
          <w:rFonts w:ascii="Times New Roman" w:hAnsi="Times New Roman" w:cs="Times New Roman"/>
          <w:strike/>
        </w:rPr>
        <w:tab/>
        <w:t>less than or equal to a quantity of one pound; and</w:t>
      </w:r>
    </w:p>
    <w:p w14:paraId="7AAD97E7" w14:textId="230EC03D" w:rsidR="00C11532" w:rsidRPr="0032161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21616">
        <w:rPr>
          <w:rFonts w:ascii="Times New Roman" w:hAnsi="Times New Roman" w:cs="Times New Roman"/>
          <w:strike/>
        </w:rPr>
        <w:t>b.</w:t>
      </w:r>
      <w:r w:rsidR="00C11532" w:rsidRPr="00321616">
        <w:rPr>
          <w:rFonts w:ascii="Times New Roman" w:hAnsi="Times New Roman" w:cs="Times New Roman"/>
          <w:strike/>
        </w:rPr>
        <w:tab/>
        <w:t>immediately contained and cleaned up is exempted from the requirements of this Subsection.</w:t>
      </w:r>
    </w:p>
    <w:p w14:paraId="70A97585" w14:textId="5E160E90" w:rsidR="00C11532" w:rsidRPr="0032161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sidR="00C11532" w:rsidRPr="00321616">
        <w:rPr>
          <w:rFonts w:ascii="Times New Roman" w:hAnsi="Times New Roman" w:cs="Times New Roman"/>
          <w:strike/>
        </w:rPr>
        <w:t>3.</w:t>
      </w:r>
      <w:r w:rsidR="00C11532" w:rsidRPr="00321616">
        <w:rPr>
          <w:rFonts w:ascii="Times New Roman" w:hAnsi="Times New Roman" w:cs="Times New Roman"/>
          <w:strike/>
        </w:rPr>
        <w:tab/>
        <w:t>Within 30 days of detection of a release to the environment, a report containing the following information must be submitted to the administrative authority:</w:t>
      </w:r>
    </w:p>
    <w:p w14:paraId="300E7238" w14:textId="0AED8464" w:rsidR="00C11532" w:rsidRPr="0032161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21616">
        <w:rPr>
          <w:rFonts w:ascii="Times New Roman" w:hAnsi="Times New Roman" w:cs="Times New Roman"/>
          <w:strike/>
        </w:rPr>
        <w:t>a.</w:t>
      </w:r>
      <w:r w:rsidR="00C11532" w:rsidRPr="00321616">
        <w:rPr>
          <w:rFonts w:ascii="Times New Roman" w:hAnsi="Times New Roman" w:cs="Times New Roman"/>
          <w:strike/>
        </w:rPr>
        <w:tab/>
        <w:t>likely route of migration of the release;</w:t>
      </w:r>
    </w:p>
    <w:p w14:paraId="35408E69" w14:textId="34903404" w:rsidR="00C11532" w:rsidRPr="0032161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21616">
        <w:rPr>
          <w:rFonts w:ascii="Times New Roman" w:hAnsi="Times New Roman" w:cs="Times New Roman"/>
          <w:strike/>
        </w:rPr>
        <w:t>b.</w:t>
      </w:r>
      <w:r w:rsidR="00C11532" w:rsidRPr="00321616">
        <w:rPr>
          <w:rFonts w:ascii="Times New Roman" w:hAnsi="Times New Roman" w:cs="Times New Roman"/>
          <w:strike/>
        </w:rPr>
        <w:tab/>
        <w:t>characteristics of the surrounding soil (soil composition, geology, hydrogeology, climate);</w:t>
      </w:r>
    </w:p>
    <w:p w14:paraId="08A4113D" w14:textId="39EA18A4" w:rsidR="00C11532" w:rsidRPr="0032161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21616">
        <w:rPr>
          <w:rFonts w:ascii="Times New Roman" w:hAnsi="Times New Roman" w:cs="Times New Roman"/>
          <w:strike/>
        </w:rPr>
        <w:t>c.</w:t>
      </w:r>
      <w:r w:rsidR="00C11532" w:rsidRPr="00321616">
        <w:rPr>
          <w:rFonts w:ascii="Times New Roman" w:hAnsi="Times New Roman" w:cs="Times New Roman"/>
          <w:strike/>
        </w:rPr>
        <w:tab/>
        <w:t>results of any monitoring or sampling conducted in connection with the release (if available). If sampling or monitoring data relating to the release are not available within 30 days, these dates must be submitted to the administrative authority as soon as they become available;</w:t>
      </w:r>
    </w:p>
    <w:p w14:paraId="19360264" w14:textId="5FFFA01A" w:rsidR="00C11532" w:rsidRPr="0032161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21616">
        <w:rPr>
          <w:rFonts w:ascii="Times New Roman" w:hAnsi="Times New Roman" w:cs="Times New Roman"/>
          <w:strike/>
        </w:rPr>
        <w:t>d.</w:t>
      </w:r>
      <w:r w:rsidR="00C11532" w:rsidRPr="00321616">
        <w:rPr>
          <w:rFonts w:ascii="Times New Roman" w:hAnsi="Times New Roman" w:cs="Times New Roman"/>
          <w:strike/>
        </w:rPr>
        <w:tab/>
        <w:t>proximity to downgradient drinking water, surface water, and population areas; and</w:t>
      </w:r>
    </w:p>
    <w:p w14:paraId="480676C4" w14:textId="2E15ED51" w:rsidR="00C11532" w:rsidRPr="0032161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321616">
        <w:rPr>
          <w:rFonts w:ascii="Times New Roman" w:hAnsi="Times New Roman" w:cs="Times New Roman"/>
          <w:strike/>
        </w:rPr>
        <w:t>e.</w:t>
      </w:r>
      <w:r w:rsidR="00C11532" w:rsidRPr="00321616">
        <w:rPr>
          <w:rFonts w:ascii="Times New Roman" w:hAnsi="Times New Roman" w:cs="Times New Roman"/>
          <w:strike/>
        </w:rPr>
        <w:tab/>
        <w:t>description of response actions taken or planned.</w:t>
      </w:r>
    </w:p>
    <w:p w14:paraId="3B071F23" w14:textId="1A3DF560" w:rsidR="00C11532" w:rsidRPr="0032161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321616">
        <w:rPr>
          <w:rFonts w:ascii="Times New Roman" w:hAnsi="Times New Roman" w:cs="Times New Roman"/>
          <w:strike/>
        </w:rPr>
        <w:t>E.</w:t>
      </w:r>
      <w:r w:rsidR="00C11532" w:rsidRPr="00321616">
        <w:rPr>
          <w:rFonts w:ascii="Times New Roman" w:hAnsi="Times New Roman" w:cs="Times New Roman"/>
          <w:strike/>
        </w:rPr>
        <w:tab/>
        <w:t>Provision of Secondary Containment, Repair, or Closure</w:t>
      </w:r>
    </w:p>
    <w:p w14:paraId="1B4244B4" w14:textId="1D00A644" w:rsidR="00C11532" w:rsidRPr="0032161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21616">
        <w:rPr>
          <w:rFonts w:ascii="Times New Roman" w:hAnsi="Times New Roman" w:cs="Times New Roman"/>
          <w:strike/>
        </w:rPr>
        <w:t>1.</w:t>
      </w:r>
      <w:r w:rsidR="00C11532" w:rsidRPr="00321616">
        <w:rPr>
          <w:rFonts w:ascii="Times New Roman" w:hAnsi="Times New Roman" w:cs="Times New Roman"/>
          <w:strike/>
        </w:rPr>
        <w:tab/>
        <w:t>Unless the owner or operator satisfies the requirements of LAC 33:V.4441.E.2-4, the tank system must be closed in accordance with LAC 33:V.4442.</w:t>
      </w:r>
    </w:p>
    <w:p w14:paraId="58526FB3" w14:textId="74A88539" w:rsidR="00C11532" w:rsidRPr="0032161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21616">
        <w:rPr>
          <w:rFonts w:ascii="Times New Roman" w:hAnsi="Times New Roman" w:cs="Times New Roman"/>
          <w:strike/>
        </w:rPr>
        <w:t>2.</w:t>
      </w:r>
      <w:r w:rsidR="00C11532" w:rsidRPr="00321616">
        <w:rPr>
          <w:rFonts w:ascii="Times New Roman" w:hAnsi="Times New Roman" w:cs="Times New Roman"/>
          <w:strike/>
        </w:rPr>
        <w:tab/>
        <w:t>If the cause of the release was a spill that has not damaged the integrity of the system, the owner/operator may return the system to service as soon as the released waste is removed and repairs, if necessary, are made.</w:t>
      </w:r>
    </w:p>
    <w:p w14:paraId="6D941CB6" w14:textId="5EB8F127" w:rsidR="00C11532" w:rsidRPr="0032161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21616">
        <w:rPr>
          <w:rFonts w:ascii="Times New Roman" w:hAnsi="Times New Roman" w:cs="Times New Roman"/>
          <w:strike/>
        </w:rPr>
        <w:t>3.</w:t>
      </w:r>
      <w:r w:rsidR="00C11532" w:rsidRPr="00321616">
        <w:rPr>
          <w:rFonts w:ascii="Times New Roman" w:hAnsi="Times New Roman" w:cs="Times New Roman"/>
          <w:strike/>
        </w:rPr>
        <w:tab/>
        <w:t>If the cause of the release was a leak from the primary tank system into the secondary containment system, the system must be repaired prior to returning the tank system to service.</w:t>
      </w:r>
    </w:p>
    <w:p w14:paraId="661E6787" w14:textId="2EFF67EA" w:rsidR="00C11532" w:rsidRPr="0032161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321616">
        <w:rPr>
          <w:rFonts w:ascii="Times New Roman" w:hAnsi="Times New Roman" w:cs="Times New Roman"/>
          <w:strike/>
        </w:rPr>
        <w:t>4.</w:t>
      </w:r>
      <w:r w:rsidR="00C11532" w:rsidRPr="00321616">
        <w:rPr>
          <w:rFonts w:ascii="Times New Roman" w:hAnsi="Times New Roman" w:cs="Times New Roman"/>
          <w:strike/>
        </w:rPr>
        <w:tab/>
        <w:t xml:space="preserve">If the source of the release was a leak to the environment from a component of a tank system without secondary containment, the owner/operator must provide the component of the system from which the leak occurred with secondary containment that satisfies the requirements of LAC 33:V.4437 before it can be returned to service, unless the source of the leak is an aboveground portion of a tank system. If the source is an aboveground component that can be inspected visually, the component must be repaired and may be returned to service without secondary containment as long as the requirements of LAC 33:V.4441.F are satisfied. If a component is replaced to comply with the requirements of this Subsection, that component must satisfy the requirements for new tank systems or components in LAC 33:V.4435 and 4437. Additionally, if a leak has occurred in any portion of a tank system component that is </w:t>
      </w:r>
      <w:r w:rsidR="00C11532" w:rsidRPr="00321616">
        <w:rPr>
          <w:rFonts w:ascii="Times New Roman" w:hAnsi="Times New Roman" w:cs="Times New Roman"/>
          <w:strike/>
        </w:rPr>
        <w:lastRenderedPageBreak/>
        <w:t>not readily accessible for visual inspection (e.g., the bottom of an inground or onground tank), the entire component must be provided with secondary containment in accordance with LAC 33:V.4437 prior to being returned to use.</w:t>
      </w:r>
    </w:p>
    <w:p w14:paraId="37769829" w14:textId="17425673" w:rsidR="00C11532" w:rsidRPr="0032161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321616">
        <w:rPr>
          <w:rFonts w:ascii="Times New Roman" w:hAnsi="Times New Roman" w:cs="Times New Roman"/>
          <w:strike/>
        </w:rPr>
        <w:t>F.</w:t>
      </w:r>
      <w:r w:rsidR="00C11532" w:rsidRPr="00321616">
        <w:rPr>
          <w:rFonts w:ascii="Times New Roman" w:hAnsi="Times New Roman" w:cs="Times New Roman"/>
          <w:strike/>
        </w:rPr>
        <w:tab/>
        <w:t>Certification of Major Repairs. If the owner or operator has repaired a tank system in accordance with Subsection E of this Section, and the repair has been extensive (e.g., installation of an internal liner; repair of a ruptured primary containment or secondary containment vessel), the tank system must not be returned to service unless the owner/operator has obtained a certification by an independent, qualified professional engineer in accordance with LAC 33:V.513 that the repaired system is capable of handling hazardous wastes without release for the intended life of the system. This certification is to be placed in the operating record and maintained until closure of the facility.</w:t>
      </w:r>
    </w:p>
    <w:p w14:paraId="5BB828DF" w14:textId="77777777" w:rsidR="00C11532" w:rsidRPr="00321616" w:rsidRDefault="00C11532" w:rsidP="00665CB0">
      <w:pPr>
        <w:tabs>
          <w:tab w:val="left" w:pos="720"/>
        </w:tabs>
        <w:spacing w:after="0" w:line="480" w:lineRule="auto"/>
        <w:rPr>
          <w:rFonts w:ascii="Times New Roman" w:hAnsi="Times New Roman" w:cs="Times New Roman"/>
          <w:strike/>
        </w:rPr>
      </w:pPr>
      <w:r w:rsidRPr="00321616">
        <w:rPr>
          <w:rFonts w:ascii="Times New Roman" w:hAnsi="Times New Roman" w:cs="Times New Roman"/>
          <w:strike/>
        </w:rPr>
        <w:t>[Note: The administrative authority may, on the basis of any information received that there is or has been a release of hazardous waste or hazardous constituents into the environment, issue an order requiring corrective action or such other response as deemed necessary to protect human health or the environment.]</w:t>
      </w:r>
    </w:p>
    <w:p w14:paraId="4304D3E5" w14:textId="29C3DFD6" w:rsidR="00C11532" w:rsidRPr="008904C2" w:rsidRDefault="0051136B" w:rsidP="0051136B">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AUTHORITY NOTE:</w:t>
      </w:r>
      <w:r w:rsidR="00C11532" w:rsidRPr="008904C2">
        <w:rPr>
          <w:rFonts w:ascii="Times New Roman" w:hAnsi="Times New Roman" w:cs="Times New Roman"/>
        </w:rPr>
        <w:tab/>
        <w:t>Promulgated in accordance with R.S. 30:2180 et seq.</w:t>
      </w:r>
    </w:p>
    <w:p w14:paraId="2B41CCB6" w14:textId="2799414D" w:rsidR="00C11532" w:rsidRDefault="0051136B" w:rsidP="0051136B">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HISTORICAL NOTE:</w:t>
      </w:r>
      <w:r w:rsidR="00C11532" w:rsidRPr="008904C2">
        <w:rPr>
          <w:rFonts w:ascii="Times New Roman" w:hAnsi="Times New Roman" w:cs="Times New Roman"/>
        </w:rPr>
        <w:tab/>
        <w:t>Promulgated by the Department of Environmental Quality, Office of Solid and Hazardous Waste, Hazardous Waste Division, LR 10:200 (March 1984), amended LR 13:651 (November 1987), LR 16:614 (July 1990), LR 18:723 (July 1992), amended by the Office of the Secretary, Legal Affairs Division, LR 34:1006 (June 2008)</w:t>
      </w:r>
      <w:r>
        <w:rPr>
          <w:rFonts w:ascii="Times New Roman" w:hAnsi="Times New Roman" w:cs="Times New Roman"/>
        </w:rPr>
        <w:t>, LR 52:</w:t>
      </w:r>
    </w:p>
    <w:p w14:paraId="495C27A7" w14:textId="77777777" w:rsidR="0051136B" w:rsidRPr="008904C2" w:rsidRDefault="0051136B" w:rsidP="0051136B">
      <w:pPr>
        <w:tabs>
          <w:tab w:val="left" w:pos="288"/>
        </w:tabs>
        <w:spacing w:after="0" w:line="240" w:lineRule="auto"/>
        <w:rPr>
          <w:rFonts w:ascii="Times New Roman" w:hAnsi="Times New Roman" w:cs="Times New Roman"/>
        </w:rPr>
      </w:pPr>
    </w:p>
    <w:p w14:paraId="6C99589C" w14:textId="77777777" w:rsidR="00C11532" w:rsidRPr="003A5A26" w:rsidRDefault="00C11532" w:rsidP="008904C2">
      <w:pPr>
        <w:rPr>
          <w:rFonts w:ascii="Times New Roman" w:hAnsi="Times New Roman" w:cs="Times New Roman"/>
          <w:b/>
          <w:bCs/>
        </w:rPr>
      </w:pPr>
      <w:bookmarkStart w:id="68" w:name="TOC_Sect1794"/>
      <w:r w:rsidRPr="003A5A26">
        <w:rPr>
          <w:rFonts w:ascii="Times New Roman" w:hAnsi="Times New Roman" w:cs="Times New Roman"/>
          <w:b/>
          <w:bCs/>
        </w:rPr>
        <w:t>§4446.</w:t>
      </w:r>
      <w:r w:rsidRPr="003A5A26">
        <w:rPr>
          <w:rFonts w:ascii="Times New Roman" w:hAnsi="Times New Roman" w:cs="Times New Roman"/>
          <w:b/>
          <w:bCs/>
        </w:rPr>
        <w:tab/>
        <w:t>Air Emission Standards</w:t>
      </w:r>
      <w:bookmarkEnd w:id="68"/>
    </w:p>
    <w:p w14:paraId="51E940BF" w14:textId="3A50A9A1" w:rsidR="00C11532" w:rsidRPr="008904C2" w:rsidRDefault="00C11532" w:rsidP="00665CB0">
      <w:pPr>
        <w:spacing w:after="0" w:line="480" w:lineRule="auto"/>
        <w:ind w:firstLine="720"/>
        <w:rPr>
          <w:rFonts w:ascii="Times New Roman" w:hAnsi="Times New Roman" w:cs="Times New Roman"/>
        </w:rPr>
      </w:pPr>
      <w:r w:rsidRPr="008904C2">
        <w:rPr>
          <w:rFonts w:ascii="Times New Roman" w:hAnsi="Times New Roman" w:cs="Times New Roman"/>
        </w:rPr>
        <w:t>A.</w:t>
      </w:r>
      <w:r w:rsidRPr="008904C2">
        <w:rPr>
          <w:rFonts w:ascii="Times New Roman" w:hAnsi="Times New Roman" w:cs="Times New Roman"/>
        </w:rPr>
        <w:tab/>
        <w:t xml:space="preserve">The owner or operator shall manage all hazardous waste placed in a tank in accordance with the applicable requirements of </w:t>
      </w:r>
      <w:r w:rsidR="003A5A26">
        <w:rPr>
          <w:rFonts w:ascii="Times New Roman" w:hAnsi="Times New Roman" w:cs="Times New Roman"/>
          <w:u w:val="single"/>
        </w:rPr>
        <w:t>LAC</w:t>
      </w:r>
      <w:r w:rsidR="00057F4E">
        <w:rPr>
          <w:rFonts w:ascii="Times New Roman" w:hAnsi="Times New Roman" w:cs="Times New Roman"/>
          <w:u w:val="single"/>
        </w:rPr>
        <w:t xml:space="preserve"> 33:V.Chapter 17.</w:t>
      </w:r>
      <w:r w:rsidRPr="003A5A26">
        <w:rPr>
          <w:rFonts w:ascii="Times New Roman" w:hAnsi="Times New Roman" w:cs="Times New Roman"/>
          <w:strike/>
        </w:rPr>
        <w:t>Subchapters Q, R, and V of this Chapter</w:t>
      </w:r>
      <w:r w:rsidRPr="008904C2">
        <w:rPr>
          <w:rFonts w:ascii="Times New Roman" w:hAnsi="Times New Roman" w:cs="Times New Roman"/>
        </w:rPr>
        <w:t>.</w:t>
      </w:r>
    </w:p>
    <w:p w14:paraId="7C65C4C3" w14:textId="7795CA52" w:rsidR="00C11532" w:rsidRPr="008904C2" w:rsidRDefault="00057F4E" w:rsidP="00057F4E">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AUTHORITY NOTE:</w:t>
      </w:r>
      <w:r w:rsidR="00C11532" w:rsidRPr="008904C2">
        <w:rPr>
          <w:rFonts w:ascii="Times New Roman" w:hAnsi="Times New Roman" w:cs="Times New Roman"/>
        </w:rPr>
        <w:tab/>
        <w:t>Promulgated in accordance with R.S. 30:2180 et seq.</w:t>
      </w:r>
    </w:p>
    <w:p w14:paraId="673A63D3" w14:textId="2D8CE83A" w:rsidR="00C11532" w:rsidRDefault="00057F4E" w:rsidP="00057F4E">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HISTORICAL NOTE:</w:t>
      </w:r>
      <w:r w:rsidR="00C11532" w:rsidRPr="008904C2">
        <w:rPr>
          <w:rFonts w:ascii="Times New Roman" w:hAnsi="Times New Roman" w:cs="Times New Roman"/>
        </w:rPr>
        <w:tab/>
        <w:t>Promulgated by the Department of Environmental Quality, Office of Waste Services, Hazardous Waste Division, LR 24:1745 (September 1998)</w:t>
      </w:r>
      <w:r>
        <w:rPr>
          <w:rFonts w:ascii="Times New Roman" w:hAnsi="Times New Roman" w:cs="Times New Roman"/>
        </w:rPr>
        <w:t>, amended by the Office of the Secretary, Legal Affairs Division, LR 52:</w:t>
      </w:r>
    </w:p>
    <w:p w14:paraId="0671D171" w14:textId="77777777" w:rsidR="00057F4E" w:rsidRPr="008904C2" w:rsidRDefault="00057F4E" w:rsidP="00057F4E">
      <w:pPr>
        <w:tabs>
          <w:tab w:val="left" w:pos="288"/>
        </w:tabs>
        <w:spacing w:after="0" w:line="240" w:lineRule="auto"/>
        <w:rPr>
          <w:rFonts w:ascii="Times New Roman" w:hAnsi="Times New Roman" w:cs="Times New Roman"/>
        </w:rPr>
      </w:pPr>
    </w:p>
    <w:p w14:paraId="46148093" w14:textId="77777777" w:rsidR="00C11532" w:rsidRPr="00057F4E" w:rsidRDefault="00C11532" w:rsidP="008904C2">
      <w:pPr>
        <w:rPr>
          <w:rFonts w:ascii="Times New Roman" w:hAnsi="Times New Roman" w:cs="Times New Roman"/>
          <w:b/>
          <w:bCs/>
        </w:rPr>
      </w:pPr>
      <w:bookmarkStart w:id="69" w:name="TOC_SubC1088"/>
      <w:r w:rsidRPr="00057F4E">
        <w:rPr>
          <w:rFonts w:ascii="Times New Roman" w:hAnsi="Times New Roman" w:cs="Times New Roman"/>
          <w:b/>
          <w:bCs/>
        </w:rPr>
        <w:t>Subchapter J.</w:t>
      </w:r>
      <w:bookmarkEnd w:id="69"/>
      <w:r w:rsidRPr="00057F4E">
        <w:rPr>
          <w:rFonts w:ascii="Times New Roman" w:hAnsi="Times New Roman" w:cs="Times New Roman"/>
          <w:b/>
          <w:bCs/>
        </w:rPr>
        <w:t xml:space="preserve">  </w:t>
      </w:r>
      <w:bookmarkStart w:id="70" w:name="TOCT_SubC1088"/>
      <w:r w:rsidRPr="00057F4E">
        <w:rPr>
          <w:rFonts w:ascii="Times New Roman" w:hAnsi="Times New Roman" w:cs="Times New Roman"/>
          <w:b/>
          <w:bCs/>
        </w:rPr>
        <w:t>Surface Impoundments</w:t>
      </w:r>
      <w:bookmarkEnd w:id="70"/>
    </w:p>
    <w:p w14:paraId="00DF4B53" w14:textId="77777777" w:rsidR="00C11532" w:rsidRPr="00057F4E" w:rsidRDefault="00C11532" w:rsidP="008904C2">
      <w:pPr>
        <w:rPr>
          <w:rFonts w:ascii="Times New Roman" w:hAnsi="Times New Roman" w:cs="Times New Roman"/>
          <w:b/>
          <w:bCs/>
        </w:rPr>
      </w:pPr>
      <w:bookmarkStart w:id="71" w:name="TOC_Sect1796"/>
      <w:r w:rsidRPr="00057F4E">
        <w:rPr>
          <w:rFonts w:ascii="Times New Roman" w:hAnsi="Times New Roman" w:cs="Times New Roman"/>
          <w:b/>
          <w:bCs/>
        </w:rPr>
        <w:t>§4449.</w:t>
      </w:r>
      <w:r w:rsidRPr="00057F4E">
        <w:rPr>
          <w:rFonts w:ascii="Times New Roman" w:hAnsi="Times New Roman" w:cs="Times New Roman"/>
          <w:b/>
          <w:bCs/>
        </w:rPr>
        <w:tab/>
        <w:t>Action Leakage Rate</w:t>
      </w:r>
      <w:bookmarkEnd w:id="71"/>
    </w:p>
    <w:p w14:paraId="11596EEB" w14:textId="17588253" w:rsidR="00C11532" w:rsidRPr="008904C2" w:rsidRDefault="00665CB0" w:rsidP="00665CB0">
      <w:pPr>
        <w:tabs>
          <w:tab w:val="left" w:pos="720"/>
        </w:tabs>
        <w:spacing w:after="0" w:line="48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A.</w:t>
      </w:r>
      <w:r w:rsidR="00C11532" w:rsidRPr="008904C2">
        <w:rPr>
          <w:rFonts w:ascii="Times New Roman" w:hAnsi="Times New Roman" w:cs="Times New Roman"/>
        </w:rPr>
        <w:tab/>
        <w:t xml:space="preserve">The owner or operator of surface impoundment units subject to LAC 33:V.4462.A </w:t>
      </w:r>
      <w:r w:rsidR="00C11532" w:rsidRPr="00874401">
        <w:rPr>
          <w:rFonts w:ascii="Times New Roman" w:hAnsi="Times New Roman" w:cs="Times New Roman"/>
          <w:strike/>
        </w:rPr>
        <w:t>must</w:t>
      </w:r>
      <w:r w:rsidR="00874401">
        <w:rPr>
          <w:rFonts w:ascii="Times New Roman" w:hAnsi="Times New Roman" w:cs="Times New Roman"/>
          <w:u w:val="single"/>
        </w:rPr>
        <w:t>shall</w:t>
      </w:r>
      <w:r w:rsidR="00C11532" w:rsidRPr="008904C2">
        <w:rPr>
          <w:rFonts w:ascii="Times New Roman" w:hAnsi="Times New Roman" w:cs="Times New Roman"/>
        </w:rPr>
        <w:t xml:space="preserve"> submit a proposed action leakage rate to the Office of Environmental Services when submitting the notice required under LAC 33:V.4462.B. Within 60 days of receipt of the notification, the administrative authority will establish an action leakage rate, either as proposed by the owner or operator or modified using the criteria in this Section, or extend the review </w:t>
      </w:r>
      <w:r w:rsidR="00C11532" w:rsidRPr="008904C2">
        <w:rPr>
          <w:rFonts w:ascii="Times New Roman" w:hAnsi="Times New Roman" w:cs="Times New Roman"/>
        </w:rPr>
        <w:lastRenderedPageBreak/>
        <w:t>period for up to 30 days. If no action is taken by the administrative authority before the original 60- or the extended 90-day review periods, the action leakage rate will be approved as proposed by the owner or operator.</w:t>
      </w:r>
    </w:p>
    <w:p w14:paraId="2F00F6F4" w14:textId="54F755D8" w:rsidR="00C11532" w:rsidRPr="00057F4E"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rPr>
        <w:tab/>
      </w:r>
      <w:r w:rsidR="00C11532" w:rsidRPr="008904C2">
        <w:rPr>
          <w:rFonts w:ascii="Times New Roman" w:hAnsi="Times New Roman" w:cs="Times New Roman"/>
        </w:rPr>
        <w:t>B.</w:t>
      </w:r>
      <w:r w:rsidR="00C11532" w:rsidRPr="008904C2">
        <w:rPr>
          <w:rFonts w:ascii="Times New Roman" w:hAnsi="Times New Roman" w:cs="Times New Roman"/>
        </w:rPr>
        <w:tab/>
      </w:r>
      <w:r w:rsidR="00057F4E">
        <w:rPr>
          <w:rFonts w:ascii="Times New Roman" w:hAnsi="Times New Roman" w:cs="Times New Roman"/>
          <w:u w:val="single"/>
        </w:rPr>
        <w:t xml:space="preserve">Interim status facilities </w:t>
      </w:r>
      <w:r w:rsidR="00874401">
        <w:rPr>
          <w:rFonts w:ascii="Times New Roman" w:hAnsi="Times New Roman" w:cs="Times New Roman"/>
          <w:u w:val="single"/>
        </w:rPr>
        <w:t>shall</w:t>
      </w:r>
      <w:r w:rsidR="00057F4E">
        <w:rPr>
          <w:rFonts w:ascii="Times New Roman" w:hAnsi="Times New Roman" w:cs="Times New Roman"/>
          <w:u w:val="single"/>
        </w:rPr>
        <w:t xml:space="preserve"> comply with LAC 33:V.2904.</w:t>
      </w:r>
      <w:r w:rsidR="00C11532" w:rsidRPr="00057F4E">
        <w:rPr>
          <w:rFonts w:ascii="Times New Roman" w:hAnsi="Times New Roman" w:cs="Times New Roman"/>
          <w:strike/>
        </w:rPr>
        <w:t>The administrative authority shall approve an action leakage rate for surface impoundment units subject to</w:t>
      </w:r>
      <w:r w:rsidR="00C11532" w:rsidRPr="00057F4E">
        <w:rPr>
          <w:rFonts w:ascii="Times New Roman" w:hAnsi="Times New Roman" w:cs="Times New Roman"/>
          <w:strike/>
        </w:rPr>
        <w:br/>
        <w:t>LAC 33:V.4462.A. The action leakage rate is the maximum design flow rate that the leak detection system (LDS) can remove without the fluid head on the bottom liner exceeding 1 foot. The action leakage rate must include an adequate safety margin to allow for uncertainties in the design (e.g., slope, hydraulic conductivity, thickness of drainage material), construction, operation, and location of the LDS, waste and leachate characteristics, likelihood and amounts of other sources of liquids in the LDS, and proposed response actions (e.g., the action leakage rate must consider decreases in the flow capacity of the system over time resulting from siltation and clogging, rib layover and creep of synthetic components of the system, overburden pressures, etc.).</w:t>
      </w:r>
    </w:p>
    <w:p w14:paraId="530EBBDA" w14:textId="0EB39C90" w:rsidR="00C11532" w:rsidRPr="00057F4E"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057F4E">
        <w:rPr>
          <w:rFonts w:ascii="Times New Roman" w:hAnsi="Times New Roman" w:cs="Times New Roman"/>
          <w:strike/>
        </w:rPr>
        <w:t>C.</w:t>
      </w:r>
      <w:r w:rsidR="00C11532" w:rsidRPr="00057F4E">
        <w:rPr>
          <w:rFonts w:ascii="Times New Roman" w:hAnsi="Times New Roman" w:cs="Times New Roman"/>
          <w:strike/>
        </w:rPr>
        <w:tab/>
        <w:t>To determine if the action leakage rate has been exceeded, the owner or operator must convert the weekly or monthly flow rate from the monitoring data obtained under LAC 33:V.4455.B to an average daily flow rate (gallons per acre per day) for each sump. Unless the administrative authority approves a different calculation, the average daily flow rate for each sump must be calculated weekly during the active life and closure period and, if the unit closes in accordance with LAC 33:V.4457.A.2, monthly during the post-closure care period when monthly monitoring is required under LAC 33:V.4455.B.</w:t>
      </w:r>
    </w:p>
    <w:p w14:paraId="77498E25" w14:textId="173BC8DE" w:rsidR="00C11532" w:rsidRPr="008904C2" w:rsidRDefault="003E2EFF" w:rsidP="003E2EFF">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AUTHORITY NOTE:</w:t>
      </w:r>
      <w:r w:rsidR="00C11532" w:rsidRPr="008904C2">
        <w:rPr>
          <w:rFonts w:ascii="Times New Roman" w:hAnsi="Times New Roman" w:cs="Times New Roman"/>
        </w:rPr>
        <w:tab/>
        <w:t>Promulgated in accordance with R.S. 30:2180 et seq.</w:t>
      </w:r>
    </w:p>
    <w:p w14:paraId="5BDF11D5" w14:textId="2893B09E" w:rsidR="00C11532" w:rsidRDefault="003E2EFF" w:rsidP="003E2EFF">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HISTORICAL NOTE:</w:t>
      </w:r>
      <w:r w:rsidR="00C11532" w:rsidRPr="008904C2">
        <w:rPr>
          <w:rFonts w:ascii="Times New Roman" w:hAnsi="Times New Roman" w:cs="Times New Roman"/>
        </w:rPr>
        <w:tab/>
        <w:t>Promulgated by the Department of Environmental Quality, Office of Solid and Hazardous Waste, Hazardous Waste Division, LR 10:200 (March 1984), amended LR 21:266 (March 1995), amended by the Office of Environmental Assessment, Environmental Planning Division, LR 26:2508 (November 2000), amended by the Office of the Secretary, Legal Affairs Division, LR 31:2482 (October 2005), LR 33:2134 (October 2007)</w:t>
      </w:r>
      <w:r>
        <w:rPr>
          <w:rFonts w:ascii="Times New Roman" w:hAnsi="Times New Roman" w:cs="Times New Roman"/>
        </w:rPr>
        <w:t>, LR 52:</w:t>
      </w:r>
    </w:p>
    <w:p w14:paraId="18726F06" w14:textId="77777777" w:rsidR="003E2EFF" w:rsidRPr="008904C2" w:rsidRDefault="003E2EFF" w:rsidP="003E2EFF">
      <w:pPr>
        <w:tabs>
          <w:tab w:val="left" w:pos="288"/>
        </w:tabs>
        <w:spacing w:after="0" w:line="240" w:lineRule="auto"/>
        <w:rPr>
          <w:rFonts w:ascii="Times New Roman" w:hAnsi="Times New Roman" w:cs="Times New Roman"/>
        </w:rPr>
      </w:pPr>
    </w:p>
    <w:p w14:paraId="17BC03E7" w14:textId="77777777" w:rsidR="00C11532" w:rsidRPr="003E2EFF" w:rsidRDefault="00C11532" w:rsidP="008904C2">
      <w:pPr>
        <w:rPr>
          <w:rFonts w:ascii="Times New Roman" w:hAnsi="Times New Roman" w:cs="Times New Roman"/>
          <w:b/>
          <w:bCs/>
        </w:rPr>
      </w:pPr>
      <w:bookmarkStart w:id="72" w:name="TOC_Sect1797"/>
      <w:r w:rsidRPr="003E2EFF">
        <w:rPr>
          <w:rFonts w:ascii="Times New Roman" w:hAnsi="Times New Roman" w:cs="Times New Roman"/>
          <w:b/>
          <w:bCs/>
        </w:rPr>
        <w:t>§4452.</w:t>
      </w:r>
      <w:r w:rsidRPr="003E2EFF">
        <w:rPr>
          <w:rFonts w:ascii="Times New Roman" w:hAnsi="Times New Roman" w:cs="Times New Roman"/>
          <w:b/>
          <w:bCs/>
        </w:rPr>
        <w:tab/>
        <w:t>Response Actions</w:t>
      </w:r>
      <w:bookmarkEnd w:id="72"/>
    </w:p>
    <w:p w14:paraId="22EE817F" w14:textId="77777777" w:rsidR="00C11532" w:rsidRPr="003E2EFF" w:rsidRDefault="00C11532" w:rsidP="008904C2">
      <w:pPr>
        <w:rPr>
          <w:rFonts w:ascii="Times New Roman" w:hAnsi="Times New Roman" w:cs="Times New Roman"/>
          <w:strike/>
        </w:rPr>
      </w:pPr>
      <w:r w:rsidRPr="008904C2">
        <w:rPr>
          <w:rFonts w:ascii="Times New Roman" w:hAnsi="Times New Roman" w:cs="Times New Roman"/>
        </w:rPr>
        <w:tab/>
      </w:r>
      <w:r w:rsidRPr="008904C2">
        <w:rPr>
          <w:rFonts w:ascii="Times New Roman" w:hAnsi="Times New Roman" w:cs="Times New Roman"/>
        </w:rPr>
        <w:tab/>
      </w:r>
      <w:r w:rsidRPr="008904C2">
        <w:rPr>
          <w:rFonts w:ascii="Times New Roman" w:hAnsi="Times New Roman" w:cs="Times New Roman"/>
        </w:rPr>
        <w:tab/>
      </w:r>
      <w:r w:rsidRPr="003E2EFF">
        <w:rPr>
          <w:rFonts w:ascii="Times New Roman" w:hAnsi="Times New Roman" w:cs="Times New Roman"/>
          <w:strike/>
        </w:rPr>
        <w:t>[Formerly §4451]</w:t>
      </w:r>
    </w:p>
    <w:p w14:paraId="32EAB10A" w14:textId="5ED369C1" w:rsidR="00C11532" w:rsidRPr="009B6E1C"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rPr>
        <w:tab/>
      </w:r>
      <w:r w:rsidR="00C11532" w:rsidRPr="008904C2">
        <w:rPr>
          <w:rFonts w:ascii="Times New Roman" w:hAnsi="Times New Roman" w:cs="Times New Roman"/>
        </w:rPr>
        <w:t>A.</w:t>
      </w:r>
      <w:r w:rsidR="00C11532" w:rsidRPr="008904C2">
        <w:rPr>
          <w:rFonts w:ascii="Times New Roman" w:hAnsi="Times New Roman" w:cs="Times New Roman"/>
        </w:rPr>
        <w:tab/>
      </w:r>
      <w:r w:rsidR="009B6E1C">
        <w:rPr>
          <w:rFonts w:ascii="Times New Roman" w:hAnsi="Times New Roman" w:cs="Times New Roman"/>
          <w:u w:val="single"/>
        </w:rPr>
        <w:t xml:space="preserve">Interim status facilities </w:t>
      </w:r>
      <w:r w:rsidR="00874401">
        <w:rPr>
          <w:rFonts w:ascii="Times New Roman" w:hAnsi="Times New Roman" w:cs="Times New Roman"/>
          <w:u w:val="single"/>
        </w:rPr>
        <w:t>shall</w:t>
      </w:r>
      <w:r w:rsidR="009B6E1C">
        <w:rPr>
          <w:rFonts w:ascii="Times New Roman" w:hAnsi="Times New Roman" w:cs="Times New Roman"/>
          <w:u w:val="single"/>
        </w:rPr>
        <w:t xml:space="preserve"> comply with LAC 33:V.2906.</w:t>
      </w:r>
      <w:r w:rsidR="00C11532" w:rsidRPr="009B6E1C">
        <w:rPr>
          <w:rFonts w:ascii="Times New Roman" w:hAnsi="Times New Roman" w:cs="Times New Roman"/>
          <w:strike/>
        </w:rPr>
        <w:t>The owner or operator of surface impoundment units subject to LAC 33:V.4462.A must develop and keep on-site until closure of the facility a response action plan. The response action plan must set forth the actions to be taken if the action leakage rate has been exceeded. At a minimum, the response action plan must describe the actions specified in Subsection B of this Section.</w:t>
      </w:r>
    </w:p>
    <w:p w14:paraId="7096A68B" w14:textId="67EBF8CB" w:rsidR="00C11532" w:rsidRPr="009B6E1C"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sidR="00C11532" w:rsidRPr="009B6E1C">
        <w:rPr>
          <w:rFonts w:ascii="Times New Roman" w:hAnsi="Times New Roman" w:cs="Times New Roman"/>
          <w:strike/>
        </w:rPr>
        <w:t>B.</w:t>
      </w:r>
      <w:r w:rsidR="00C11532" w:rsidRPr="009B6E1C">
        <w:rPr>
          <w:rFonts w:ascii="Times New Roman" w:hAnsi="Times New Roman" w:cs="Times New Roman"/>
          <w:strike/>
        </w:rPr>
        <w:tab/>
        <w:t>If the flow rate into the leak detection system exceeds the action leakage rate for any sump, the owner or operator must:</w:t>
      </w:r>
    </w:p>
    <w:p w14:paraId="5E80217F" w14:textId="40F4E16F" w:rsidR="00C11532" w:rsidRPr="009B6E1C"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9B6E1C">
        <w:rPr>
          <w:rFonts w:ascii="Times New Roman" w:hAnsi="Times New Roman" w:cs="Times New Roman"/>
          <w:strike/>
        </w:rPr>
        <w:t>1.</w:t>
      </w:r>
      <w:r w:rsidR="00C11532" w:rsidRPr="009B6E1C">
        <w:rPr>
          <w:rFonts w:ascii="Times New Roman" w:hAnsi="Times New Roman" w:cs="Times New Roman"/>
          <w:strike/>
        </w:rPr>
        <w:tab/>
        <w:t>notify the administrative authority in writing of the exceedence within seven days of the determination;</w:t>
      </w:r>
    </w:p>
    <w:p w14:paraId="749200D7" w14:textId="7EAF90A2" w:rsidR="00C11532" w:rsidRPr="009B6E1C"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9B6E1C">
        <w:rPr>
          <w:rFonts w:ascii="Times New Roman" w:hAnsi="Times New Roman" w:cs="Times New Roman"/>
          <w:strike/>
        </w:rPr>
        <w:t>2.</w:t>
      </w:r>
      <w:r w:rsidR="00C11532" w:rsidRPr="009B6E1C">
        <w:rPr>
          <w:rFonts w:ascii="Times New Roman" w:hAnsi="Times New Roman" w:cs="Times New Roman"/>
          <w:strike/>
        </w:rPr>
        <w:tab/>
        <w:t>submit a preliminary written assessment to the administrative authority within 14 days of the determination as to the amount of liquids, likely sources of liquids, possible location, size, and cause of any leaks, and short-term actions taken and planned;</w:t>
      </w:r>
    </w:p>
    <w:p w14:paraId="2037340A" w14:textId="04CD4B87" w:rsidR="00C11532" w:rsidRPr="009B6E1C"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9B6E1C">
        <w:rPr>
          <w:rFonts w:ascii="Times New Roman" w:hAnsi="Times New Roman" w:cs="Times New Roman"/>
          <w:strike/>
        </w:rPr>
        <w:t>3.</w:t>
      </w:r>
      <w:r w:rsidR="00C11532" w:rsidRPr="009B6E1C">
        <w:rPr>
          <w:rFonts w:ascii="Times New Roman" w:hAnsi="Times New Roman" w:cs="Times New Roman"/>
          <w:strike/>
        </w:rPr>
        <w:tab/>
        <w:t>determine to the extent practicable the location, size, and cause of any leak;</w:t>
      </w:r>
    </w:p>
    <w:p w14:paraId="00D427E6" w14:textId="2361BFD8" w:rsidR="00C11532" w:rsidRPr="009B6E1C"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9B6E1C">
        <w:rPr>
          <w:rFonts w:ascii="Times New Roman" w:hAnsi="Times New Roman" w:cs="Times New Roman"/>
          <w:strike/>
        </w:rPr>
        <w:t>4.</w:t>
      </w:r>
      <w:r w:rsidR="00C11532" w:rsidRPr="009B6E1C">
        <w:rPr>
          <w:rFonts w:ascii="Times New Roman" w:hAnsi="Times New Roman" w:cs="Times New Roman"/>
          <w:strike/>
        </w:rPr>
        <w:tab/>
        <w:t>determine whether waste receipt should cease or be curtailed, whether any waste should be removed from the unit for inspection, repairs, or controls, and whether or not the unit should be closed;</w:t>
      </w:r>
    </w:p>
    <w:p w14:paraId="660B41DF" w14:textId="21C36C74" w:rsidR="00C11532" w:rsidRPr="009B6E1C"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9B6E1C">
        <w:rPr>
          <w:rFonts w:ascii="Times New Roman" w:hAnsi="Times New Roman" w:cs="Times New Roman"/>
          <w:strike/>
        </w:rPr>
        <w:t>5.</w:t>
      </w:r>
      <w:r w:rsidR="00C11532" w:rsidRPr="009B6E1C">
        <w:rPr>
          <w:rFonts w:ascii="Times New Roman" w:hAnsi="Times New Roman" w:cs="Times New Roman"/>
          <w:strike/>
        </w:rPr>
        <w:tab/>
        <w:t>determine any other short-term and long-term actions to be taken to mitigate or stop any leaks; and</w:t>
      </w:r>
    </w:p>
    <w:p w14:paraId="58EB055E" w14:textId="4C3BCAF6" w:rsidR="00C11532" w:rsidRPr="009B6E1C"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9B6E1C">
        <w:rPr>
          <w:rFonts w:ascii="Times New Roman" w:hAnsi="Times New Roman" w:cs="Times New Roman"/>
          <w:strike/>
        </w:rPr>
        <w:t>6.</w:t>
      </w:r>
      <w:r w:rsidR="00C11532" w:rsidRPr="009B6E1C">
        <w:rPr>
          <w:rFonts w:ascii="Times New Roman" w:hAnsi="Times New Roman" w:cs="Times New Roman"/>
          <w:strike/>
        </w:rPr>
        <w:tab/>
        <w:t>within 30 days after the notification that the action leakage rate has been exceeded, submit to the administrative authority the results of the analyses specified in Paragraphs B.3-5 of this Section, the results of actions taken, and actions planned. Monthly thereafter, as long as the flow rate in the leak detection system exceeds the action leakage rate, the owner or operator must submit to the administrative authority a report summarizing the results of any remedial actions taken and actions planned.</w:t>
      </w:r>
    </w:p>
    <w:p w14:paraId="4B39C808" w14:textId="2CE62BF1" w:rsidR="00C11532" w:rsidRPr="009B6E1C"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9B6E1C">
        <w:rPr>
          <w:rFonts w:ascii="Times New Roman" w:hAnsi="Times New Roman" w:cs="Times New Roman"/>
          <w:strike/>
        </w:rPr>
        <w:t>C.</w:t>
      </w:r>
      <w:r w:rsidR="00C11532" w:rsidRPr="009B6E1C">
        <w:rPr>
          <w:rFonts w:ascii="Times New Roman" w:hAnsi="Times New Roman" w:cs="Times New Roman"/>
          <w:strike/>
        </w:rPr>
        <w:tab/>
        <w:t>To make the leak and/or remediation determinations in Paragraphs B.3-5 of this Section, the owner or operator must:</w:t>
      </w:r>
    </w:p>
    <w:p w14:paraId="02BBAF6E" w14:textId="7F68E126" w:rsidR="00C11532" w:rsidRPr="009B6E1C"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9B6E1C">
        <w:rPr>
          <w:rFonts w:ascii="Times New Roman" w:hAnsi="Times New Roman" w:cs="Times New Roman"/>
          <w:strike/>
        </w:rPr>
        <w:t>1.</w:t>
      </w:r>
      <w:r w:rsidR="00C11532" w:rsidRPr="009B6E1C">
        <w:rPr>
          <w:rFonts w:ascii="Times New Roman" w:hAnsi="Times New Roman" w:cs="Times New Roman"/>
          <w:strike/>
        </w:rPr>
        <w:tab/>
        <w:t>assess the sources of liquids and amounts of liquids by source;</w:t>
      </w:r>
    </w:p>
    <w:p w14:paraId="7545BE3D" w14:textId="0E85885F" w:rsidR="00C11532" w:rsidRPr="009B6E1C"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9B6E1C">
        <w:rPr>
          <w:rFonts w:ascii="Times New Roman" w:hAnsi="Times New Roman" w:cs="Times New Roman"/>
          <w:strike/>
        </w:rPr>
        <w:t>2.</w:t>
      </w:r>
      <w:r w:rsidR="00C11532" w:rsidRPr="009B6E1C">
        <w:rPr>
          <w:rFonts w:ascii="Times New Roman" w:hAnsi="Times New Roman" w:cs="Times New Roman"/>
          <w:strike/>
        </w:rPr>
        <w:tab/>
        <w:t>conduct a fingerprint, hazardous constituent, or other analyses of the liquids in the leak detection system to identify the sources of liquids and possible location of any leaks, and the hazard and mobility of the liquids; and</w:t>
      </w:r>
    </w:p>
    <w:p w14:paraId="0FA01B9B" w14:textId="6622E8B0" w:rsidR="00C11532" w:rsidRPr="009B6E1C"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9B6E1C">
        <w:rPr>
          <w:rFonts w:ascii="Times New Roman" w:hAnsi="Times New Roman" w:cs="Times New Roman"/>
          <w:strike/>
        </w:rPr>
        <w:t>3.</w:t>
      </w:r>
      <w:r w:rsidR="00C11532" w:rsidRPr="009B6E1C">
        <w:rPr>
          <w:rFonts w:ascii="Times New Roman" w:hAnsi="Times New Roman" w:cs="Times New Roman"/>
          <w:strike/>
        </w:rPr>
        <w:tab/>
        <w:t>assess the seriousness of any leaks in terms of potential for escaping into the environment; or</w:t>
      </w:r>
    </w:p>
    <w:p w14:paraId="0C4FD404" w14:textId="59B8BF27" w:rsidR="00C11532" w:rsidRPr="009B6E1C"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9B6E1C">
        <w:rPr>
          <w:rFonts w:ascii="Times New Roman" w:hAnsi="Times New Roman" w:cs="Times New Roman"/>
          <w:strike/>
        </w:rPr>
        <w:t>4.</w:t>
      </w:r>
      <w:r w:rsidR="00C11532" w:rsidRPr="009B6E1C">
        <w:rPr>
          <w:rFonts w:ascii="Times New Roman" w:hAnsi="Times New Roman" w:cs="Times New Roman"/>
          <w:strike/>
        </w:rPr>
        <w:tab/>
        <w:t>document why such assessments are not needed.</w:t>
      </w:r>
    </w:p>
    <w:p w14:paraId="6D855499" w14:textId="4431BBF4" w:rsidR="00C11532" w:rsidRPr="008904C2" w:rsidRDefault="009B6E1C" w:rsidP="009B6E1C">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AUTHORITY NOTE:</w:t>
      </w:r>
      <w:r w:rsidR="00C11532" w:rsidRPr="008904C2">
        <w:rPr>
          <w:rFonts w:ascii="Times New Roman" w:hAnsi="Times New Roman" w:cs="Times New Roman"/>
        </w:rPr>
        <w:tab/>
        <w:t>Promulgated in accordance with R.S. 30:2180 et seq.</w:t>
      </w:r>
    </w:p>
    <w:p w14:paraId="2F0B65CC" w14:textId="1EC9A30A" w:rsidR="00C11532" w:rsidRDefault="009B6E1C" w:rsidP="009B6E1C">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HISTORICAL NOTE:</w:t>
      </w:r>
      <w:r w:rsidR="00C11532" w:rsidRPr="008904C2">
        <w:rPr>
          <w:rFonts w:ascii="Times New Roman" w:hAnsi="Times New Roman" w:cs="Times New Roman"/>
        </w:rPr>
        <w:tab/>
        <w:t xml:space="preserve">Promulgated by the Department of Environmental Quality, Office of Solid and Hazardous Waste, Hazardous Waste Division, LR 10:200 (March 1984), amended LR 21:266 (March 1995), amended by the Office of Environmental Assessment, Environmental </w:t>
      </w:r>
      <w:r w:rsidR="00C11532" w:rsidRPr="008904C2">
        <w:rPr>
          <w:rFonts w:ascii="Times New Roman" w:hAnsi="Times New Roman" w:cs="Times New Roman"/>
        </w:rPr>
        <w:lastRenderedPageBreak/>
        <w:t>Planning Division, LR 26:2508 (November 2000), amended by the Office of the Secretary, Legal Affairs Division, LR 31:2483 (October 2005), LR 33:2135 (October 2007), LR 34:1006 (June 2008)</w:t>
      </w:r>
      <w:r>
        <w:rPr>
          <w:rFonts w:ascii="Times New Roman" w:hAnsi="Times New Roman" w:cs="Times New Roman"/>
        </w:rPr>
        <w:t>, LR 52:</w:t>
      </w:r>
    </w:p>
    <w:p w14:paraId="3114AA1D" w14:textId="77777777" w:rsidR="009B6E1C" w:rsidRPr="008904C2" w:rsidRDefault="009B6E1C" w:rsidP="009B6E1C">
      <w:pPr>
        <w:tabs>
          <w:tab w:val="left" w:pos="288"/>
        </w:tabs>
        <w:spacing w:after="0" w:line="240" w:lineRule="auto"/>
        <w:rPr>
          <w:rFonts w:ascii="Times New Roman" w:hAnsi="Times New Roman" w:cs="Times New Roman"/>
        </w:rPr>
      </w:pPr>
    </w:p>
    <w:p w14:paraId="1F5B820A" w14:textId="759D1CED" w:rsidR="00591B77" w:rsidRPr="005E29AD" w:rsidRDefault="00591B77" w:rsidP="008904C2">
      <w:pPr>
        <w:rPr>
          <w:rFonts w:ascii="Times New Roman" w:hAnsi="Times New Roman" w:cs="Times New Roman"/>
          <w:b/>
          <w:bCs/>
        </w:rPr>
      </w:pPr>
      <w:bookmarkStart w:id="73" w:name="TOC_Sect1802"/>
      <w:r w:rsidRPr="005E29AD">
        <w:rPr>
          <w:rFonts w:ascii="Times New Roman" w:hAnsi="Times New Roman" w:cs="Times New Roman"/>
          <w:b/>
          <w:bCs/>
        </w:rPr>
        <w:t>§4453.</w:t>
      </w:r>
      <w:r w:rsidRPr="005E29AD">
        <w:rPr>
          <w:rFonts w:ascii="Times New Roman" w:hAnsi="Times New Roman" w:cs="Times New Roman"/>
          <w:b/>
          <w:bCs/>
        </w:rPr>
        <w:tab/>
        <w:t>Waste Analysis and Trial Tests</w:t>
      </w:r>
    </w:p>
    <w:p w14:paraId="5AFA02A7" w14:textId="11B700CD" w:rsidR="00501A01" w:rsidRPr="005E29AD" w:rsidRDefault="00501A01" w:rsidP="005E29AD">
      <w:pPr>
        <w:tabs>
          <w:tab w:val="left" w:pos="720"/>
        </w:tabs>
        <w:spacing w:after="0" w:line="480" w:lineRule="auto"/>
        <w:rPr>
          <w:rFonts w:ascii="Times New Roman" w:hAnsi="Times New Roman" w:cs="Times New Roman"/>
        </w:rPr>
      </w:pPr>
      <w:r w:rsidRPr="005E29AD">
        <w:rPr>
          <w:rFonts w:ascii="Times New Roman" w:hAnsi="Times New Roman" w:cs="Times New Roman"/>
        </w:rPr>
        <w:tab/>
        <w:t>A.</w:t>
      </w:r>
      <w:r w:rsidR="005E29AD" w:rsidRPr="005E29AD">
        <w:rPr>
          <w:rFonts w:ascii="Times New Roman" w:hAnsi="Times New Roman" w:cs="Times New Roman"/>
        </w:rPr>
        <w:t xml:space="preserve"> — B.1.</w:t>
      </w:r>
      <w:r w:rsidR="005E29AD" w:rsidRPr="005E29AD">
        <w:rPr>
          <w:rFonts w:ascii="Times New Roman" w:hAnsi="Times New Roman" w:cs="Times New Roman"/>
        </w:rPr>
        <w:tab/>
        <w:t>...</w:t>
      </w:r>
    </w:p>
    <w:p w14:paraId="4444B22F" w14:textId="6AF23F00" w:rsidR="00501A01" w:rsidRPr="00501A01" w:rsidRDefault="00501A01" w:rsidP="00501A01">
      <w:pPr>
        <w:tabs>
          <w:tab w:val="left" w:pos="720"/>
        </w:tabs>
        <w:spacing w:after="0" w:line="480" w:lineRule="auto"/>
        <w:rPr>
          <w:rFonts w:ascii="Times New Roman" w:hAnsi="Times New Roman" w:cs="Times New Roman"/>
        </w:rPr>
      </w:pPr>
      <w:r w:rsidRPr="005E29AD">
        <w:rPr>
          <w:rFonts w:ascii="Times New Roman" w:hAnsi="Times New Roman" w:cs="Times New Roman"/>
        </w:rPr>
        <w:tab/>
      </w:r>
      <w:r w:rsidRPr="005E29AD">
        <w:rPr>
          <w:rFonts w:ascii="Times New Roman" w:hAnsi="Times New Roman" w:cs="Times New Roman"/>
        </w:rPr>
        <w:tab/>
        <w:t>2.</w:t>
      </w:r>
      <w:r w:rsidRPr="005E29AD">
        <w:rPr>
          <w:rFonts w:ascii="Times New Roman" w:hAnsi="Times New Roman" w:cs="Times New Roman"/>
        </w:rPr>
        <w:tab/>
        <w:t>obtain written, documented information on similar treatment of similar waste under similar operating conditions; to show that this treatment will comply with LAC 33:V.4321</w:t>
      </w:r>
      <w:r w:rsidRPr="005E29AD">
        <w:rPr>
          <w:rFonts w:ascii="Times New Roman" w:hAnsi="Times New Roman" w:cs="Times New Roman"/>
          <w:strike/>
        </w:rPr>
        <w:t>.B</w:t>
      </w:r>
      <w:r w:rsidRPr="005E29AD">
        <w:rPr>
          <w:rFonts w:ascii="Times New Roman" w:hAnsi="Times New Roman" w:cs="Times New Roman"/>
        </w:rPr>
        <w:t>.</w:t>
      </w:r>
    </w:p>
    <w:p w14:paraId="1A749609" w14:textId="031C1697" w:rsidR="00501A01" w:rsidRPr="00501A01" w:rsidRDefault="00501A01" w:rsidP="00501A01">
      <w:pPr>
        <w:tabs>
          <w:tab w:val="left" w:pos="450"/>
          <w:tab w:val="left" w:pos="720"/>
        </w:tabs>
        <w:spacing w:after="0" w:line="240" w:lineRule="auto"/>
        <w:rPr>
          <w:rFonts w:ascii="Times New Roman" w:hAnsi="Times New Roman" w:cs="Times New Roman"/>
        </w:rPr>
      </w:pPr>
      <w:r>
        <w:rPr>
          <w:rFonts w:ascii="Times New Roman" w:hAnsi="Times New Roman" w:cs="Times New Roman"/>
        </w:rPr>
        <w:tab/>
      </w:r>
      <w:r w:rsidRPr="00501A01">
        <w:rPr>
          <w:rFonts w:ascii="Times New Roman" w:hAnsi="Times New Roman" w:cs="Times New Roman"/>
        </w:rPr>
        <w:t>AUTHORITY NOTE:</w:t>
      </w:r>
      <w:r w:rsidRPr="00501A01">
        <w:rPr>
          <w:rFonts w:ascii="Times New Roman" w:hAnsi="Times New Roman" w:cs="Times New Roman"/>
        </w:rPr>
        <w:tab/>
        <w:t>Promulgated in accordance with R.S. 30:2180 et seq.</w:t>
      </w:r>
    </w:p>
    <w:p w14:paraId="05AC8C66" w14:textId="0D7EBA6B" w:rsidR="00501A01" w:rsidRPr="00501A01" w:rsidRDefault="00501A01" w:rsidP="00501A01">
      <w:pPr>
        <w:tabs>
          <w:tab w:val="left" w:pos="450"/>
          <w:tab w:val="left" w:pos="720"/>
        </w:tabs>
        <w:spacing w:after="0" w:line="240" w:lineRule="auto"/>
        <w:rPr>
          <w:rFonts w:ascii="Times New Roman" w:hAnsi="Times New Roman" w:cs="Times New Roman"/>
        </w:rPr>
      </w:pPr>
      <w:r>
        <w:rPr>
          <w:rFonts w:ascii="Times New Roman" w:hAnsi="Times New Roman" w:cs="Times New Roman"/>
        </w:rPr>
        <w:tab/>
      </w:r>
      <w:r w:rsidRPr="00501A01">
        <w:rPr>
          <w:rFonts w:ascii="Times New Roman" w:hAnsi="Times New Roman" w:cs="Times New Roman"/>
        </w:rPr>
        <w:t>HISTORICAL NOTE:</w:t>
      </w:r>
      <w:r w:rsidRPr="00501A01">
        <w:rPr>
          <w:rFonts w:ascii="Times New Roman" w:hAnsi="Times New Roman" w:cs="Times New Roman"/>
        </w:rPr>
        <w:tab/>
        <w:t>Promulgated by the Department of Environmental Quality, Office of Solid and Hazardous Waste, Hazardous Waste Division, LR 10:200 (March 1984), amended LR 10:496 (July 1984)</w:t>
      </w:r>
      <w:r>
        <w:rPr>
          <w:rFonts w:ascii="Times New Roman" w:hAnsi="Times New Roman" w:cs="Times New Roman"/>
        </w:rPr>
        <w:t>, amended by the Office of the Secretary, Legal Affairs Division, LR 52:</w:t>
      </w:r>
    </w:p>
    <w:p w14:paraId="652A12C1" w14:textId="77777777" w:rsidR="00591B77" w:rsidRPr="00501A01" w:rsidRDefault="00591B77" w:rsidP="00501A01">
      <w:pPr>
        <w:tabs>
          <w:tab w:val="left" w:pos="720"/>
        </w:tabs>
        <w:spacing w:after="0" w:line="480" w:lineRule="auto"/>
        <w:rPr>
          <w:rFonts w:ascii="Times New Roman" w:hAnsi="Times New Roman" w:cs="Times New Roman"/>
        </w:rPr>
      </w:pPr>
    </w:p>
    <w:p w14:paraId="3C738495" w14:textId="7868A883" w:rsidR="00C11532" w:rsidRPr="00F364A1" w:rsidRDefault="00C11532" w:rsidP="008904C2">
      <w:pPr>
        <w:rPr>
          <w:rFonts w:ascii="Times New Roman" w:hAnsi="Times New Roman" w:cs="Times New Roman"/>
          <w:b/>
          <w:bCs/>
        </w:rPr>
      </w:pPr>
      <w:r w:rsidRPr="00F364A1">
        <w:rPr>
          <w:rFonts w:ascii="Times New Roman" w:hAnsi="Times New Roman" w:cs="Times New Roman"/>
          <w:b/>
          <w:bCs/>
        </w:rPr>
        <w:t>§4459.</w:t>
      </w:r>
      <w:r w:rsidRPr="00F364A1">
        <w:rPr>
          <w:rFonts w:ascii="Times New Roman" w:hAnsi="Times New Roman" w:cs="Times New Roman"/>
          <w:b/>
          <w:bCs/>
        </w:rPr>
        <w:tab/>
        <w:t>Special Requirements for Ignitable or Reactive Waste</w:t>
      </w:r>
      <w:bookmarkEnd w:id="73"/>
    </w:p>
    <w:p w14:paraId="36B2123C" w14:textId="0BD2AAD1" w:rsidR="00C11532" w:rsidRPr="008904C2" w:rsidRDefault="00C11532" w:rsidP="00665CB0">
      <w:pPr>
        <w:tabs>
          <w:tab w:val="left" w:pos="720"/>
        </w:tabs>
        <w:spacing w:after="0" w:line="480" w:lineRule="auto"/>
        <w:ind w:firstLine="720"/>
        <w:rPr>
          <w:rFonts w:ascii="Times New Roman" w:hAnsi="Times New Roman" w:cs="Times New Roman"/>
        </w:rPr>
      </w:pPr>
      <w:r w:rsidRPr="008904C2">
        <w:rPr>
          <w:rFonts w:ascii="Times New Roman" w:hAnsi="Times New Roman" w:cs="Times New Roman"/>
        </w:rPr>
        <w:t>A.</w:t>
      </w:r>
      <w:r w:rsidRPr="008904C2">
        <w:rPr>
          <w:rFonts w:ascii="Times New Roman" w:hAnsi="Times New Roman" w:cs="Times New Roman"/>
        </w:rPr>
        <w:tab/>
        <w:t xml:space="preserve">Ignitable or reactive waste </w:t>
      </w:r>
      <w:r w:rsidRPr="00874401">
        <w:rPr>
          <w:rFonts w:ascii="Times New Roman" w:hAnsi="Times New Roman" w:cs="Times New Roman"/>
          <w:strike/>
        </w:rPr>
        <w:t>must</w:t>
      </w:r>
      <w:r w:rsidR="00874401">
        <w:rPr>
          <w:rFonts w:ascii="Times New Roman" w:hAnsi="Times New Roman" w:cs="Times New Roman"/>
          <w:u w:val="single"/>
        </w:rPr>
        <w:t>shall</w:t>
      </w:r>
      <w:r w:rsidRPr="008904C2">
        <w:rPr>
          <w:rFonts w:ascii="Times New Roman" w:hAnsi="Times New Roman" w:cs="Times New Roman"/>
        </w:rPr>
        <w:t xml:space="preserve"> not be placed in a surface impoundment, unless the waste and impoundment satisfy all applicable requirements of LAC 33:V.Chapter 22 and:</w:t>
      </w:r>
    </w:p>
    <w:p w14:paraId="687253EC" w14:textId="77777777" w:rsidR="00C11532" w:rsidRPr="008904C2" w:rsidRDefault="00C11532" w:rsidP="00665CB0">
      <w:pPr>
        <w:tabs>
          <w:tab w:val="left" w:pos="720"/>
        </w:tabs>
        <w:spacing w:after="0" w:line="480" w:lineRule="auto"/>
        <w:ind w:firstLine="1440"/>
        <w:rPr>
          <w:rFonts w:ascii="Times New Roman" w:hAnsi="Times New Roman" w:cs="Times New Roman"/>
        </w:rPr>
      </w:pPr>
      <w:r w:rsidRPr="008904C2">
        <w:rPr>
          <w:rFonts w:ascii="Times New Roman" w:hAnsi="Times New Roman" w:cs="Times New Roman"/>
        </w:rPr>
        <w:t>1.</w:t>
      </w:r>
      <w:r w:rsidRPr="008904C2">
        <w:rPr>
          <w:rFonts w:ascii="Times New Roman" w:hAnsi="Times New Roman" w:cs="Times New Roman"/>
        </w:rPr>
        <w:tab/>
        <w:t>the waste is treated, rendered, or mixed before or immediately after placement in the impoundment so that the resulting waste, mixture, or dissolution of material no longer meets the characteristics of ignitable or reactive waste under LAC 33:V.4903.B and D, and 4321</w:t>
      </w:r>
      <w:r w:rsidRPr="00AD5CC7">
        <w:rPr>
          <w:rFonts w:ascii="Times New Roman" w:hAnsi="Times New Roman" w:cs="Times New Roman"/>
          <w:strike/>
        </w:rPr>
        <w:t>.B</w:t>
      </w:r>
      <w:r w:rsidRPr="008904C2">
        <w:rPr>
          <w:rFonts w:ascii="Times New Roman" w:hAnsi="Times New Roman" w:cs="Times New Roman"/>
        </w:rPr>
        <w:t xml:space="preserve"> is complied with; or</w:t>
      </w:r>
    </w:p>
    <w:p w14:paraId="050A738F" w14:textId="77777777" w:rsidR="00C11532" w:rsidRPr="008904C2" w:rsidRDefault="00C11532" w:rsidP="00665CB0">
      <w:pPr>
        <w:tabs>
          <w:tab w:val="left" w:pos="720"/>
        </w:tabs>
        <w:spacing w:after="0" w:line="480" w:lineRule="auto"/>
        <w:ind w:left="720" w:firstLine="720"/>
        <w:rPr>
          <w:rFonts w:ascii="Times New Roman" w:hAnsi="Times New Roman" w:cs="Times New Roman"/>
        </w:rPr>
      </w:pPr>
      <w:r w:rsidRPr="008904C2">
        <w:rPr>
          <w:rFonts w:ascii="Times New Roman" w:hAnsi="Times New Roman" w:cs="Times New Roman"/>
        </w:rPr>
        <w:t>2.</w:t>
      </w:r>
      <w:r w:rsidRPr="008904C2">
        <w:rPr>
          <w:rFonts w:ascii="Times New Roman" w:hAnsi="Times New Roman" w:cs="Times New Roman"/>
        </w:rPr>
        <w:tab/>
        <w:t>the surface impoundment is used solely for emergencies.</w:t>
      </w:r>
    </w:p>
    <w:p w14:paraId="7CFFDADC" w14:textId="3E1328DA" w:rsidR="00C11532" w:rsidRPr="008904C2" w:rsidRDefault="0045309D" w:rsidP="00AD5CC7">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AUTHORITY NOTE:</w:t>
      </w:r>
      <w:r w:rsidR="00C11532" w:rsidRPr="008904C2">
        <w:rPr>
          <w:rFonts w:ascii="Times New Roman" w:hAnsi="Times New Roman" w:cs="Times New Roman"/>
        </w:rPr>
        <w:tab/>
        <w:t>Promulgated in accordance with R.S. 30:2180 et seq.</w:t>
      </w:r>
    </w:p>
    <w:p w14:paraId="7E7C26AD" w14:textId="3D321F86" w:rsidR="00C11532" w:rsidRDefault="0045309D" w:rsidP="00AD5CC7">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HISTORICAL NOTE:</w:t>
      </w:r>
      <w:r w:rsidR="00C11532" w:rsidRPr="008904C2">
        <w:rPr>
          <w:rFonts w:ascii="Times New Roman" w:hAnsi="Times New Roman" w:cs="Times New Roman"/>
        </w:rPr>
        <w:tab/>
        <w:t>Promulgated by the Department of Environmental Quality, Office of Solid and Hazardous Waste, Hazardous Waste Division, LR 10:200 (March 1984), amended LR 16:1057 (December 1990), amended by the Office of the Secretary, Legal Affairs Division, LR 34:1900 (September 2008)</w:t>
      </w:r>
      <w:r>
        <w:rPr>
          <w:rFonts w:ascii="Times New Roman" w:hAnsi="Times New Roman" w:cs="Times New Roman"/>
        </w:rPr>
        <w:t>, LR 52:</w:t>
      </w:r>
    </w:p>
    <w:p w14:paraId="092C9B88" w14:textId="77777777" w:rsidR="0045309D" w:rsidRPr="008904C2" w:rsidRDefault="0045309D" w:rsidP="00AD5CC7">
      <w:pPr>
        <w:tabs>
          <w:tab w:val="left" w:pos="288"/>
        </w:tabs>
        <w:spacing w:after="0" w:line="240" w:lineRule="auto"/>
        <w:rPr>
          <w:rFonts w:ascii="Times New Roman" w:hAnsi="Times New Roman" w:cs="Times New Roman"/>
        </w:rPr>
      </w:pPr>
    </w:p>
    <w:p w14:paraId="7BE4A551" w14:textId="77777777" w:rsidR="00C11532" w:rsidRPr="0045309D" w:rsidRDefault="00C11532" w:rsidP="008904C2">
      <w:pPr>
        <w:rPr>
          <w:rFonts w:ascii="Times New Roman" w:hAnsi="Times New Roman" w:cs="Times New Roman"/>
          <w:b/>
          <w:bCs/>
        </w:rPr>
      </w:pPr>
      <w:bookmarkStart w:id="74" w:name="TOC_Sect1803"/>
      <w:r w:rsidRPr="0045309D">
        <w:rPr>
          <w:rFonts w:ascii="Times New Roman" w:hAnsi="Times New Roman" w:cs="Times New Roman"/>
          <w:b/>
          <w:bCs/>
        </w:rPr>
        <w:t>§4461.</w:t>
      </w:r>
      <w:r w:rsidRPr="0045309D">
        <w:rPr>
          <w:rFonts w:ascii="Times New Roman" w:hAnsi="Times New Roman" w:cs="Times New Roman"/>
          <w:b/>
          <w:bCs/>
        </w:rPr>
        <w:tab/>
        <w:t>Special Requirements for Incompatible Wastes</w:t>
      </w:r>
      <w:bookmarkEnd w:id="74"/>
    </w:p>
    <w:p w14:paraId="0DA718FA" w14:textId="084769B8" w:rsidR="00C11532" w:rsidRPr="008904C2" w:rsidRDefault="00C11532" w:rsidP="00665CB0">
      <w:pPr>
        <w:spacing w:after="0" w:line="480" w:lineRule="auto"/>
        <w:ind w:firstLine="720"/>
        <w:rPr>
          <w:rFonts w:ascii="Times New Roman" w:hAnsi="Times New Roman" w:cs="Times New Roman"/>
        </w:rPr>
      </w:pPr>
      <w:r w:rsidRPr="008904C2">
        <w:rPr>
          <w:rFonts w:ascii="Times New Roman" w:hAnsi="Times New Roman" w:cs="Times New Roman"/>
        </w:rPr>
        <w:t>A.</w:t>
      </w:r>
      <w:r w:rsidRPr="008904C2">
        <w:rPr>
          <w:rFonts w:ascii="Times New Roman" w:hAnsi="Times New Roman" w:cs="Times New Roman"/>
        </w:rPr>
        <w:tab/>
        <w:t xml:space="preserve">Incompatible wastes or incompatible wastes and materials </w:t>
      </w:r>
      <w:r w:rsidRPr="00874401">
        <w:rPr>
          <w:rFonts w:ascii="Times New Roman" w:hAnsi="Times New Roman" w:cs="Times New Roman"/>
          <w:strike/>
        </w:rPr>
        <w:t>must</w:t>
      </w:r>
      <w:r w:rsidR="00874401">
        <w:rPr>
          <w:rFonts w:ascii="Times New Roman" w:hAnsi="Times New Roman" w:cs="Times New Roman"/>
          <w:u w:val="single"/>
        </w:rPr>
        <w:t>shall</w:t>
      </w:r>
      <w:r w:rsidRPr="008904C2">
        <w:rPr>
          <w:rFonts w:ascii="Times New Roman" w:hAnsi="Times New Roman" w:cs="Times New Roman"/>
        </w:rPr>
        <w:t xml:space="preserve"> not be placed in the same surface impoundment, unless LAC 33:V.</w:t>
      </w:r>
      <w:r w:rsidRPr="0045309D">
        <w:rPr>
          <w:rFonts w:ascii="Times New Roman" w:hAnsi="Times New Roman" w:cs="Times New Roman"/>
          <w:strike/>
        </w:rPr>
        <w:t>4321</w:t>
      </w:r>
      <w:r w:rsidR="00A25614">
        <w:rPr>
          <w:rFonts w:ascii="Times New Roman" w:hAnsi="Times New Roman" w:cs="Times New Roman"/>
          <w:u w:val="single"/>
        </w:rPr>
        <w:t>1517</w:t>
      </w:r>
      <w:r w:rsidRPr="008904C2">
        <w:rPr>
          <w:rFonts w:ascii="Times New Roman" w:hAnsi="Times New Roman" w:cs="Times New Roman"/>
        </w:rPr>
        <w:t>.B is complied with.</w:t>
      </w:r>
    </w:p>
    <w:p w14:paraId="5E75EEBC" w14:textId="252C4C98" w:rsidR="00C11532" w:rsidRPr="008904C2" w:rsidRDefault="00A25614" w:rsidP="00A25614">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AUTHORITY NOTE:</w:t>
      </w:r>
      <w:r w:rsidR="00C11532" w:rsidRPr="008904C2">
        <w:rPr>
          <w:rFonts w:ascii="Times New Roman" w:hAnsi="Times New Roman" w:cs="Times New Roman"/>
        </w:rPr>
        <w:tab/>
        <w:t>Promulgated in accordance with R.S. 30:2180 et seq.</w:t>
      </w:r>
    </w:p>
    <w:p w14:paraId="6D5479D0" w14:textId="0643F541" w:rsidR="00C11532" w:rsidRDefault="00A25614" w:rsidP="00A25614">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HISTORICAL NOTE:</w:t>
      </w:r>
      <w:r w:rsidR="00C11532" w:rsidRPr="008904C2">
        <w:rPr>
          <w:rFonts w:ascii="Times New Roman" w:hAnsi="Times New Roman" w:cs="Times New Roman"/>
        </w:rPr>
        <w:tab/>
        <w:t>Promulgated by the Department of Environmental Quality, Office of Solid and Hazardous Waste, Hazardous Waste Division, LR 10:200 (March 1984), amended LR 18:723 (July 1992)</w:t>
      </w:r>
      <w:r>
        <w:rPr>
          <w:rFonts w:ascii="Times New Roman" w:hAnsi="Times New Roman" w:cs="Times New Roman"/>
        </w:rPr>
        <w:t>, amended by the Office of the Secretary, Legal Affairs Division, LR 52:</w:t>
      </w:r>
    </w:p>
    <w:p w14:paraId="2B2AF7A8" w14:textId="77777777" w:rsidR="00A25614" w:rsidRPr="008904C2" w:rsidRDefault="00A25614" w:rsidP="00A25614">
      <w:pPr>
        <w:tabs>
          <w:tab w:val="left" w:pos="288"/>
        </w:tabs>
        <w:spacing w:after="0" w:line="240" w:lineRule="auto"/>
        <w:rPr>
          <w:rFonts w:ascii="Times New Roman" w:hAnsi="Times New Roman" w:cs="Times New Roman"/>
        </w:rPr>
      </w:pPr>
    </w:p>
    <w:p w14:paraId="6DE68280" w14:textId="301A5EE3" w:rsidR="000056D5" w:rsidRDefault="00930E2D" w:rsidP="008904C2">
      <w:pPr>
        <w:rPr>
          <w:rFonts w:ascii="Times New Roman" w:hAnsi="Times New Roman" w:cs="Times New Roman"/>
          <w:b/>
          <w:bCs/>
        </w:rPr>
      </w:pPr>
      <w:bookmarkStart w:id="75" w:name="TOC_Sect1810"/>
      <w:r>
        <w:rPr>
          <w:rFonts w:ascii="Times New Roman" w:hAnsi="Times New Roman" w:cs="Times New Roman"/>
          <w:b/>
          <w:bCs/>
        </w:rPr>
        <w:t>Subchapter K.</w:t>
      </w:r>
      <w:r>
        <w:rPr>
          <w:rFonts w:ascii="Times New Roman" w:hAnsi="Times New Roman" w:cs="Times New Roman"/>
          <w:b/>
          <w:bCs/>
        </w:rPr>
        <w:tab/>
        <w:t>Waste Piles</w:t>
      </w:r>
    </w:p>
    <w:p w14:paraId="261A1EAC" w14:textId="6AB2F178" w:rsidR="00C11532" w:rsidRPr="00AB0FB3" w:rsidRDefault="00C11532" w:rsidP="008904C2">
      <w:pPr>
        <w:rPr>
          <w:rFonts w:ascii="Times New Roman" w:hAnsi="Times New Roman" w:cs="Times New Roman"/>
          <w:b/>
          <w:bCs/>
        </w:rPr>
      </w:pPr>
      <w:r w:rsidRPr="00AB0FB3">
        <w:rPr>
          <w:rFonts w:ascii="Times New Roman" w:hAnsi="Times New Roman" w:cs="Times New Roman"/>
          <w:b/>
          <w:bCs/>
        </w:rPr>
        <w:t>§4471.</w:t>
      </w:r>
      <w:r w:rsidRPr="00AB0FB3">
        <w:rPr>
          <w:rFonts w:ascii="Times New Roman" w:hAnsi="Times New Roman" w:cs="Times New Roman"/>
          <w:b/>
          <w:bCs/>
        </w:rPr>
        <w:tab/>
        <w:t>Special Requirements for Ignitable or Reactive Waste</w:t>
      </w:r>
      <w:bookmarkEnd w:id="75"/>
    </w:p>
    <w:p w14:paraId="53177DB5" w14:textId="01B7EB63" w:rsidR="00C11532" w:rsidRPr="008904C2" w:rsidRDefault="00C11532" w:rsidP="00665CB0">
      <w:pPr>
        <w:tabs>
          <w:tab w:val="left" w:pos="720"/>
        </w:tabs>
        <w:spacing w:after="0" w:line="480" w:lineRule="auto"/>
        <w:ind w:firstLine="720"/>
        <w:rPr>
          <w:rFonts w:ascii="Times New Roman" w:hAnsi="Times New Roman" w:cs="Times New Roman"/>
        </w:rPr>
      </w:pPr>
      <w:r w:rsidRPr="008904C2">
        <w:rPr>
          <w:rFonts w:ascii="Times New Roman" w:hAnsi="Times New Roman" w:cs="Times New Roman"/>
        </w:rPr>
        <w:t>A.</w:t>
      </w:r>
      <w:r w:rsidRPr="008904C2">
        <w:rPr>
          <w:rFonts w:ascii="Times New Roman" w:hAnsi="Times New Roman" w:cs="Times New Roman"/>
        </w:rPr>
        <w:tab/>
        <w:t xml:space="preserve">Ignitable or reactive wastes </w:t>
      </w:r>
      <w:r w:rsidRPr="00874401">
        <w:rPr>
          <w:rFonts w:ascii="Times New Roman" w:hAnsi="Times New Roman" w:cs="Times New Roman"/>
          <w:strike/>
        </w:rPr>
        <w:t>must</w:t>
      </w:r>
      <w:r w:rsidR="00874401">
        <w:rPr>
          <w:rFonts w:ascii="Times New Roman" w:hAnsi="Times New Roman" w:cs="Times New Roman"/>
          <w:u w:val="single"/>
        </w:rPr>
        <w:t>shall</w:t>
      </w:r>
      <w:r w:rsidRPr="008904C2">
        <w:rPr>
          <w:rFonts w:ascii="Times New Roman" w:hAnsi="Times New Roman" w:cs="Times New Roman"/>
        </w:rPr>
        <w:t xml:space="preserve"> not be placed in a pile unless the waste and pile satisfy all applicable requirements of LAC 33:V.Chapter 22, and:</w:t>
      </w:r>
    </w:p>
    <w:p w14:paraId="473E5EB2" w14:textId="77777777" w:rsidR="00C11532" w:rsidRPr="008904C2" w:rsidRDefault="00C11532" w:rsidP="00665CB0">
      <w:pPr>
        <w:tabs>
          <w:tab w:val="left" w:pos="720"/>
        </w:tabs>
        <w:spacing w:after="0" w:line="480" w:lineRule="auto"/>
        <w:ind w:firstLine="1440"/>
        <w:rPr>
          <w:rFonts w:ascii="Times New Roman" w:hAnsi="Times New Roman" w:cs="Times New Roman"/>
        </w:rPr>
      </w:pPr>
      <w:r w:rsidRPr="008904C2">
        <w:rPr>
          <w:rFonts w:ascii="Times New Roman" w:hAnsi="Times New Roman" w:cs="Times New Roman"/>
        </w:rPr>
        <w:lastRenderedPageBreak/>
        <w:t>1.</w:t>
      </w:r>
      <w:r w:rsidRPr="008904C2">
        <w:rPr>
          <w:rFonts w:ascii="Times New Roman" w:hAnsi="Times New Roman" w:cs="Times New Roman"/>
        </w:rPr>
        <w:tab/>
        <w:t>addition of the waste to an existing pile results in the waste or mixture no longer meeting the definition of ignitable or reactive waste under LAC 33:V.109 and complies with LAC 33:V.4321</w:t>
      </w:r>
      <w:r w:rsidRPr="00AB0FB3">
        <w:rPr>
          <w:rFonts w:ascii="Times New Roman" w:hAnsi="Times New Roman" w:cs="Times New Roman"/>
          <w:strike/>
        </w:rPr>
        <w:t>.B</w:t>
      </w:r>
      <w:r w:rsidRPr="008904C2">
        <w:rPr>
          <w:rFonts w:ascii="Times New Roman" w:hAnsi="Times New Roman" w:cs="Times New Roman"/>
        </w:rPr>
        <w:t>; or</w:t>
      </w:r>
    </w:p>
    <w:p w14:paraId="3EC3B99E" w14:textId="77777777" w:rsidR="00C11532" w:rsidRPr="008904C2" w:rsidRDefault="00C11532" w:rsidP="00665CB0">
      <w:pPr>
        <w:tabs>
          <w:tab w:val="left" w:pos="720"/>
        </w:tabs>
        <w:spacing w:after="0" w:line="480" w:lineRule="auto"/>
        <w:ind w:firstLine="1440"/>
        <w:rPr>
          <w:rFonts w:ascii="Times New Roman" w:hAnsi="Times New Roman" w:cs="Times New Roman"/>
        </w:rPr>
      </w:pPr>
      <w:r w:rsidRPr="008904C2">
        <w:rPr>
          <w:rFonts w:ascii="Times New Roman" w:hAnsi="Times New Roman" w:cs="Times New Roman"/>
        </w:rPr>
        <w:t>2.</w:t>
      </w:r>
      <w:r w:rsidRPr="008904C2">
        <w:rPr>
          <w:rFonts w:ascii="Times New Roman" w:hAnsi="Times New Roman" w:cs="Times New Roman"/>
        </w:rPr>
        <w:tab/>
        <w:t>the waste is managed in such a way that it is protected from any material or conditions which may cause it to ignite or react.</w:t>
      </w:r>
    </w:p>
    <w:p w14:paraId="75B4ABE6" w14:textId="6F8C4BA5" w:rsidR="00C11532" w:rsidRPr="008904C2" w:rsidRDefault="00AB0FB3" w:rsidP="00AB0FB3">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AUTHORITY NOTE:</w:t>
      </w:r>
      <w:r w:rsidR="00C11532" w:rsidRPr="008904C2">
        <w:rPr>
          <w:rFonts w:ascii="Times New Roman" w:hAnsi="Times New Roman" w:cs="Times New Roman"/>
        </w:rPr>
        <w:tab/>
        <w:t>Promulgated in accordance with R.S. 30:2180 et seq.</w:t>
      </w:r>
    </w:p>
    <w:p w14:paraId="2F339E07" w14:textId="51F501B3" w:rsidR="00C11532" w:rsidRDefault="00AB0FB3" w:rsidP="00AB0FB3">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8904C2">
        <w:rPr>
          <w:rFonts w:ascii="Times New Roman" w:hAnsi="Times New Roman" w:cs="Times New Roman"/>
        </w:rPr>
        <w:t>HISTORICAL NOTE:</w:t>
      </w:r>
      <w:r w:rsidR="00C11532" w:rsidRPr="008904C2">
        <w:rPr>
          <w:rFonts w:ascii="Times New Roman" w:hAnsi="Times New Roman" w:cs="Times New Roman"/>
        </w:rPr>
        <w:tab/>
        <w:t>Promulgated by the Department of Environmental Quality, Office of Solid and Hazardous Waste, Hazardous Waste Division, LR 10:200 (March 1984), amended LR 16:1057 (December 1990)</w:t>
      </w:r>
      <w:r>
        <w:rPr>
          <w:rFonts w:ascii="Times New Roman" w:hAnsi="Times New Roman" w:cs="Times New Roman"/>
        </w:rPr>
        <w:t>, amended by the Office of the Secretary, Legal Affairs Division, LR 52:</w:t>
      </w:r>
    </w:p>
    <w:p w14:paraId="55E41F33" w14:textId="77777777" w:rsidR="00AB0FB3" w:rsidRPr="008904C2" w:rsidRDefault="00AB0FB3" w:rsidP="00AB0FB3">
      <w:pPr>
        <w:tabs>
          <w:tab w:val="left" w:pos="288"/>
        </w:tabs>
        <w:spacing w:after="0" w:line="240" w:lineRule="auto"/>
        <w:rPr>
          <w:rFonts w:ascii="Times New Roman" w:hAnsi="Times New Roman" w:cs="Times New Roman"/>
        </w:rPr>
      </w:pPr>
    </w:p>
    <w:p w14:paraId="6A42359A" w14:textId="77777777" w:rsidR="00C11532" w:rsidRPr="000E16A6" w:rsidRDefault="00C11532" w:rsidP="008904C2">
      <w:pPr>
        <w:rPr>
          <w:rFonts w:ascii="Times New Roman" w:hAnsi="Times New Roman" w:cs="Times New Roman"/>
          <w:b/>
          <w:bCs/>
        </w:rPr>
      </w:pPr>
      <w:bookmarkStart w:id="76" w:name="TOC_Sect1811"/>
      <w:r w:rsidRPr="000E16A6">
        <w:rPr>
          <w:rFonts w:ascii="Times New Roman" w:hAnsi="Times New Roman" w:cs="Times New Roman"/>
          <w:b/>
          <w:bCs/>
        </w:rPr>
        <w:t>§4472.</w:t>
      </w:r>
      <w:r w:rsidRPr="000E16A6">
        <w:rPr>
          <w:rFonts w:ascii="Times New Roman" w:hAnsi="Times New Roman" w:cs="Times New Roman"/>
          <w:b/>
          <w:bCs/>
        </w:rPr>
        <w:tab/>
        <w:t>Response Actions</w:t>
      </w:r>
      <w:bookmarkEnd w:id="76"/>
    </w:p>
    <w:p w14:paraId="090F4498" w14:textId="3C9B5423" w:rsidR="00C11532" w:rsidRPr="000E16A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rPr>
        <w:tab/>
      </w:r>
      <w:r w:rsidR="00C11532" w:rsidRPr="008904C2">
        <w:rPr>
          <w:rFonts w:ascii="Times New Roman" w:hAnsi="Times New Roman" w:cs="Times New Roman"/>
        </w:rPr>
        <w:t>A.</w:t>
      </w:r>
      <w:r w:rsidR="00C11532" w:rsidRPr="008904C2">
        <w:rPr>
          <w:rFonts w:ascii="Times New Roman" w:hAnsi="Times New Roman" w:cs="Times New Roman"/>
        </w:rPr>
        <w:tab/>
      </w:r>
      <w:r w:rsidR="000E16A6">
        <w:rPr>
          <w:rFonts w:ascii="Times New Roman" w:hAnsi="Times New Roman" w:cs="Times New Roman"/>
          <w:u w:val="single"/>
        </w:rPr>
        <w:t xml:space="preserve">Interim status facilities </w:t>
      </w:r>
      <w:r w:rsidR="00874401">
        <w:rPr>
          <w:rFonts w:ascii="Times New Roman" w:hAnsi="Times New Roman" w:cs="Times New Roman"/>
          <w:u w:val="single"/>
        </w:rPr>
        <w:t>shall</w:t>
      </w:r>
      <w:r w:rsidR="000E16A6">
        <w:rPr>
          <w:rFonts w:ascii="Times New Roman" w:hAnsi="Times New Roman" w:cs="Times New Roman"/>
          <w:u w:val="single"/>
        </w:rPr>
        <w:t xml:space="preserve"> comply with LAC 33:V.2306.</w:t>
      </w:r>
      <w:r w:rsidR="00C11532" w:rsidRPr="000E16A6">
        <w:rPr>
          <w:rFonts w:ascii="Times New Roman" w:hAnsi="Times New Roman" w:cs="Times New Roman"/>
          <w:strike/>
        </w:rPr>
        <w:t>The owner or operator of waste pile units subject to LAC 33:V.4476 must develop and keep on-site until closure of the facility a response action plan. The response action plan must set forth the actions to be taken if the action leakage rate has been exceeded. At a minimum, the response action plan must describe the actions specified in Subsection B of this Section.</w:t>
      </w:r>
    </w:p>
    <w:p w14:paraId="29C7210F" w14:textId="22EDA972" w:rsidR="00C11532" w:rsidRPr="000E16A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0E16A6">
        <w:rPr>
          <w:rFonts w:ascii="Times New Roman" w:hAnsi="Times New Roman" w:cs="Times New Roman"/>
          <w:strike/>
        </w:rPr>
        <w:t>B.</w:t>
      </w:r>
      <w:r w:rsidR="00C11532" w:rsidRPr="000E16A6">
        <w:rPr>
          <w:rFonts w:ascii="Times New Roman" w:hAnsi="Times New Roman" w:cs="Times New Roman"/>
          <w:strike/>
        </w:rPr>
        <w:tab/>
        <w:t>If the flow rate into the leak determination system exceeds the action leakage rate for any sump, the owner or operator must:</w:t>
      </w:r>
    </w:p>
    <w:p w14:paraId="574C0BDF" w14:textId="5B8504B0" w:rsidR="00C11532" w:rsidRPr="000E16A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0E16A6">
        <w:rPr>
          <w:rFonts w:ascii="Times New Roman" w:hAnsi="Times New Roman" w:cs="Times New Roman"/>
          <w:strike/>
        </w:rPr>
        <w:t>1.</w:t>
      </w:r>
      <w:r w:rsidR="00C11532" w:rsidRPr="000E16A6">
        <w:rPr>
          <w:rFonts w:ascii="Times New Roman" w:hAnsi="Times New Roman" w:cs="Times New Roman"/>
          <w:strike/>
        </w:rPr>
        <w:tab/>
        <w:t>notify the administrative authority in writing of the exceedence within seven days of the determination;</w:t>
      </w:r>
    </w:p>
    <w:p w14:paraId="1B705889" w14:textId="5666FB69" w:rsidR="00C11532" w:rsidRPr="000E16A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0E16A6">
        <w:rPr>
          <w:rFonts w:ascii="Times New Roman" w:hAnsi="Times New Roman" w:cs="Times New Roman"/>
          <w:strike/>
        </w:rPr>
        <w:t>2.</w:t>
      </w:r>
      <w:r w:rsidR="00C11532" w:rsidRPr="000E16A6">
        <w:rPr>
          <w:rFonts w:ascii="Times New Roman" w:hAnsi="Times New Roman" w:cs="Times New Roman"/>
          <w:strike/>
        </w:rPr>
        <w:tab/>
        <w:t>submit a preliminary written assessment to the administrative authority within 14 days of the determination as to the amount of liquids, likely sources of liquids, possible location, size, and cause of any leaks, and short-term actions taken and planned;</w:t>
      </w:r>
    </w:p>
    <w:p w14:paraId="4001302C" w14:textId="59E1DAEB" w:rsidR="00C11532" w:rsidRPr="000E16A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0E16A6">
        <w:rPr>
          <w:rFonts w:ascii="Times New Roman" w:hAnsi="Times New Roman" w:cs="Times New Roman"/>
          <w:strike/>
        </w:rPr>
        <w:t>3.</w:t>
      </w:r>
      <w:r w:rsidR="00C11532" w:rsidRPr="000E16A6">
        <w:rPr>
          <w:rFonts w:ascii="Times New Roman" w:hAnsi="Times New Roman" w:cs="Times New Roman"/>
          <w:strike/>
        </w:rPr>
        <w:tab/>
        <w:t>determine to the extent practicable the location, size, and cause of any leak;</w:t>
      </w:r>
    </w:p>
    <w:p w14:paraId="08A1EEDD" w14:textId="17651D1D" w:rsidR="00C11532" w:rsidRPr="000E16A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0E16A6">
        <w:rPr>
          <w:rFonts w:ascii="Times New Roman" w:hAnsi="Times New Roman" w:cs="Times New Roman"/>
          <w:strike/>
        </w:rPr>
        <w:t>4.</w:t>
      </w:r>
      <w:r w:rsidR="00C11532" w:rsidRPr="000E16A6">
        <w:rPr>
          <w:rFonts w:ascii="Times New Roman" w:hAnsi="Times New Roman" w:cs="Times New Roman"/>
          <w:strike/>
        </w:rPr>
        <w:tab/>
        <w:t>determine whether waste receipts should cease or be curtailed, whether any waste should be removed from the unit for inspection, repairs, or controls, and whether or not the unit should be closed;</w:t>
      </w:r>
    </w:p>
    <w:p w14:paraId="475556D2" w14:textId="243FF2CF" w:rsidR="00C11532" w:rsidRPr="000E16A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0E16A6">
        <w:rPr>
          <w:rFonts w:ascii="Times New Roman" w:hAnsi="Times New Roman" w:cs="Times New Roman"/>
          <w:strike/>
        </w:rPr>
        <w:t>5.</w:t>
      </w:r>
      <w:r w:rsidR="00C11532" w:rsidRPr="000E16A6">
        <w:rPr>
          <w:rFonts w:ascii="Times New Roman" w:hAnsi="Times New Roman" w:cs="Times New Roman"/>
          <w:strike/>
        </w:rPr>
        <w:tab/>
        <w:t>determine any other short-term and long-term actions to be taken to mitigate or stop any leaks; and</w:t>
      </w:r>
    </w:p>
    <w:p w14:paraId="2FF09B85" w14:textId="3508EC8D" w:rsidR="00C11532" w:rsidRPr="000E16A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0E16A6">
        <w:rPr>
          <w:rFonts w:ascii="Times New Roman" w:hAnsi="Times New Roman" w:cs="Times New Roman"/>
          <w:strike/>
        </w:rPr>
        <w:t>6.</w:t>
      </w:r>
      <w:r w:rsidR="00C11532" w:rsidRPr="000E16A6">
        <w:rPr>
          <w:rFonts w:ascii="Times New Roman" w:hAnsi="Times New Roman" w:cs="Times New Roman"/>
          <w:strike/>
        </w:rPr>
        <w:tab/>
        <w:t>within 30 days after the notification that the action leakage rate has been exceeded, submit to the administrative authority the results of the analyses specified in</w:t>
      </w:r>
      <w:r w:rsidR="00C11532" w:rsidRPr="000E16A6">
        <w:rPr>
          <w:rFonts w:ascii="Times New Roman" w:hAnsi="Times New Roman" w:cs="Times New Roman"/>
          <w:strike/>
        </w:rPr>
        <w:br/>
        <w:t xml:space="preserve">LAC 33:V.4472.B.3-5, the results of actions taken, and actions planned. Monthly thereafter, as </w:t>
      </w:r>
      <w:r w:rsidR="00C11532" w:rsidRPr="000E16A6">
        <w:rPr>
          <w:rFonts w:ascii="Times New Roman" w:hAnsi="Times New Roman" w:cs="Times New Roman"/>
          <w:strike/>
        </w:rPr>
        <w:lastRenderedPageBreak/>
        <w:t>long as the flow rate in the leak detection system exceeds the action leakage rate, the owner or operator must submit to the administrative authority a report summarizing the results of any remedial actions taken and actions planned.</w:t>
      </w:r>
    </w:p>
    <w:p w14:paraId="3C8B0001" w14:textId="3267A288" w:rsidR="00C11532" w:rsidRPr="000E16A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0E16A6">
        <w:rPr>
          <w:rFonts w:ascii="Times New Roman" w:hAnsi="Times New Roman" w:cs="Times New Roman"/>
          <w:strike/>
        </w:rPr>
        <w:t>C.</w:t>
      </w:r>
      <w:r w:rsidR="00C11532" w:rsidRPr="000E16A6">
        <w:rPr>
          <w:rFonts w:ascii="Times New Roman" w:hAnsi="Times New Roman" w:cs="Times New Roman"/>
          <w:strike/>
        </w:rPr>
        <w:tab/>
        <w:t>To make the leak and/or remediation determinations in LAC 33:V.4472.B.3-5, the owner or operator must:</w:t>
      </w:r>
    </w:p>
    <w:p w14:paraId="3B8BF32A" w14:textId="58FCC265" w:rsidR="00C11532" w:rsidRPr="000E16A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0E16A6">
        <w:rPr>
          <w:rFonts w:ascii="Times New Roman" w:hAnsi="Times New Roman" w:cs="Times New Roman"/>
          <w:strike/>
        </w:rPr>
        <w:t>1.</w:t>
      </w:r>
      <w:r w:rsidR="00C11532" w:rsidRPr="000E16A6">
        <w:rPr>
          <w:rFonts w:ascii="Times New Roman" w:hAnsi="Times New Roman" w:cs="Times New Roman"/>
          <w:strike/>
        </w:rPr>
        <w:tab/>
        <w:t>assess the sources of liquids and amounts of liquids by source;</w:t>
      </w:r>
    </w:p>
    <w:p w14:paraId="02FC7312" w14:textId="5381AFA8" w:rsidR="00C11532" w:rsidRPr="000E16A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0E16A6">
        <w:rPr>
          <w:rFonts w:ascii="Times New Roman" w:hAnsi="Times New Roman" w:cs="Times New Roman"/>
          <w:strike/>
        </w:rPr>
        <w:t>2.</w:t>
      </w:r>
      <w:r w:rsidR="00C11532" w:rsidRPr="000E16A6">
        <w:rPr>
          <w:rFonts w:ascii="Times New Roman" w:hAnsi="Times New Roman" w:cs="Times New Roman"/>
          <w:strike/>
        </w:rPr>
        <w:tab/>
        <w:t>conduct a fingerprint, hazardous constituent, or other analyses of the liquids in the leak detection system to identify the sources of liquids and possible location of any leaks, and the hazard and mobility of the liquids; and</w:t>
      </w:r>
    </w:p>
    <w:p w14:paraId="29D720BA" w14:textId="7BCE1E5B" w:rsidR="00C11532" w:rsidRPr="000E16A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0E16A6">
        <w:rPr>
          <w:rFonts w:ascii="Times New Roman" w:hAnsi="Times New Roman" w:cs="Times New Roman"/>
          <w:strike/>
        </w:rPr>
        <w:t>3.</w:t>
      </w:r>
      <w:r w:rsidR="00C11532" w:rsidRPr="000E16A6">
        <w:rPr>
          <w:rFonts w:ascii="Times New Roman" w:hAnsi="Times New Roman" w:cs="Times New Roman"/>
          <w:strike/>
        </w:rPr>
        <w:tab/>
        <w:t>assess the seriousness of any leaks in terms of potential for escaping into the environment; or</w:t>
      </w:r>
    </w:p>
    <w:p w14:paraId="3D0F5956" w14:textId="2828C129" w:rsidR="00C11532" w:rsidRPr="000E16A6"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0E16A6">
        <w:rPr>
          <w:rFonts w:ascii="Times New Roman" w:hAnsi="Times New Roman" w:cs="Times New Roman"/>
          <w:strike/>
        </w:rPr>
        <w:t>4.</w:t>
      </w:r>
      <w:r w:rsidR="00C11532" w:rsidRPr="000E16A6">
        <w:rPr>
          <w:rFonts w:ascii="Times New Roman" w:hAnsi="Times New Roman" w:cs="Times New Roman"/>
          <w:strike/>
        </w:rPr>
        <w:tab/>
        <w:t>document why such assessments are not needed.</w:t>
      </w:r>
    </w:p>
    <w:p w14:paraId="10E319F4" w14:textId="080B06A1" w:rsidR="00C11532" w:rsidRPr="00460160" w:rsidRDefault="000E16A6" w:rsidP="000E16A6">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AUTHORITY NOTE:</w:t>
      </w:r>
      <w:r w:rsidR="00C11532" w:rsidRPr="00460160">
        <w:rPr>
          <w:rFonts w:ascii="Times New Roman" w:hAnsi="Times New Roman" w:cs="Times New Roman"/>
        </w:rPr>
        <w:tab/>
        <w:t>Promulgated in accordance with R.S. 30:2180 et seq.</w:t>
      </w:r>
    </w:p>
    <w:p w14:paraId="736753B8" w14:textId="55B12565" w:rsidR="00C11532" w:rsidRDefault="000E16A6" w:rsidP="000E16A6">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HISTORICAL NOTE:</w:t>
      </w:r>
      <w:r w:rsidR="00C11532" w:rsidRPr="00460160">
        <w:rPr>
          <w:rFonts w:ascii="Times New Roman" w:hAnsi="Times New Roman" w:cs="Times New Roman"/>
        </w:rPr>
        <w:tab/>
        <w:t>Promulgated by the Department of Environmental Quality, Office of Solid and Hazardous Waste, Hazardous Waste Division, LR 21:266 (March 1995), amended by the Office of Environmental Assessment, Environmental Planning Division, LR 26:2508 (November 2000), amended by the Office of the Secretary, Legal Affairs Division, LR 31:2483 (October 2005), LR 33:2135 (October 2007), LR 34:1006 (June 2008)</w:t>
      </w:r>
      <w:r>
        <w:rPr>
          <w:rFonts w:ascii="Times New Roman" w:hAnsi="Times New Roman" w:cs="Times New Roman"/>
        </w:rPr>
        <w:t>, LR 52:</w:t>
      </w:r>
    </w:p>
    <w:p w14:paraId="4970B12E" w14:textId="77777777" w:rsidR="000E16A6" w:rsidRPr="00460160" w:rsidRDefault="000E16A6" w:rsidP="000E16A6">
      <w:pPr>
        <w:tabs>
          <w:tab w:val="left" w:pos="288"/>
        </w:tabs>
        <w:spacing w:after="0" w:line="240" w:lineRule="auto"/>
        <w:rPr>
          <w:rFonts w:ascii="Times New Roman" w:hAnsi="Times New Roman" w:cs="Times New Roman"/>
        </w:rPr>
      </w:pPr>
    </w:p>
    <w:p w14:paraId="73B54CEB" w14:textId="77777777" w:rsidR="00C11532" w:rsidRPr="00A2786F" w:rsidRDefault="00C11532" w:rsidP="00460160">
      <w:pPr>
        <w:rPr>
          <w:rFonts w:ascii="Times New Roman" w:hAnsi="Times New Roman" w:cs="Times New Roman"/>
          <w:b/>
          <w:bCs/>
        </w:rPr>
      </w:pPr>
      <w:bookmarkStart w:id="77" w:name="TOC_Sect1813"/>
      <w:r w:rsidRPr="00A2786F">
        <w:rPr>
          <w:rFonts w:ascii="Times New Roman" w:hAnsi="Times New Roman" w:cs="Times New Roman"/>
          <w:b/>
          <w:bCs/>
        </w:rPr>
        <w:t>§4474.</w:t>
      </w:r>
      <w:r w:rsidRPr="00A2786F">
        <w:rPr>
          <w:rFonts w:ascii="Times New Roman" w:hAnsi="Times New Roman" w:cs="Times New Roman"/>
          <w:b/>
          <w:bCs/>
        </w:rPr>
        <w:tab/>
        <w:t>Action Leakage Rates</w:t>
      </w:r>
      <w:bookmarkEnd w:id="77"/>
    </w:p>
    <w:p w14:paraId="0D54BFCC" w14:textId="184A233A" w:rsidR="00C11532" w:rsidRPr="00460160" w:rsidRDefault="00C11532" w:rsidP="00665CB0">
      <w:pPr>
        <w:tabs>
          <w:tab w:val="left" w:pos="720"/>
        </w:tabs>
        <w:spacing w:after="0" w:line="480" w:lineRule="auto"/>
        <w:ind w:firstLine="720"/>
        <w:rPr>
          <w:rFonts w:ascii="Times New Roman" w:hAnsi="Times New Roman" w:cs="Times New Roman"/>
        </w:rPr>
      </w:pPr>
      <w:r w:rsidRPr="00460160">
        <w:rPr>
          <w:rFonts w:ascii="Times New Roman" w:hAnsi="Times New Roman" w:cs="Times New Roman"/>
        </w:rPr>
        <w:t>A.</w:t>
      </w:r>
      <w:r w:rsidRPr="00460160">
        <w:rPr>
          <w:rFonts w:ascii="Times New Roman" w:hAnsi="Times New Roman" w:cs="Times New Roman"/>
        </w:rPr>
        <w:tab/>
        <w:t xml:space="preserve">The owner or operator of waste pile units subject to LAC 33:V.4476 </w:t>
      </w:r>
      <w:r w:rsidRPr="00874401">
        <w:rPr>
          <w:rFonts w:ascii="Times New Roman" w:hAnsi="Times New Roman" w:cs="Times New Roman"/>
          <w:strike/>
        </w:rPr>
        <w:t>must</w:t>
      </w:r>
      <w:r w:rsidR="00874401">
        <w:rPr>
          <w:rFonts w:ascii="Times New Roman" w:hAnsi="Times New Roman" w:cs="Times New Roman"/>
          <w:u w:val="single"/>
        </w:rPr>
        <w:t>shall</w:t>
      </w:r>
      <w:r w:rsidRPr="00460160">
        <w:rPr>
          <w:rFonts w:ascii="Times New Roman" w:hAnsi="Times New Roman" w:cs="Times New Roman"/>
        </w:rPr>
        <w:t xml:space="preserve"> submit a proposed action leakage rate to the Office of Environmental Services when submitting the notice required under LAC 33:V.4476. Within 60 days of receipt of the notification, the administrative authority will establish an action leakage rate, either as proposed by the owner or operator or modified using the criteria in this Section, or extend the review period for up to 30 days. If no action is taken by the administrative authority before the original 60- or the extended 90-day review periods, the action leakage rate will be approved as proposed by the owner or operator.</w:t>
      </w:r>
    </w:p>
    <w:p w14:paraId="074EA24C" w14:textId="32F91C93" w:rsidR="00C11532" w:rsidRPr="00A2786F" w:rsidRDefault="00C11532" w:rsidP="00665CB0">
      <w:pPr>
        <w:tabs>
          <w:tab w:val="left" w:pos="720"/>
        </w:tabs>
        <w:spacing w:after="0" w:line="480" w:lineRule="auto"/>
        <w:ind w:firstLine="720"/>
        <w:rPr>
          <w:rFonts w:ascii="Times New Roman" w:hAnsi="Times New Roman" w:cs="Times New Roman"/>
          <w:strike/>
        </w:rPr>
      </w:pPr>
      <w:r w:rsidRPr="00460160">
        <w:rPr>
          <w:rFonts w:ascii="Times New Roman" w:hAnsi="Times New Roman" w:cs="Times New Roman"/>
        </w:rPr>
        <w:t>B.</w:t>
      </w:r>
      <w:r w:rsidRPr="00460160">
        <w:rPr>
          <w:rFonts w:ascii="Times New Roman" w:hAnsi="Times New Roman" w:cs="Times New Roman"/>
        </w:rPr>
        <w:tab/>
      </w:r>
      <w:r w:rsidR="00A2786F">
        <w:rPr>
          <w:rFonts w:ascii="Times New Roman" w:hAnsi="Times New Roman" w:cs="Times New Roman"/>
          <w:u w:val="single"/>
        </w:rPr>
        <w:t xml:space="preserve">Interim status facilities </w:t>
      </w:r>
      <w:r w:rsidR="00874401">
        <w:rPr>
          <w:rFonts w:ascii="Times New Roman" w:hAnsi="Times New Roman" w:cs="Times New Roman"/>
          <w:u w:val="single"/>
        </w:rPr>
        <w:t>shall</w:t>
      </w:r>
      <w:r w:rsidR="00A2786F">
        <w:rPr>
          <w:rFonts w:ascii="Times New Roman" w:hAnsi="Times New Roman" w:cs="Times New Roman"/>
          <w:u w:val="single"/>
        </w:rPr>
        <w:t xml:space="preserve"> comply with LAC 33:V.2304.</w:t>
      </w:r>
      <w:r w:rsidRPr="00A2786F">
        <w:rPr>
          <w:rFonts w:ascii="Times New Roman" w:hAnsi="Times New Roman" w:cs="Times New Roman"/>
          <w:strike/>
        </w:rPr>
        <w:t xml:space="preserve">The administrative authority shall approve an action leakage rate for waste pile units subject to LAC 33:V.4476. The action leakage rate is the maximum design flow rate that the leak detection system (LDS) can remove without the fluid head on the bottom liner exceeding 1 foot. The action leakage rate must include an adequate safety margin to allow for uncertainties in the design (e.g., slope, hydraulic conductivity, thickness of drainage material), construction, operation, and location of the LDS, waste and leachate characteristics, likelihood and amounts of other sources of liquids in the LDS, </w:t>
      </w:r>
      <w:r w:rsidRPr="00A2786F">
        <w:rPr>
          <w:rFonts w:ascii="Times New Roman" w:hAnsi="Times New Roman" w:cs="Times New Roman"/>
          <w:strike/>
        </w:rPr>
        <w:lastRenderedPageBreak/>
        <w:t>and proposed response actions (e.g., the action leakage rate must consider decreases in the flow capacity of the system over time resulting from siltation and clogging, rib layover and creep of synthetic components of the system, overburden pressures, etc.).</w:t>
      </w:r>
    </w:p>
    <w:p w14:paraId="6EB4DF06" w14:textId="0AF29A44" w:rsidR="00C11532" w:rsidRPr="00A2786F"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A2786F">
        <w:rPr>
          <w:rFonts w:ascii="Times New Roman" w:hAnsi="Times New Roman" w:cs="Times New Roman"/>
          <w:strike/>
        </w:rPr>
        <w:t>C.</w:t>
      </w:r>
      <w:r w:rsidR="00C11532" w:rsidRPr="00A2786F">
        <w:rPr>
          <w:rFonts w:ascii="Times New Roman" w:hAnsi="Times New Roman" w:cs="Times New Roman"/>
          <w:strike/>
        </w:rPr>
        <w:tab/>
        <w:t>To determine if the action leakage rate has been exceeded, the owner or operator must convert the weekly flow rate from the monitoring data obtained under</w:t>
      </w:r>
      <w:r w:rsidR="00C11532" w:rsidRPr="00A2786F">
        <w:rPr>
          <w:rFonts w:ascii="Times New Roman" w:hAnsi="Times New Roman" w:cs="Times New Roman"/>
          <w:strike/>
        </w:rPr>
        <w:br/>
        <w:t>LAC 33:V.4470, to an average daily flow rate (gallons per acre per day) for each sump. Unless the administrative authority approves a different calculation, the average daily flow rate for each sump must be calculated weekly during the active life and closure period.</w:t>
      </w:r>
    </w:p>
    <w:p w14:paraId="2BDCE9D5" w14:textId="6823D24A" w:rsidR="00C11532" w:rsidRPr="00460160" w:rsidRDefault="00A2786F" w:rsidP="00A2786F">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AUTHORITY NOTE:</w:t>
      </w:r>
      <w:r w:rsidR="00C11532" w:rsidRPr="00460160">
        <w:rPr>
          <w:rFonts w:ascii="Times New Roman" w:hAnsi="Times New Roman" w:cs="Times New Roman"/>
        </w:rPr>
        <w:tab/>
        <w:t>Promulgated in accordance with R.S. 30:2180 et seq.</w:t>
      </w:r>
    </w:p>
    <w:p w14:paraId="55036592" w14:textId="5AA5B61B" w:rsidR="00C11532" w:rsidRDefault="00A2786F" w:rsidP="00A2786F">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HISTORICAL NOTE:</w:t>
      </w:r>
      <w:r w:rsidR="00C11532" w:rsidRPr="00460160">
        <w:rPr>
          <w:rFonts w:ascii="Times New Roman" w:hAnsi="Times New Roman" w:cs="Times New Roman"/>
        </w:rPr>
        <w:tab/>
        <w:t>Promulgated by the Department of Environmental Quality, Office of Solid and Hazardous Waste, Hazardous Waste Division, LR 21:266 (March 1995), amended by the Office of Environmental Assessment, Environmental Planning Division, LR 26:2508 (November 2000), amended by the Office of the Secretary, Legal Affairs Division, LR 31:2483 (October 2005), LR 33:2135 (October 2007)</w:t>
      </w:r>
      <w:r>
        <w:rPr>
          <w:rFonts w:ascii="Times New Roman" w:hAnsi="Times New Roman" w:cs="Times New Roman"/>
        </w:rPr>
        <w:t>, LR 52:</w:t>
      </w:r>
    </w:p>
    <w:p w14:paraId="4133984B" w14:textId="77777777" w:rsidR="00A2786F" w:rsidRPr="00460160" w:rsidRDefault="00A2786F" w:rsidP="00A2786F">
      <w:pPr>
        <w:tabs>
          <w:tab w:val="left" w:pos="288"/>
        </w:tabs>
        <w:spacing w:after="0" w:line="240" w:lineRule="auto"/>
        <w:rPr>
          <w:rFonts w:ascii="Times New Roman" w:hAnsi="Times New Roman" w:cs="Times New Roman"/>
        </w:rPr>
      </w:pPr>
    </w:p>
    <w:p w14:paraId="344E4CD9" w14:textId="77777777" w:rsidR="00C11532" w:rsidRPr="008065DD" w:rsidRDefault="00C11532" w:rsidP="00460160">
      <w:pPr>
        <w:rPr>
          <w:rFonts w:ascii="Times New Roman" w:hAnsi="Times New Roman" w:cs="Times New Roman"/>
          <w:b/>
          <w:bCs/>
        </w:rPr>
      </w:pPr>
      <w:bookmarkStart w:id="78" w:name="TOC_SubC1101"/>
      <w:r w:rsidRPr="008065DD">
        <w:rPr>
          <w:rFonts w:ascii="Times New Roman" w:hAnsi="Times New Roman" w:cs="Times New Roman"/>
          <w:b/>
          <w:bCs/>
        </w:rPr>
        <w:t>Subchapter L.</w:t>
      </w:r>
      <w:bookmarkEnd w:id="78"/>
      <w:r w:rsidRPr="008065DD">
        <w:rPr>
          <w:rFonts w:ascii="Times New Roman" w:hAnsi="Times New Roman" w:cs="Times New Roman"/>
          <w:b/>
          <w:bCs/>
        </w:rPr>
        <w:t xml:space="preserve">  </w:t>
      </w:r>
      <w:bookmarkStart w:id="79" w:name="TOCT_SubC1101"/>
      <w:r w:rsidRPr="008065DD">
        <w:rPr>
          <w:rFonts w:ascii="Times New Roman" w:hAnsi="Times New Roman" w:cs="Times New Roman"/>
          <w:b/>
          <w:bCs/>
        </w:rPr>
        <w:t>Land Treatment</w:t>
      </w:r>
      <w:bookmarkEnd w:id="79"/>
    </w:p>
    <w:p w14:paraId="569AD69F" w14:textId="77777777" w:rsidR="00C11532" w:rsidRPr="008065DD" w:rsidRDefault="00C11532" w:rsidP="00460160">
      <w:pPr>
        <w:rPr>
          <w:rFonts w:ascii="Times New Roman" w:hAnsi="Times New Roman" w:cs="Times New Roman"/>
          <w:b/>
          <w:bCs/>
        </w:rPr>
      </w:pPr>
      <w:bookmarkStart w:id="80" w:name="TOC_Sect1817"/>
      <w:r w:rsidRPr="008065DD">
        <w:rPr>
          <w:rFonts w:ascii="Times New Roman" w:hAnsi="Times New Roman" w:cs="Times New Roman"/>
          <w:b/>
          <w:bCs/>
        </w:rPr>
        <w:t>§4479.</w:t>
      </w:r>
      <w:r w:rsidRPr="008065DD">
        <w:rPr>
          <w:rFonts w:ascii="Times New Roman" w:hAnsi="Times New Roman" w:cs="Times New Roman"/>
          <w:b/>
          <w:bCs/>
        </w:rPr>
        <w:tab/>
        <w:t>General Operating Requirements</w:t>
      </w:r>
      <w:bookmarkEnd w:id="80"/>
    </w:p>
    <w:p w14:paraId="0D288887" w14:textId="56C861DA" w:rsidR="00C11532" w:rsidRPr="00460160" w:rsidRDefault="00C11532" w:rsidP="00665CB0">
      <w:pPr>
        <w:tabs>
          <w:tab w:val="left" w:pos="720"/>
        </w:tabs>
        <w:spacing w:after="0" w:line="480" w:lineRule="auto"/>
        <w:ind w:firstLine="720"/>
        <w:rPr>
          <w:rFonts w:ascii="Times New Roman" w:hAnsi="Times New Roman" w:cs="Times New Roman"/>
        </w:rPr>
      </w:pPr>
      <w:r w:rsidRPr="00460160">
        <w:rPr>
          <w:rFonts w:ascii="Times New Roman" w:hAnsi="Times New Roman" w:cs="Times New Roman"/>
        </w:rPr>
        <w:t>A.</w:t>
      </w:r>
      <w:r w:rsidRPr="00460160">
        <w:rPr>
          <w:rFonts w:ascii="Times New Roman" w:hAnsi="Times New Roman" w:cs="Times New Roman"/>
        </w:rPr>
        <w:tab/>
        <w:t xml:space="preserve">Hazardous waste </w:t>
      </w:r>
      <w:r w:rsidRPr="00874401">
        <w:rPr>
          <w:rFonts w:ascii="Times New Roman" w:hAnsi="Times New Roman" w:cs="Times New Roman"/>
          <w:strike/>
        </w:rPr>
        <w:t>must</w:t>
      </w:r>
      <w:r w:rsidR="00874401">
        <w:rPr>
          <w:rFonts w:ascii="Times New Roman" w:hAnsi="Times New Roman" w:cs="Times New Roman"/>
          <w:u w:val="single"/>
        </w:rPr>
        <w:t>shall</w:t>
      </w:r>
      <w:r w:rsidRPr="00460160">
        <w:rPr>
          <w:rFonts w:ascii="Times New Roman" w:hAnsi="Times New Roman" w:cs="Times New Roman"/>
        </w:rPr>
        <w:t xml:space="preserve"> not be placed in or on a land treatment facility unless the waste can be made less hazardous or non-hazardous by biological degradation or chemical reactions occurring in or on the soil.</w:t>
      </w:r>
    </w:p>
    <w:p w14:paraId="670A52B2" w14:textId="6B568404" w:rsidR="00C11532" w:rsidRPr="008065DD" w:rsidRDefault="00C11532" w:rsidP="00665CB0">
      <w:pPr>
        <w:tabs>
          <w:tab w:val="left" w:pos="720"/>
        </w:tabs>
        <w:spacing w:after="0" w:line="480" w:lineRule="auto"/>
        <w:ind w:firstLine="720"/>
        <w:rPr>
          <w:rFonts w:ascii="Times New Roman" w:hAnsi="Times New Roman" w:cs="Times New Roman"/>
          <w:strike/>
        </w:rPr>
      </w:pPr>
      <w:r w:rsidRPr="00460160">
        <w:rPr>
          <w:rFonts w:ascii="Times New Roman" w:hAnsi="Times New Roman" w:cs="Times New Roman"/>
        </w:rPr>
        <w:t>B.</w:t>
      </w:r>
      <w:r w:rsidRPr="00460160">
        <w:rPr>
          <w:rFonts w:ascii="Times New Roman" w:hAnsi="Times New Roman" w:cs="Times New Roman"/>
        </w:rPr>
        <w:tab/>
      </w:r>
      <w:r w:rsidR="008065DD">
        <w:rPr>
          <w:rFonts w:ascii="Times New Roman" w:hAnsi="Times New Roman" w:cs="Times New Roman"/>
          <w:u w:val="single"/>
        </w:rPr>
        <w:t xml:space="preserve">Interim status facilities </w:t>
      </w:r>
      <w:r w:rsidR="00874401">
        <w:rPr>
          <w:rFonts w:ascii="Times New Roman" w:hAnsi="Times New Roman" w:cs="Times New Roman"/>
          <w:u w:val="single"/>
        </w:rPr>
        <w:t>shall</w:t>
      </w:r>
      <w:r w:rsidR="008065DD">
        <w:rPr>
          <w:rFonts w:ascii="Times New Roman" w:hAnsi="Times New Roman" w:cs="Times New Roman"/>
          <w:u w:val="single"/>
        </w:rPr>
        <w:t xml:space="preserve"> comply with LAC 33:V.2703.C-F.</w:t>
      </w:r>
      <w:r w:rsidRPr="008065DD">
        <w:rPr>
          <w:rFonts w:ascii="Times New Roman" w:hAnsi="Times New Roman" w:cs="Times New Roman"/>
          <w:strike/>
        </w:rPr>
        <w:t>The owner or operator must design, construct, operate, and maintain a run-on control system capable of preventing flow onto the active portions of the facility during peak discharge from at least a 25-year storm.</w:t>
      </w:r>
    </w:p>
    <w:p w14:paraId="12136496" w14:textId="065EF7A7" w:rsidR="00C11532" w:rsidRPr="008065DD"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8065DD">
        <w:rPr>
          <w:rFonts w:ascii="Times New Roman" w:hAnsi="Times New Roman" w:cs="Times New Roman"/>
          <w:strike/>
        </w:rPr>
        <w:t>C.</w:t>
      </w:r>
      <w:r w:rsidR="00C11532" w:rsidRPr="008065DD">
        <w:rPr>
          <w:rFonts w:ascii="Times New Roman" w:hAnsi="Times New Roman" w:cs="Times New Roman"/>
          <w:strike/>
        </w:rPr>
        <w:tab/>
        <w:t>The owner or operator must design, construct, operate, and maintain a run-off management system capable of collecting and controlling a water volume at least equivalent to a 24-hour, 25-year storm.</w:t>
      </w:r>
    </w:p>
    <w:p w14:paraId="0D0693E1" w14:textId="68E3CDE7" w:rsidR="00C11532" w:rsidRPr="008065DD"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8065DD">
        <w:rPr>
          <w:rFonts w:ascii="Times New Roman" w:hAnsi="Times New Roman" w:cs="Times New Roman"/>
          <w:strike/>
        </w:rPr>
        <w:t>D.</w:t>
      </w:r>
      <w:r w:rsidR="00C11532" w:rsidRPr="008065DD">
        <w:rPr>
          <w:rFonts w:ascii="Times New Roman" w:hAnsi="Times New Roman" w:cs="Times New Roman"/>
          <w:strike/>
        </w:rPr>
        <w:tab/>
        <w:t>Collection and holding facilities (e.g., tanks or basins) associated with run-on and run-off control systems must be emptied or otherwise managed expeditiously after storms to maintain design capacity of the system.</w:t>
      </w:r>
    </w:p>
    <w:p w14:paraId="5063D9DB" w14:textId="5D678EF2" w:rsidR="00C11532" w:rsidRPr="008065DD"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8065DD">
        <w:rPr>
          <w:rFonts w:ascii="Times New Roman" w:hAnsi="Times New Roman" w:cs="Times New Roman"/>
          <w:strike/>
        </w:rPr>
        <w:t>E.</w:t>
      </w:r>
      <w:r w:rsidR="00C11532" w:rsidRPr="008065DD">
        <w:rPr>
          <w:rFonts w:ascii="Times New Roman" w:hAnsi="Times New Roman" w:cs="Times New Roman"/>
          <w:strike/>
        </w:rPr>
        <w:tab/>
        <w:t>If the treatment zone contains particulate matter which may be subject to wind dispersal, the owner or operator must manage the unit to control wind dispersal.</w:t>
      </w:r>
    </w:p>
    <w:p w14:paraId="21A98C77" w14:textId="014D8D31" w:rsidR="00C11532" w:rsidRPr="00460160" w:rsidRDefault="008065DD" w:rsidP="008065DD">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AUTHORITY NOTE:</w:t>
      </w:r>
      <w:r w:rsidR="00C11532" w:rsidRPr="00460160">
        <w:rPr>
          <w:rFonts w:ascii="Times New Roman" w:hAnsi="Times New Roman" w:cs="Times New Roman"/>
        </w:rPr>
        <w:tab/>
        <w:t>Promulgated in accordance with R.S. 30:2180 et seq.</w:t>
      </w:r>
    </w:p>
    <w:p w14:paraId="007E65E9" w14:textId="0F8A4B28" w:rsidR="00C11532" w:rsidRDefault="008065DD" w:rsidP="008065DD">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HISTORICAL NOTE:</w:t>
      </w:r>
      <w:r w:rsidR="00C11532" w:rsidRPr="00460160">
        <w:rPr>
          <w:rFonts w:ascii="Times New Roman" w:hAnsi="Times New Roman" w:cs="Times New Roman"/>
        </w:rPr>
        <w:tab/>
        <w:t>Promulgated by the Department of Environmental Quality, Office of Solid and Hazardous Waste, Hazardous Waste Division, LR 10:200 (March 1984), amended LR 10:496 (July 1984), LR 18:723 (July 1992)</w:t>
      </w:r>
      <w:r>
        <w:rPr>
          <w:rFonts w:ascii="Times New Roman" w:hAnsi="Times New Roman" w:cs="Times New Roman"/>
        </w:rPr>
        <w:t>, amended by the Office of the Secretary, Legal Affairs Division, LR 52:</w:t>
      </w:r>
    </w:p>
    <w:p w14:paraId="7BFDAB74" w14:textId="77777777" w:rsidR="008065DD" w:rsidRPr="00460160" w:rsidRDefault="008065DD" w:rsidP="008065DD">
      <w:pPr>
        <w:tabs>
          <w:tab w:val="left" w:pos="288"/>
        </w:tabs>
        <w:spacing w:after="0" w:line="240" w:lineRule="auto"/>
        <w:rPr>
          <w:rFonts w:ascii="Times New Roman" w:hAnsi="Times New Roman" w:cs="Times New Roman"/>
        </w:rPr>
      </w:pPr>
    </w:p>
    <w:p w14:paraId="1E71721D" w14:textId="77777777" w:rsidR="00C11532" w:rsidRPr="00E14742" w:rsidRDefault="00C11532" w:rsidP="00460160">
      <w:pPr>
        <w:rPr>
          <w:rFonts w:ascii="Times New Roman" w:hAnsi="Times New Roman" w:cs="Times New Roman"/>
          <w:b/>
          <w:bCs/>
        </w:rPr>
      </w:pPr>
      <w:bookmarkStart w:id="81" w:name="TOC_Sect1819"/>
      <w:r w:rsidRPr="00E14742">
        <w:rPr>
          <w:rFonts w:ascii="Times New Roman" w:hAnsi="Times New Roman" w:cs="Times New Roman"/>
          <w:b/>
          <w:bCs/>
        </w:rPr>
        <w:lastRenderedPageBreak/>
        <w:t>§4483.</w:t>
      </w:r>
      <w:r w:rsidRPr="00E14742">
        <w:rPr>
          <w:rFonts w:ascii="Times New Roman" w:hAnsi="Times New Roman" w:cs="Times New Roman"/>
          <w:b/>
          <w:bCs/>
        </w:rPr>
        <w:tab/>
        <w:t>Food-Chain Crops</w:t>
      </w:r>
      <w:bookmarkEnd w:id="81"/>
    </w:p>
    <w:p w14:paraId="01337544" w14:textId="005BE1DF" w:rsidR="00C11532" w:rsidRPr="00E1474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rPr>
        <w:tab/>
      </w:r>
      <w:r w:rsidR="00C11532" w:rsidRPr="00460160">
        <w:rPr>
          <w:rFonts w:ascii="Times New Roman" w:hAnsi="Times New Roman" w:cs="Times New Roman"/>
        </w:rPr>
        <w:t>A.</w:t>
      </w:r>
      <w:r w:rsidR="00C11532" w:rsidRPr="00460160">
        <w:rPr>
          <w:rFonts w:ascii="Times New Roman" w:hAnsi="Times New Roman" w:cs="Times New Roman"/>
        </w:rPr>
        <w:tab/>
      </w:r>
      <w:r w:rsidR="00E14742">
        <w:rPr>
          <w:rFonts w:ascii="Times New Roman" w:hAnsi="Times New Roman" w:cs="Times New Roman"/>
          <w:u w:val="single"/>
        </w:rPr>
        <w:t xml:space="preserve">Interim status facilities </w:t>
      </w:r>
      <w:r w:rsidR="00874401">
        <w:rPr>
          <w:rFonts w:ascii="Times New Roman" w:hAnsi="Times New Roman" w:cs="Times New Roman"/>
          <w:u w:val="single"/>
        </w:rPr>
        <w:t>shall</w:t>
      </w:r>
      <w:r w:rsidR="00E14742">
        <w:rPr>
          <w:rFonts w:ascii="Times New Roman" w:hAnsi="Times New Roman" w:cs="Times New Roman"/>
          <w:u w:val="single"/>
        </w:rPr>
        <w:t xml:space="preserve"> comply with LAC 33:V.2709.</w:t>
      </w:r>
      <w:r w:rsidR="00C11532" w:rsidRPr="00E14742">
        <w:rPr>
          <w:rFonts w:ascii="Times New Roman" w:hAnsi="Times New Roman" w:cs="Times New Roman"/>
          <w:strike/>
        </w:rPr>
        <w:t>No produce may be allowed to grow on a landfarm. Additionally, grasses and other cover plants may not be used for grazing or hay production for domestic livestock.</w:t>
      </w:r>
    </w:p>
    <w:p w14:paraId="2E26640E" w14:textId="19CB51DE" w:rsidR="00C11532" w:rsidRPr="00460160" w:rsidRDefault="00E14742" w:rsidP="00E14742">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AUTHORITY NOTE:</w:t>
      </w:r>
      <w:r w:rsidR="00C11532" w:rsidRPr="00460160">
        <w:rPr>
          <w:rFonts w:ascii="Times New Roman" w:hAnsi="Times New Roman" w:cs="Times New Roman"/>
        </w:rPr>
        <w:tab/>
        <w:t>Promulgated in accordance with R.S. 30:2180 et seq.</w:t>
      </w:r>
    </w:p>
    <w:p w14:paraId="11D94954" w14:textId="692945B9" w:rsidR="00C11532" w:rsidRDefault="00E14742" w:rsidP="00E14742">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HISTORICAL NOTE:</w:t>
      </w:r>
      <w:r w:rsidR="00C11532" w:rsidRPr="00460160">
        <w:rPr>
          <w:rFonts w:ascii="Times New Roman" w:hAnsi="Times New Roman" w:cs="Times New Roman"/>
        </w:rPr>
        <w:tab/>
        <w:t>Promulgated by the Department of Environmental Quality, Office of Solid and Hazardous Waste, Hazardous Waste Division, LR 10:200 (March 1984)</w:t>
      </w:r>
      <w:r>
        <w:rPr>
          <w:rFonts w:ascii="Times New Roman" w:hAnsi="Times New Roman" w:cs="Times New Roman"/>
        </w:rPr>
        <w:t>, amended by the Office of the Secretary, Legal Affairs Division, LR 52:</w:t>
      </w:r>
    </w:p>
    <w:p w14:paraId="06B646D7" w14:textId="77777777" w:rsidR="00E14742" w:rsidRPr="00460160" w:rsidRDefault="00E14742" w:rsidP="00E14742">
      <w:pPr>
        <w:tabs>
          <w:tab w:val="left" w:pos="288"/>
        </w:tabs>
        <w:spacing w:after="0" w:line="240" w:lineRule="auto"/>
        <w:rPr>
          <w:rFonts w:ascii="Times New Roman" w:hAnsi="Times New Roman" w:cs="Times New Roman"/>
        </w:rPr>
      </w:pPr>
    </w:p>
    <w:p w14:paraId="4D4F9FF7" w14:textId="32D61F7D" w:rsidR="00930E2D" w:rsidRDefault="00930E2D" w:rsidP="00460160">
      <w:pPr>
        <w:rPr>
          <w:rFonts w:ascii="Times New Roman" w:hAnsi="Times New Roman" w:cs="Times New Roman"/>
          <w:b/>
          <w:bCs/>
        </w:rPr>
      </w:pPr>
      <w:bookmarkStart w:id="82" w:name="TOC_Sect1826"/>
      <w:r>
        <w:rPr>
          <w:rFonts w:ascii="Times New Roman" w:hAnsi="Times New Roman" w:cs="Times New Roman"/>
          <w:b/>
          <w:bCs/>
        </w:rPr>
        <w:t>Subchapter M.</w:t>
      </w:r>
      <w:r>
        <w:rPr>
          <w:rFonts w:ascii="Times New Roman" w:hAnsi="Times New Roman" w:cs="Times New Roman"/>
          <w:b/>
          <w:bCs/>
        </w:rPr>
        <w:tab/>
        <w:t>Landfills</w:t>
      </w:r>
    </w:p>
    <w:p w14:paraId="0466C8E9" w14:textId="7EB6FE88" w:rsidR="00C11532" w:rsidRPr="000F78F3" w:rsidRDefault="00C11532" w:rsidP="00460160">
      <w:pPr>
        <w:rPr>
          <w:rFonts w:ascii="Times New Roman" w:hAnsi="Times New Roman" w:cs="Times New Roman"/>
          <w:b/>
          <w:bCs/>
        </w:rPr>
      </w:pPr>
      <w:r w:rsidRPr="000F78F3">
        <w:rPr>
          <w:rFonts w:ascii="Times New Roman" w:hAnsi="Times New Roman" w:cs="Times New Roman"/>
          <w:b/>
          <w:bCs/>
        </w:rPr>
        <w:t>§4497.</w:t>
      </w:r>
      <w:r w:rsidRPr="000F78F3">
        <w:rPr>
          <w:rFonts w:ascii="Times New Roman" w:hAnsi="Times New Roman" w:cs="Times New Roman"/>
          <w:b/>
          <w:bCs/>
        </w:rPr>
        <w:tab/>
        <w:t>Action Leakage Rate</w:t>
      </w:r>
      <w:bookmarkEnd w:id="82"/>
    </w:p>
    <w:p w14:paraId="763640A6" w14:textId="26898A45" w:rsidR="00C11532" w:rsidRPr="00460160" w:rsidRDefault="00C11532" w:rsidP="00665CB0">
      <w:pPr>
        <w:tabs>
          <w:tab w:val="left" w:pos="720"/>
        </w:tabs>
        <w:spacing w:after="0" w:line="480" w:lineRule="auto"/>
        <w:ind w:firstLine="720"/>
        <w:rPr>
          <w:rFonts w:ascii="Times New Roman" w:hAnsi="Times New Roman" w:cs="Times New Roman"/>
        </w:rPr>
      </w:pPr>
      <w:r w:rsidRPr="00460160">
        <w:rPr>
          <w:rFonts w:ascii="Times New Roman" w:hAnsi="Times New Roman" w:cs="Times New Roman"/>
        </w:rPr>
        <w:t>A.</w:t>
      </w:r>
      <w:r w:rsidRPr="00460160">
        <w:rPr>
          <w:rFonts w:ascii="Times New Roman" w:hAnsi="Times New Roman" w:cs="Times New Roman"/>
        </w:rPr>
        <w:tab/>
        <w:t>The owner or operator of landfill units subject to</w:t>
      </w:r>
      <w:r w:rsidR="00665CB0">
        <w:rPr>
          <w:rFonts w:ascii="Times New Roman" w:hAnsi="Times New Roman" w:cs="Times New Roman"/>
        </w:rPr>
        <w:t xml:space="preserve"> </w:t>
      </w:r>
      <w:r w:rsidRPr="00460160">
        <w:rPr>
          <w:rFonts w:ascii="Times New Roman" w:hAnsi="Times New Roman" w:cs="Times New Roman"/>
        </w:rPr>
        <w:t xml:space="preserve">LAC 33:V.4512.A </w:t>
      </w:r>
      <w:r w:rsidRPr="00874401">
        <w:rPr>
          <w:rFonts w:ascii="Times New Roman" w:hAnsi="Times New Roman" w:cs="Times New Roman"/>
          <w:strike/>
        </w:rPr>
        <w:t>must</w:t>
      </w:r>
      <w:r w:rsidR="00874401">
        <w:rPr>
          <w:rFonts w:ascii="Times New Roman" w:hAnsi="Times New Roman" w:cs="Times New Roman"/>
          <w:u w:val="single"/>
        </w:rPr>
        <w:t>shall</w:t>
      </w:r>
      <w:r w:rsidRPr="00460160">
        <w:rPr>
          <w:rFonts w:ascii="Times New Roman" w:hAnsi="Times New Roman" w:cs="Times New Roman"/>
        </w:rPr>
        <w:t xml:space="preserve"> submit a proposed action leakage rate to the administrative authority when submitting the notice required under LAC 33:V.4512.B. Within 60 days of receipt of the notification, the administrative authority will establish an action leakage rate, either as proposed by the owner or operator or modified using the criteria in this Section, or extend the review period for up to 30 days. If no action is taken by the administrative authority before the original 60- or the extended 90-day review periods, the action leakage rate will be approved as proposed by the owner or operator.</w:t>
      </w:r>
    </w:p>
    <w:p w14:paraId="1A5B0E61" w14:textId="6F2E4DFF" w:rsidR="00C11532" w:rsidRPr="000F78F3" w:rsidRDefault="00C11532" w:rsidP="00665CB0">
      <w:pPr>
        <w:tabs>
          <w:tab w:val="left" w:pos="720"/>
        </w:tabs>
        <w:spacing w:after="0" w:line="480" w:lineRule="auto"/>
        <w:ind w:firstLine="720"/>
        <w:rPr>
          <w:rFonts w:ascii="Times New Roman" w:hAnsi="Times New Roman" w:cs="Times New Roman"/>
          <w:strike/>
        </w:rPr>
      </w:pPr>
      <w:r w:rsidRPr="00460160">
        <w:rPr>
          <w:rFonts w:ascii="Times New Roman" w:hAnsi="Times New Roman" w:cs="Times New Roman"/>
        </w:rPr>
        <w:t>B.</w:t>
      </w:r>
      <w:r w:rsidRPr="00460160">
        <w:rPr>
          <w:rFonts w:ascii="Times New Roman" w:hAnsi="Times New Roman" w:cs="Times New Roman"/>
        </w:rPr>
        <w:tab/>
      </w:r>
      <w:r w:rsidR="000F78F3">
        <w:rPr>
          <w:rFonts w:ascii="Times New Roman" w:hAnsi="Times New Roman" w:cs="Times New Roman"/>
          <w:u w:val="single"/>
        </w:rPr>
        <w:t xml:space="preserve">Interim status facilities </w:t>
      </w:r>
      <w:r w:rsidR="00874401">
        <w:rPr>
          <w:rFonts w:ascii="Times New Roman" w:hAnsi="Times New Roman" w:cs="Times New Roman"/>
          <w:u w:val="single"/>
        </w:rPr>
        <w:t>shall</w:t>
      </w:r>
      <w:r w:rsidR="000F78F3">
        <w:rPr>
          <w:rFonts w:ascii="Times New Roman" w:hAnsi="Times New Roman" w:cs="Times New Roman"/>
          <w:u w:val="single"/>
        </w:rPr>
        <w:t xml:space="preserve"> comply with LAC 33:V.2504.</w:t>
      </w:r>
      <w:r w:rsidRPr="000F78F3">
        <w:rPr>
          <w:rFonts w:ascii="Times New Roman" w:hAnsi="Times New Roman" w:cs="Times New Roman"/>
          <w:strike/>
        </w:rPr>
        <w:t>The administrative authority shall approve an action leakage rate for landfill units subject to LAC 33:V.4512.A. The action leakage rate is the maximum design flow rate that the leak detection system (LDS) can remove without the fluid head on the bottom liner exceeding 1 foot. The action leakage rate must include an adequate safety margin to allow for uncertainties in the design (e.g., slope, hydraulic conductivity, thickness of drainage material), construction, operation, and location of the LDS, waste and leachate characteristics, likelihood and amounts of other sources of liquids in the LDS, and proposed response actions (e.g., the action leakage rate must consider decreases in the flow capacity of the system over time resulting from siltation and clogging, rib layover and creep of synthetic components of the system, overburden pressures, etc.).</w:t>
      </w:r>
    </w:p>
    <w:p w14:paraId="32434C45" w14:textId="72D571D7" w:rsidR="00C11532" w:rsidRPr="000F78F3"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0F78F3">
        <w:rPr>
          <w:rFonts w:ascii="Times New Roman" w:hAnsi="Times New Roman" w:cs="Times New Roman"/>
          <w:strike/>
        </w:rPr>
        <w:t>C.</w:t>
      </w:r>
      <w:r w:rsidR="00C11532" w:rsidRPr="000F78F3">
        <w:rPr>
          <w:rFonts w:ascii="Times New Roman" w:hAnsi="Times New Roman" w:cs="Times New Roman"/>
          <w:strike/>
        </w:rPr>
        <w:tab/>
        <w:t xml:space="preserve">To determine if the action leakage rate has been exceeded, the owner or operator must convert the weekly or monthly flow rate from the monitoring data obtained under LAC 33:V.4502 to an average daily flow rate (gallons per acre per day) for each sump. Unless the administrative authority approves a different calculation, the average daily flow rate for each </w:t>
      </w:r>
      <w:r w:rsidR="00C11532" w:rsidRPr="000F78F3">
        <w:rPr>
          <w:rFonts w:ascii="Times New Roman" w:hAnsi="Times New Roman" w:cs="Times New Roman"/>
          <w:strike/>
        </w:rPr>
        <w:lastRenderedPageBreak/>
        <w:t>sump must be calculated weekly during the active life and closure period and monthly during the post-closure care period when monthly monitoring is required under LAC 33:V.4502.B.</w:t>
      </w:r>
    </w:p>
    <w:p w14:paraId="5AD1D346" w14:textId="36449E1B" w:rsidR="00C11532" w:rsidRPr="00460160" w:rsidRDefault="000F78F3" w:rsidP="000F78F3">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AUTHORITY NOTE:</w:t>
      </w:r>
      <w:r w:rsidR="00C11532" w:rsidRPr="00460160">
        <w:rPr>
          <w:rFonts w:ascii="Times New Roman" w:hAnsi="Times New Roman" w:cs="Times New Roman"/>
        </w:rPr>
        <w:tab/>
        <w:t>Promulgated in accordance with R.S. 30:2180 et seq.</w:t>
      </w:r>
    </w:p>
    <w:p w14:paraId="3EA306F6" w14:textId="3874D6BB" w:rsidR="00C11532" w:rsidRDefault="000F78F3" w:rsidP="000F78F3">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HISTORICAL NOTE:</w:t>
      </w:r>
      <w:r w:rsidR="00C11532" w:rsidRPr="00460160">
        <w:rPr>
          <w:rFonts w:ascii="Times New Roman" w:hAnsi="Times New Roman" w:cs="Times New Roman"/>
        </w:rPr>
        <w:tab/>
        <w:t>Promulgated by the Department of Environmental Quality, Office of Solid and Hazardous Waste, Hazardous Waste Division, LR 10:200 (March 1984), amended LR 21:266 (March 1995), amended by the Office of the Secretary, Legal Affairs Division, LR 34:634 (April 2008)</w:t>
      </w:r>
      <w:r>
        <w:rPr>
          <w:rFonts w:ascii="Times New Roman" w:hAnsi="Times New Roman" w:cs="Times New Roman"/>
        </w:rPr>
        <w:t>, LR 52:</w:t>
      </w:r>
    </w:p>
    <w:p w14:paraId="46598ED2" w14:textId="77777777" w:rsidR="000F78F3" w:rsidRPr="00460160" w:rsidRDefault="000F78F3" w:rsidP="000F78F3">
      <w:pPr>
        <w:tabs>
          <w:tab w:val="left" w:pos="288"/>
        </w:tabs>
        <w:spacing w:after="0" w:line="240" w:lineRule="auto"/>
        <w:rPr>
          <w:rFonts w:ascii="Times New Roman" w:hAnsi="Times New Roman" w:cs="Times New Roman"/>
        </w:rPr>
      </w:pPr>
    </w:p>
    <w:p w14:paraId="0F4EDFBD" w14:textId="77777777" w:rsidR="00C11532" w:rsidRPr="004332D3" w:rsidRDefault="00C11532" w:rsidP="00460160">
      <w:pPr>
        <w:rPr>
          <w:rFonts w:ascii="Times New Roman" w:hAnsi="Times New Roman" w:cs="Times New Roman"/>
          <w:b/>
          <w:bCs/>
        </w:rPr>
      </w:pPr>
      <w:bookmarkStart w:id="83" w:name="TOC_Sect1827"/>
      <w:r w:rsidRPr="004332D3">
        <w:rPr>
          <w:rFonts w:ascii="Times New Roman" w:hAnsi="Times New Roman" w:cs="Times New Roman"/>
          <w:b/>
          <w:bCs/>
        </w:rPr>
        <w:t>§4498.</w:t>
      </w:r>
      <w:r w:rsidRPr="004332D3">
        <w:rPr>
          <w:rFonts w:ascii="Times New Roman" w:hAnsi="Times New Roman" w:cs="Times New Roman"/>
          <w:b/>
          <w:bCs/>
        </w:rPr>
        <w:tab/>
        <w:t>Response Actions</w:t>
      </w:r>
      <w:bookmarkEnd w:id="83"/>
    </w:p>
    <w:p w14:paraId="5FEA1D5D" w14:textId="4A352A49" w:rsidR="00C11532" w:rsidRPr="004332D3" w:rsidRDefault="00C11532" w:rsidP="00665CB0">
      <w:pPr>
        <w:tabs>
          <w:tab w:val="left" w:pos="720"/>
        </w:tabs>
        <w:spacing w:after="0" w:line="480" w:lineRule="auto"/>
        <w:ind w:firstLine="720"/>
        <w:rPr>
          <w:rFonts w:ascii="Times New Roman" w:hAnsi="Times New Roman" w:cs="Times New Roman"/>
          <w:strike/>
        </w:rPr>
      </w:pPr>
      <w:r w:rsidRPr="00460160">
        <w:rPr>
          <w:rFonts w:ascii="Times New Roman" w:hAnsi="Times New Roman" w:cs="Times New Roman"/>
        </w:rPr>
        <w:t>A.</w:t>
      </w:r>
      <w:r w:rsidRPr="00460160">
        <w:rPr>
          <w:rFonts w:ascii="Times New Roman" w:hAnsi="Times New Roman" w:cs="Times New Roman"/>
        </w:rPr>
        <w:tab/>
      </w:r>
      <w:r w:rsidR="004332D3">
        <w:rPr>
          <w:rFonts w:ascii="Times New Roman" w:hAnsi="Times New Roman" w:cs="Times New Roman"/>
          <w:u w:val="single"/>
        </w:rPr>
        <w:t xml:space="preserve">Interim status facilities </w:t>
      </w:r>
      <w:r w:rsidR="00874401">
        <w:rPr>
          <w:rFonts w:ascii="Times New Roman" w:hAnsi="Times New Roman" w:cs="Times New Roman"/>
          <w:u w:val="single"/>
        </w:rPr>
        <w:t>shall</w:t>
      </w:r>
      <w:r w:rsidR="004332D3">
        <w:rPr>
          <w:rFonts w:ascii="Times New Roman" w:hAnsi="Times New Roman" w:cs="Times New Roman"/>
          <w:u w:val="single"/>
        </w:rPr>
        <w:t xml:space="preserve"> comply with LAC 33:V.2508.</w:t>
      </w:r>
      <w:r w:rsidRPr="004332D3">
        <w:rPr>
          <w:rFonts w:ascii="Times New Roman" w:hAnsi="Times New Roman" w:cs="Times New Roman"/>
          <w:strike/>
        </w:rPr>
        <w:t>The owner or operator of landfill units subject toLAC 33:V.4512.A must develop and keep on-site until closure of the facility a response action plan. The response action plan must set forth the actions to be taken if the action leakage rate has been exceeded. At a minimum, the response action plan must describe the actions specified in Subsection B of this Section.</w:t>
      </w:r>
    </w:p>
    <w:p w14:paraId="33757278" w14:textId="5A4F537A" w:rsidR="00C11532" w:rsidRPr="004332D3"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4332D3">
        <w:rPr>
          <w:rFonts w:ascii="Times New Roman" w:hAnsi="Times New Roman" w:cs="Times New Roman"/>
          <w:strike/>
        </w:rPr>
        <w:t>B.</w:t>
      </w:r>
      <w:r w:rsidR="00C11532" w:rsidRPr="004332D3">
        <w:rPr>
          <w:rFonts w:ascii="Times New Roman" w:hAnsi="Times New Roman" w:cs="Times New Roman"/>
          <w:strike/>
        </w:rPr>
        <w:tab/>
        <w:t>If the flow rate into the leak detection system exceeds the action leakage rate for any sump, the owner or operator must:</w:t>
      </w:r>
    </w:p>
    <w:p w14:paraId="3BB53ED5" w14:textId="7E9AE669" w:rsidR="00C11532" w:rsidRPr="004332D3"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332D3">
        <w:rPr>
          <w:rFonts w:ascii="Times New Roman" w:hAnsi="Times New Roman" w:cs="Times New Roman"/>
          <w:strike/>
        </w:rPr>
        <w:t>1.</w:t>
      </w:r>
      <w:r w:rsidR="00C11532" w:rsidRPr="004332D3">
        <w:rPr>
          <w:rFonts w:ascii="Times New Roman" w:hAnsi="Times New Roman" w:cs="Times New Roman"/>
          <w:strike/>
        </w:rPr>
        <w:tab/>
        <w:t>notify the administrative authority in writing of the exceedence within seven days of the determination;</w:t>
      </w:r>
    </w:p>
    <w:p w14:paraId="33385808" w14:textId="14F074BE" w:rsidR="00C11532" w:rsidRPr="004332D3"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332D3">
        <w:rPr>
          <w:rFonts w:ascii="Times New Roman" w:hAnsi="Times New Roman" w:cs="Times New Roman"/>
          <w:strike/>
        </w:rPr>
        <w:t>2.</w:t>
      </w:r>
      <w:r w:rsidR="00C11532" w:rsidRPr="004332D3">
        <w:rPr>
          <w:rFonts w:ascii="Times New Roman" w:hAnsi="Times New Roman" w:cs="Times New Roman"/>
          <w:strike/>
        </w:rPr>
        <w:tab/>
        <w:t>submit a preliminary written assessment to the administrative authority within 14 days of the determination as to the amount of liquids, likely sources of liquids, possible location, size, and cause of any leaks, and short-term actions taken and planned;</w:t>
      </w:r>
    </w:p>
    <w:p w14:paraId="1395FEE7" w14:textId="177F3683" w:rsidR="00C11532" w:rsidRPr="004332D3"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332D3">
        <w:rPr>
          <w:rFonts w:ascii="Times New Roman" w:hAnsi="Times New Roman" w:cs="Times New Roman"/>
          <w:strike/>
        </w:rPr>
        <w:t>3.</w:t>
      </w:r>
      <w:r w:rsidR="00C11532" w:rsidRPr="004332D3">
        <w:rPr>
          <w:rFonts w:ascii="Times New Roman" w:hAnsi="Times New Roman" w:cs="Times New Roman"/>
          <w:strike/>
        </w:rPr>
        <w:tab/>
        <w:t>determine to the extent practicable the location, size, and cause of any leak;</w:t>
      </w:r>
    </w:p>
    <w:p w14:paraId="7C60AF25" w14:textId="6B9E742A" w:rsidR="00C11532" w:rsidRPr="004332D3"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332D3">
        <w:rPr>
          <w:rFonts w:ascii="Times New Roman" w:hAnsi="Times New Roman" w:cs="Times New Roman"/>
          <w:strike/>
        </w:rPr>
        <w:t>4.</w:t>
      </w:r>
      <w:r w:rsidR="00C11532" w:rsidRPr="004332D3">
        <w:rPr>
          <w:rFonts w:ascii="Times New Roman" w:hAnsi="Times New Roman" w:cs="Times New Roman"/>
          <w:strike/>
        </w:rPr>
        <w:tab/>
        <w:t>determine whether waste receipt should cease or be curtailed, whether any waste should be removed from the unit for inspection, repairs, or controls, and whether or not the unit should be closed;</w:t>
      </w:r>
    </w:p>
    <w:p w14:paraId="242C065E" w14:textId="5050AD3D" w:rsidR="00C11532" w:rsidRPr="004332D3"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332D3">
        <w:rPr>
          <w:rFonts w:ascii="Times New Roman" w:hAnsi="Times New Roman" w:cs="Times New Roman"/>
          <w:strike/>
        </w:rPr>
        <w:t>5.</w:t>
      </w:r>
      <w:r w:rsidR="00C11532" w:rsidRPr="004332D3">
        <w:rPr>
          <w:rFonts w:ascii="Times New Roman" w:hAnsi="Times New Roman" w:cs="Times New Roman"/>
          <w:strike/>
        </w:rPr>
        <w:tab/>
        <w:t>determine any other short-term and long-term actions to be taken to mitigate or stop any leaks; and</w:t>
      </w:r>
    </w:p>
    <w:p w14:paraId="47FD1B97" w14:textId="68B20274" w:rsidR="00C11532" w:rsidRPr="004332D3"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332D3">
        <w:rPr>
          <w:rFonts w:ascii="Times New Roman" w:hAnsi="Times New Roman" w:cs="Times New Roman"/>
          <w:strike/>
        </w:rPr>
        <w:t>6.</w:t>
      </w:r>
      <w:r w:rsidR="00C11532" w:rsidRPr="004332D3">
        <w:rPr>
          <w:rFonts w:ascii="Times New Roman" w:hAnsi="Times New Roman" w:cs="Times New Roman"/>
          <w:strike/>
        </w:rPr>
        <w:tab/>
        <w:t>within 30 days after the notification that the action leakage rate has been exceeded, submit to the administrative authority the results of the analyses specified in</w:t>
      </w:r>
      <w:r w:rsidR="00C11532" w:rsidRPr="004332D3">
        <w:rPr>
          <w:rFonts w:ascii="Times New Roman" w:hAnsi="Times New Roman" w:cs="Times New Roman"/>
          <w:strike/>
        </w:rPr>
        <w:br/>
        <w:t>LAC 33:V.4498.B.3-5, the results of actions taken, and actions planned. Monthly thereafter, as long as the flow rate in the leak detection system exceeds the action leakage rate, the owner or operator must submit to the administrative authority a report summarizing the results of any remedial actions taken and actions planned.</w:t>
      </w:r>
    </w:p>
    <w:p w14:paraId="541848B8" w14:textId="1015093D" w:rsidR="00C11532" w:rsidRPr="004332D3"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sidR="00C11532" w:rsidRPr="004332D3">
        <w:rPr>
          <w:rFonts w:ascii="Times New Roman" w:hAnsi="Times New Roman" w:cs="Times New Roman"/>
          <w:strike/>
        </w:rPr>
        <w:t>C.</w:t>
      </w:r>
      <w:r w:rsidR="00C11532" w:rsidRPr="004332D3">
        <w:rPr>
          <w:rFonts w:ascii="Times New Roman" w:hAnsi="Times New Roman" w:cs="Times New Roman"/>
          <w:strike/>
        </w:rPr>
        <w:tab/>
        <w:t>To make the leak and/or remediation determinations in LAC 33:V.4498.B.3-5, the owner or operator must:</w:t>
      </w:r>
    </w:p>
    <w:p w14:paraId="42AAA504" w14:textId="11D94BDA" w:rsidR="00C11532" w:rsidRPr="004332D3"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332D3">
        <w:rPr>
          <w:rFonts w:ascii="Times New Roman" w:hAnsi="Times New Roman" w:cs="Times New Roman"/>
          <w:strike/>
        </w:rPr>
        <w:t>1.</w:t>
      </w:r>
      <w:r w:rsidR="00C11532" w:rsidRPr="004332D3">
        <w:rPr>
          <w:rFonts w:ascii="Times New Roman" w:hAnsi="Times New Roman" w:cs="Times New Roman"/>
          <w:strike/>
        </w:rPr>
        <w:tab/>
        <w:t>assess the sources of liquids and amounts of liquids by source;</w:t>
      </w:r>
    </w:p>
    <w:p w14:paraId="2789730E" w14:textId="1CC15373" w:rsidR="00C11532" w:rsidRPr="004332D3"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332D3">
        <w:rPr>
          <w:rFonts w:ascii="Times New Roman" w:hAnsi="Times New Roman" w:cs="Times New Roman"/>
          <w:strike/>
        </w:rPr>
        <w:t>2.</w:t>
      </w:r>
      <w:r w:rsidR="00C11532" w:rsidRPr="004332D3">
        <w:rPr>
          <w:rFonts w:ascii="Times New Roman" w:hAnsi="Times New Roman" w:cs="Times New Roman"/>
          <w:strike/>
        </w:rPr>
        <w:tab/>
        <w:t>conduct a fingerprint, hazardous constituent, or other analyses of the liquids in the leak detection system to identify the sources of liquids and possible location of any leaks, and the hazard and mobility of the liquids; and</w:t>
      </w:r>
    </w:p>
    <w:p w14:paraId="5F0FA970" w14:textId="24F6E574" w:rsidR="00C11532" w:rsidRPr="004332D3"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332D3">
        <w:rPr>
          <w:rFonts w:ascii="Times New Roman" w:hAnsi="Times New Roman" w:cs="Times New Roman"/>
          <w:strike/>
        </w:rPr>
        <w:t>3.</w:t>
      </w:r>
      <w:r w:rsidR="00C11532" w:rsidRPr="004332D3">
        <w:rPr>
          <w:rFonts w:ascii="Times New Roman" w:hAnsi="Times New Roman" w:cs="Times New Roman"/>
          <w:strike/>
        </w:rPr>
        <w:tab/>
        <w:t>assess the seriousness of any leaks in terms of potential for escaping into the environment; or</w:t>
      </w:r>
    </w:p>
    <w:p w14:paraId="76E42738" w14:textId="194AF153" w:rsidR="00C11532" w:rsidRPr="004332D3"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332D3">
        <w:rPr>
          <w:rFonts w:ascii="Times New Roman" w:hAnsi="Times New Roman" w:cs="Times New Roman"/>
          <w:strike/>
        </w:rPr>
        <w:t>4.</w:t>
      </w:r>
      <w:r w:rsidR="00C11532" w:rsidRPr="004332D3">
        <w:rPr>
          <w:rFonts w:ascii="Times New Roman" w:hAnsi="Times New Roman" w:cs="Times New Roman"/>
          <w:strike/>
        </w:rPr>
        <w:tab/>
        <w:t>document why such assessments are not needed.</w:t>
      </w:r>
    </w:p>
    <w:p w14:paraId="29C18103" w14:textId="12C66680" w:rsidR="00C11532" w:rsidRPr="00460160" w:rsidRDefault="004332D3" w:rsidP="004332D3">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AUTHORITY NOTE:</w:t>
      </w:r>
      <w:r w:rsidR="00C11532" w:rsidRPr="00460160">
        <w:rPr>
          <w:rFonts w:ascii="Times New Roman" w:hAnsi="Times New Roman" w:cs="Times New Roman"/>
        </w:rPr>
        <w:tab/>
        <w:t>Promulgated in accordance with R.S. 30:2180 et seq.</w:t>
      </w:r>
    </w:p>
    <w:p w14:paraId="7F7F18B1" w14:textId="768BF0C2" w:rsidR="00C11532" w:rsidRDefault="004332D3" w:rsidP="004332D3">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HISTORICAL NOTE:</w:t>
      </w:r>
      <w:r w:rsidR="00C11532" w:rsidRPr="00460160">
        <w:rPr>
          <w:rFonts w:ascii="Times New Roman" w:hAnsi="Times New Roman" w:cs="Times New Roman"/>
        </w:rPr>
        <w:tab/>
        <w:t>Promulgated by the Department of Environmental Quality, Office of Solid and Hazardous Waste, Hazardous Waste Division, LR 21:266 (March 1995), amended by the Office of the Secretary, Legal Affairs Division, LR 34:1007 (June 2008)</w:t>
      </w:r>
      <w:r>
        <w:rPr>
          <w:rFonts w:ascii="Times New Roman" w:hAnsi="Times New Roman" w:cs="Times New Roman"/>
        </w:rPr>
        <w:t>, LR 52:</w:t>
      </w:r>
    </w:p>
    <w:p w14:paraId="2B5068CA" w14:textId="77777777" w:rsidR="004332D3" w:rsidRPr="00460160" w:rsidRDefault="004332D3" w:rsidP="004332D3">
      <w:pPr>
        <w:tabs>
          <w:tab w:val="left" w:pos="288"/>
        </w:tabs>
        <w:spacing w:after="0" w:line="240" w:lineRule="auto"/>
        <w:rPr>
          <w:rFonts w:ascii="Times New Roman" w:hAnsi="Times New Roman" w:cs="Times New Roman"/>
        </w:rPr>
      </w:pPr>
    </w:p>
    <w:p w14:paraId="33E6C75F" w14:textId="77777777" w:rsidR="00C11532" w:rsidRPr="004045E0" w:rsidRDefault="00C11532" w:rsidP="00460160">
      <w:pPr>
        <w:rPr>
          <w:rFonts w:ascii="Times New Roman" w:hAnsi="Times New Roman" w:cs="Times New Roman"/>
          <w:b/>
          <w:bCs/>
        </w:rPr>
      </w:pPr>
      <w:bookmarkStart w:id="84" w:name="TOC_Sect1831"/>
      <w:r w:rsidRPr="004045E0">
        <w:rPr>
          <w:rFonts w:ascii="Times New Roman" w:hAnsi="Times New Roman" w:cs="Times New Roman"/>
          <w:b/>
          <w:bCs/>
        </w:rPr>
        <w:t>§4503.</w:t>
      </w:r>
      <w:r w:rsidRPr="004045E0">
        <w:rPr>
          <w:rFonts w:ascii="Times New Roman" w:hAnsi="Times New Roman" w:cs="Times New Roman"/>
          <w:b/>
          <w:bCs/>
        </w:rPr>
        <w:tab/>
        <w:t>Special Requirements for Ignitable or Reactive Waste</w:t>
      </w:r>
      <w:bookmarkEnd w:id="84"/>
    </w:p>
    <w:p w14:paraId="377B4F39" w14:textId="50BC9E66" w:rsidR="00C11532" w:rsidRPr="004045E0" w:rsidRDefault="00C11532" w:rsidP="00665CB0">
      <w:pPr>
        <w:tabs>
          <w:tab w:val="left" w:pos="720"/>
        </w:tabs>
        <w:spacing w:after="0" w:line="480" w:lineRule="auto"/>
        <w:ind w:firstLine="720"/>
        <w:rPr>
          <w:rFonts w:ascii="Times New Roman" w:hAnsi="Times New Roman" w:cs="Times New Roman"/>
          <w:strike/>
        </w:rPr>
      </w:pPr>
      <w:r w:rsidRPr="00460160">
        <w:rPr>
          <w:rFonts w:ascii="Times New Roman" w:hAnsi="Times New Roman" w:cs="Times New Roman"/>
        </w:rPr>
        <w:t>A.</w:t>
      </w:r>
      <w:r w:rsidRPr="00460160">
        <w:rPr>
          <w:rFonts w:ascii="Times New Roman" w:hAnsi="Times New Roman" w:cs="Times New Roman"/>
        </w:rPr>
        <w:tab/>
      </w:r>
      <w:r w:rsidR="004045E0">
        <w:rPr>
          <w:rFonts w:ascii="Times New Roman" w:hAnsi="Times New Roman" w:cs="Times New Roman"/>
          <w:u w:val="single"/>
        </w:rPr>
        <w:t xml:space="preserve">Interim status facilities </w:t>
      </w:r>
      <w:r w:rsidR="00874401">
        <w:rPr>
          <w:rFonts w:ascii="Times New Roman" w:hAnsi="Times New Roman" w:cs="Times New Roman"/>
          <w:u w:val="single"/>
        </w:rPr>
        <w:t>shall</w:t>
      </w:r>
      <w:r w:rsidR="004045E0">
        <w:rPr>
          <w:rFonts w:ascii="Times New Roman" w:hAnsi="Times New Roman" w:cs="Times New Roman"/>
          <w:u w:val="single"/>
        </w:rPr>
        <w:t xml:space="preserve"> comply with LAC 33:V.2511.</w:t>
      </w:r>
      <w:r w:rsidRPr="004045E0">
        <w:rPr>
          <w:rFonts w:ascii="Times New Roman" w:hAnsi="Times New Roman" w:cs="Times New Roman"/>
          <w:strike/>
        </w:rPr>
        <w:t>Except as provided in LAC 33:V.4503.B and in</w:t>
      </w:r>
      <w:r w:rsidR="004045E0">
        <w:rPr>
          <w:rFonts w:ascii="Times New Roman" w:hAnsi="Times New Roman" w:cs="Times New Roman"/>
          <w:strike/>
        </w:rPr>
        <w:t xml:space="preserve"> </w:t>
      </w:r>
      <w:r w:rsidRPr="004045E0">
        <w:rPr>
          <w:rFonts w:ascii="Times New Roman" w:hAnsi="Times New Roman" w:cs="Times New Roman"/>
          <w:strike/>
        </w:rPr>
        <w:t>LAC 33:V.4511, ignitable or reactive waste must not be placed in a landfill, unless the waste and landfill meet all applicable requirements of LAC 33:V.Chapter 22, and the waste is treated, rendered, or mixed before or immediately after placement in a landfill so that:</w:t>
      </w:r>
    </w:p>
    <w:p w14:paraId="109B01AC" w14:textId="4A71C27F" w:rsidR="00C11532" w:rsidRPr="004045E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045E0">
        <w:rPr>
          <w:rFonts w:ascii="Times New Roman" w:hAnsi="Times New Roman" w:cs="Times New Roman"/>
          <w:strike/>
        </w:rPr>
        <w:t>1.</w:t>
      </w:r>
      <w:r w:rsidR="00C11532" w:rsidRPr="004045E0">
        <w:rPr>
          <w:rFonts w:ascii="Times New Roman" w:hAnsi="Times New Roman" w:cs="Times New Roman"/>
          <w:strike/>
        </w:rPr>
        <w:tab/>
        <w:t>the resulting waste, mixture, or dissolution of material no longer meets the definition of ignitable or reactive waste in LAC 33:V.4903.B or D; and</w:t>
      </w:r>
    </w:p>
    <w:p w14:paraId="259BCD4C" w14:textId="60958206" w:rsidR="00C11532" w:rsidRPr="004045E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045E0">
        <w:rPr>
          <w:rFonts w:ascii="Times New Roman" w:hAnsi="Times New Roman" w:cs="Times New Roman"/>
          <w:strike/>
        </w:rPr>
        <w:t>2.</w:t>
      </w:r>
      <w:r w:rsidR="00C11532" w:rsidRPr="004045E0">
        <w:rPr>
          <w:rFonts w:ascii="Times New Roman" w:hAnsi="Times New Roman" w:cs="Times New Roman"/>
          <w:strike/>
        </w:rPr>
        <w:tab/>
        <w:t>LAC 33:V.4321.B is complied with.</w:t>
      </w:r>
    </w:p>
    <w:p w14:paraId="651F9DB8" w14:textId="62AA0003" w:rsidR="00C11532" w:rsidRPr="004045E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4045E0">
        <w:rPr>
          <w:rFonts w:ascii="Times New Roman" w:hAnsi="Times New Roman" w:cs="Times New Roman"/>
          <w:strike/>
        </w:rPr>
        <w:t>B.</w:t>
      </w:r>
      <w:r w:rsidR="00C11532" w:rsidRPr="004045E0">
        <w:rPr>
          <w:rFonts w:ascii="Times New Roman" w:hAnsi="Times New Roman" w:cs="Times New Roman"/>
          <w:strike/>
        </w:rPr>
        <w:tab/>
        <w:t>Except for prohibited wastes subject to treatment standards in LAC 33:V.Chapter 22, ignitable wastes in containers may be landfilled without meeting the requirements of LAC 33:V.4503.A, provided that the wastes are disposed of in such a way that they are protected from any material or conditions which may cause them to ignite. At a minimum, ignitable wastes:</w:t>
      </w:r>
    </w:p>
    <w:p w14:paraId="08F29621" w14:textId="639BA30D" w:rsidR="00C11532" w:rsidRPr="004045E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045E0">
        <w:rPr>
          <w:rFonts w:ascii="Times New Roman" w:hAnsi="Times New Roman" w:cs="Times New Roman"/>
          <w:strike/>
        </w:rPr>
        <w:t>1.</w:t>
      </w:r>
      <w:r w:rsidR="00C11532" w:rsidRPr="004045E0">
        <w:rPr>
          <w:rFonts w:ascii="Times New Roman" w:hAnsi="Times New Roman" w:cs="Times New Roman"/>
          <w:strike/>
        </w:rPr>
        <w:tab/>
        <w:t>must be disposed of in non-leaking containers which are carefully handled and placed so as to avoid heat, sparks, rupture, or any other condition that might cause ignition of the wastes;</w:t>
      </w:r>
    </w:p>
    <w:p w14:paraId="5D76343F" w14:textId="5E14BD4C" w:rsidR="00C11532" w:rsidRPr="004045E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045E0">
        <w:rPr>
          <w:rFonts w:ascii="Times New Roman" w:hAnsi="Times New Roman" w:cs="Times New Roman"/>
          <w:strike/>
        </w:rPr>
        <w:t>2.</w:t>
      </w:r>
      <w:r w:rsidR="00C11532" w:rsidRPr="004045E0">
        <w:rPr>
          <w:rFonts w:ascii="Times New Roman" w:hAnsi="Times New Roman" w:cs="Times New Roman"/>
          <w:strike/>
        </w:rPr>
        <w:tab/>
        <w:t>must be covered daily with soil or other non-combustible material to minimize the potential for ignition of the wastes; and</w:t>
      </w:r>
    </w:p>
    <w:p w14:paraId="1ABF40F0" w14:textId="40A58F17" w:rsidR="00C11532" w:rsidRPr="004045E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4045E0">
        <w:rPr>
          <w:rFonts w:ascii="Times New Roman" w:hAnsi="Times New Roman" w:cs="Times New Roman"/>
          <w:strike/>
        </w:rPr>
        <w:t>3.</w:t>
      </w:r>
      <w:r w:rsidR="00C11532" w:rsidRPr="004045E0">
        <w:rPr>
          <w:rFonts w:ascii="Times New Roman" w:hAnsi="Times New Roman" w:cs="Times New Roman"/>
          <w:strike/>
        </w:rPr>
        <w:tab/>
        <w:t>must not be disposed of in cells that contain, or will contain, other wastes which may generate heat sufficient to cause ignition of the waste.</w:t>
      </w:r>
    </w:p>
    <w:p w14:paraId="362AE7D1" w14:textId="2B9B720A" w:rsidR="00C11532" w:rsidRPr="00460160" w:rsidRDefault="004045E0" w:rsidP="004045E0">
      <w:pPr>
        <w:tabs>
          <w:tab w:val="left" w:pos="288"/>
        </w:tabs>
        <w:spacing w:after="0" w:line="240" w:lineRule="auto"/>
        <w:rPr>
          <w:rFonts w:ascii="Times New Roman" w:hAnsi="Times New Roman" w:cs="Times New Roman"/>
        </w:rPr>
      </w:pPr>
      <w:r>
        <w:rPr>
          <w:rFonts w:ascii="Times New Roman" w:hAnsi="Times New Roman" w:cs="Times New Roman"/>
        </w:rPr>
        <w:lastRenderedPageBreak/>
        <w:tab/>
      </w:r>
      <w:r w:rsidR="00C11532" w:rsidRPr="00460160">
        <w:rPr>
          <w:rFonts w:ascii="Times New Roman" w:hAnsi="Times New Roman" w:cs="Times New Roman"/>
        </w:rPr>
        <w:t>AUTHORITY NOTE:</w:t>
      </w:r>
      <w:r w:rsidR="00C11532" w:rsidRPr="00460160">
        <w:rPr>
          <w:rFonts w:ascii="Times New Roman" w:hAnsi="Times New Roman" w:cs="Times New Roman"/>
        </w:rPr>
        <w:tab/>
        <w:t>Promulgated in accordance with R.S. 30:2180 et seq.</w:t>
      </w:r>
    </w:p>
    <w:p w14:paraId="270C1259" w14:textId="6CE58968" w:rsidR="00C11532" w:rsidRDefault="004045E0" w:rsidP="004045E0">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HISTORICAL NOTE:</w:t>
      </w:r>
      <w:r w:rsidR="00C11532" w:rsidRPr="00460160">
        <w:rPr>
          <w:rFonts w:ascii="Times New Roman" w:hAnsi="Times New Roman" w:cs="Times New Roman"/>
        </w:rPr>
        <w:tab/>
        <w:t>Promulgated by the Department of Environmental Quality, Office of Solid and Hazardous Waste, Hazardous Waste Division, LR 10:200 (March 1984), amended LR 16:1057 (December 1990), LR 18:723 (July 1992), LR 20:1000 (September 1994)</w:t>
      </w:r>
      <w:r>
        <w:rPr>
          <w:rFonts w:ascii="Times New Roman" w:hAnsi="Times New Roman" w:cs="Times New Roman"/>
        </w:rPr>
        <w:t>, amended by the Office of the Secretary, Legal Affairs Division, LR 52:</w:t>
      </w:r>
    </w:p>
    <w:p w14:paraId="5F7DB95A" w14:textId="77777777" w:rsidR="004045E0" w:rsidRPr="00460160" w:rsidRDefault="004045E0" w:rsidP="004045E0">
      <w:pPr>
        <w:tabs>
          <w:tab w:val="left" w:pos="288"/>
        </w:tabs>
        <w:spacing w:after="0" w:line="240" w:lineRule="auto"/>
        <w:rPr>
          <w:rFonts w:ascii="Times New Roman" w:hAnsi="Times New Roman" w:cs="Times New Roman"/>
        </w:rPr>
      </w:pPr>
    </w:p>
    <w:p w14:paraId="15289682" w14:textId="30B9A509" w:rsidR="00C11532" w:rsidRPr="00BB17B5" w:rsidRDefault="00C11532" w:rsidP="00460160">
      <w:pPr>
        <w:rPr>
          <w:rFonts w:ascii="Times New Roman" w:hAnsi="Times New Roman" w:cs="Times New Roman"/>
          <w:b/>
          <w:bCs/>
        </w:rPr>
      </w:pPr>
      <w:bookmarkStart w:id="85" w:name="TOC_Sect1832"/>
      <w:r w:rsidRPr="00BB17B5">
        <w:rPr>
          <w:rFonts w:ascii="Times New Roman" w:hAnsi="Times New Roman" w:cs="Times New Roman"/>
          <w:b/>
          <w:bCs/>
        </w:rPr>
        <w:t>§4505.</w:t>
      </w:r>
      <w:r w:rsidRPr="00BB17B5">
        <w:rPr>
          <w:rFonts w:ascii="Times New Roman" w:hAnsi="Times New Roman" w:cs="Times New Roman"/>
          <w:b/>
          <w:bCs/>
        </w:rPr>
        <w:tab/>
        <w:t>Special Requirements for Incompatible Wastes</w:t>
      </w:r>
      <w:bookmarkEnd w:id="85"/>
    </w:p>
    <w:p w14:paraId="5122B937" w14:textId="7AF09384" w:rsidR="00C11532" w:rsidRPr="00460160" w:rsidRDefault="00C11532" w:rsidP="00665CB0">
      <w:pPr>
        <w:tabs>
          <w:tab w:val="left" w:pos="720"/>
        </w:tabs>
        <w:spacing w:after="0" w:line="480" w:lineRule="auto"/>
        <w:ind w:firstLine="720"/>
        <w:rPr>
          <w:rFonts w:ascii="Times New Roman" w:hAnsi="Times New Roman" w:cs="Times New Roman"/>
        </w:rPr>
      </w:pPr>
      <w:r w:rsidRPr="00460160">
        <w:rPr>
          <w:rFonts w:ascii="Times New Roman" w:hAnsi="Times New Roman" w:cs="Times New Roman"/>
        </w:rPr>
        <w:t>A.</w:t>
      </w:r>
      <w:r w:rsidRPr="00460160">
        <w:rPr>
          <w:rFonts w:ascii="Times New Roman" w:hAnsi="Times New Roman" w:cs="Times New Roman"/>
        </w:rPr>
        <w:tab/>
        <w:t xml:space="preserve">Incompatible wastes, or incompatible wastes and materials, </w:t>
      </w:r>
      <w:r w:rsidRPr="00874401">
        <w:rPr>
          <w:rFonts w:ascii="Times New Roman" w:hAnsi="Times New Roman" w:cs="Times New Roman"/>
          <w:strike/>
        </w:rPr>
        <w:t>must</w:t>
      </w:r>
      <w:r w:rsidR="00874401">
        <w:rPr>
          <w:rFonts w:ascii="Times New Roman" w:hAnsi="Times New Roman" w:cs="Times New Roman"/>
          <w:u w:val="single"/>
        </w:rPr>
        <w:t>shall</w:t>
      </w:r>
      <w:r w:rsidRPr="00460160">
        <w:rPr>
          <w:rFonts w:ascii="Times New Roman" w:hAnsi="Times New Roman" w:cs="Times New Roman"/>
        </w:rPr>
        <w:t xml:space="preserve"> not be placed in the same landfill cell, unless LAC 33:V.</w:t>
      </w:r>
      <w:r w:rsidRPr="00BB17B5">
        <w:rPr>
          <w:rFonts w:ascii="Times New Roman" w:hAnsi="Times New Roman" w:cs="Times New Roman"/>
          <w:strike/>
        </w:rPr>
        <w:t>4321.B</w:t>
      </w:r>
      <w:r w:rsidR="00BB17B5">
        <w:rPr>
          <w:rFonts w:ascii="Times New Roman" w:hAnsi="Times New Roman" w:cs="Times New Roman"/>
          <w:u w:val="single"/>
        </w:rPr>
        <w:t>1517.B</w:t>
      </w:r>
      <w:r w:rsidRPr="00460160">
        <w:rPr>
          <w:rFonts w:ascii="Times New Roman" w:hAnsi="Times New Roman" w:cs="Times New Roman"/>
        </w:rPr>
        <w:t xml:space="preserve"> is complied with.</w:t>
      </w:r>
    </w:p>
    <w:p w14:paraId="3C285177" w14:textId="063ACDF7" w:rsidR="00C11532" w:rsidRPr="00460160" w:rsidRDefault="003F2EE9" w:rsidP="003F2EE9">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AUTHORITY NOTE:</w:t>
      </w:r>
      <w:r w:rsidR="00C11532" w:rsidRPr="00460160">
        <w:rPr>
          <w:rFonts w:ascii="Times New Roman" w:hAnsi="Times New Roman" w:cs="Times New Roman"/>
        </w:rPr>
        <w:tab/>
        <w:t>Promulgated in accordance with R.S. 30:2180 et seq.</w:t>
      </w:r>
    </w:p>
    <w:p w14:paraId="71CA1DF1" w14:textId="4DE2E594" w:rsidR="00C11532" w:rsidRDefault="003F2EE9" w:rsidP="003F2EE9">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HISTORICAL NOTE:</w:t>
      </w:r>
      <w:r w:rsidR="00C11532" w:rsidRPr="00460160">
        <w:rPr>
          <w:rFonts w:ascii="Times New Roman" w:hAnsi="Times New Roman" w:cs="Times New Roman"/>
        </w:rPr>
        <w:tab/>
        <w:t>Promulgated by the Department of Environmental Quality, Office of Solid and Hazardous Waste, Hazardous Waste Division, LR 10:200 (March 1984)</w:t>
      </w:r>
      <w:r>
        <w:rPr>
          <w:rFonts w:ascii="Times New Roman" w:hAnsi="Times New Roman" w:cs="Times New Roman"/>
        </w:rPr>
        <w:t>, amended by the Office of the Secretary, Legal Affairs Division, LR 52:</w:t>
      </w:r>
    </w:p>
    <w:p w14:paraId="2E7D6B39" w14:textId="77777777" w:rsidR="003F2EE9" w:rsidRPr="00460160" w:rsidRDefault="003F2EE9" w:rsidP="003F2EE9">
      <w:pPr>
        <w:tabs>
          <w:tab w:val="left" w:pos="288"/>
        </w:tabs>
        <w:spacing w:after="0" w:line="240" w:lineRule="auto"/>
        <w:rPr>
          <w:rFonts w:ascii="Times New Roman" w:hAnsi="Times New Roman" w:cs="Times New Roman"/>
        </w:rPr>
      </w:pPr>
    </w:p>
    <w:p w14:paraId="71EB8CFA" w14:textId="77777777" w:rsidR="00C11532" w:rsidRPr="00241678" w:rsidRDefault="00C11532" w:rsidP="00460160">
      <w:pPr>
        <w:rPr>
          <w:rFonts w:ascii="Times New Roman" w:hAnsi="Times New Roman" w:cs="Times New Roman"/>
          <w:b/>
          <w:bCs/>
        </w:rPr>
      </w:pPr>
      <w:bookmarkStart w:id="86" w:name="TOC_Sect1833"/>
      <w:r w:rsidRPr="00241678">
        <w:rPr>
          <w:rFonts w:ascii="Times New Roman" w:hAnsi="Times New Roman" w:cs="Times New Roman"/>
          <w:b/>
          <w:bCs/>
        </w:rPr>
        <w:t>§4507.</w:t>
      </w:r>
      <w:r w:rsidRPr="00241678">
        <w:rPr>
          <w:rFonts w:ascii="Times New Roman" w:hAnsi="Times New Roman" w:cs="Times New Roman"/>
          <w:b/>
          <w:bCs/>
        </w:rPr>
        <w:tab/>
        <w:t>Special Requirements for Liquid Waste</w:t>
      </w:r>
      <w:bookmarkEnd w:id="86"/>
    </w:p>
    <w:p w14:paraId="748C3858" w14:textId="7EC51348" w:rsidR="00C11532" w:rsidRPr="00732FC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rPr>
        <w:tab/>
      </w:r>
      <w:r w:rsidR="00C11532" w:rsidRPr="00460160">
        <w:rPr>
          <w:rFonts w:ascii="Times New Roman" w:hAnsi="Times New Roman" w:cs="Times New Roman"/>
        </w:rPr>
        <w:t>A.</w:t>
      </w:r>
      <w:r w:rsidR="00C11532" w:rsidRPr="00460160">
        <w:rPr>
          <w:rFonts w:ascii="Times New Roman" w:hAnsi="Times New Roman" w:cs="Times New Roman"/>
        </w:rPr>
        <w:tab/>
      </w:r>
      <w:r w:rsidR="00241678">
        <w:rPr>
          <w:rFonts w:ascii="Times New Roman" w:hAnsi="Times New Roman" w:cs="Times New Roman"/>
          <w:u w:val="single"/>
        </w:rPr>
        <w:t xml:space="preserve">Interim status facilities </w:t>
      </w:r>
      <w:r w:rsidR="00874401">
        <w:rPr>
          <w:rFonts w:ascii="Times New Roman" w:hAnsi="Times New Roman" w:cs="Times New Roman"/>
          <w:u w:val="single"/>
        </w:rPr>
        <w:t>shall</w:t>
      </w:r>
      <w:r w:rsidR="00241678">
        <w:rPr>
          <w:rFonts w:ascii="Times New Roman" w:hAnsi="Times New Roman" w:cs="Times New Roman"/>
          <w:u w:val="single"/>
        </w:rPr>
        <w:t xml:space="preserve"> comply with LAC 33:V.2515</w:t>
      </w:r>
      <w:r w:rsidR="00732FC0">
        <w:rPr>
          <w:rFonts w:ascii="Times New Roman" w:hAnsi="Times New Roman" w:cs="Times New Roman"/>
          <w:u w:val="single"/>
        </w:rPr>
        <w:t>.</w:t>
      </w:r>
      <w:r w:rsidR="00C11532" w:rsidRPr="00732FC0">
        <w:rPr>
          <w:rFonts w:ascii="Times New Roman" w:hAnsi="Times New Roman" w:cs="Times New Roman"/>
          <w:strike/>
        </w:rPr>
        <w:t>The placement of bulk or noncontainerized liquid hazardous waste or hazardous waste containing free liquids (whether or not sorbents have been added) in any landfill is prohibited.</w:t>
      </w:r>
    </w:p>
    <w:p w14:paraId="425A8CF7" w14:textId="5CC98B87" w:rsidR="00C11532" w:rsidRPr="00732FC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732FC0">
        <w:rPr>
          <w:rFonts w:ascii="Times New Roman" w:hAnsi="Times New Roman" w:cs="Times New Roman"/>
          <w:strike/>
        </w:rPr>
        <w:t>B.</w:t>
      </w:r>
      <w:r w:rsidR="00C11532" w:rsidRPr="00732FC0">
        <w:rPr>
          <w:rFonts w:ascii="Times New Roman" w:hAnsi="Times New Roman" w:cs="Times New Roman"/>
          <w:strike/>
        </w:rPr>
        <w:tab/>
        <w:t>Containers holding free liquids must not be placed in a landfill unless:</w:t>
      </w:r>
    </w:p>
    <w:p w14:paraId="26DEC975" w14:textId="3A4D13AC" w:rsidR="00C11532" w:rsidRPr="00732FC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732FC0">
        <w:rPr>
          <w:rFonts w:ascii="Times New Roman" w:hAnsi="Times New Roman" w:cs="Times New Roman"/>
          <w:strike/>
        </w:rPr>
        <w:t>1.</w:t>
      </w:r>
      <w:r w:rsidR="00C11532" w:rsidRPr="00732FC0">
        <w:rPr>
          <w:rFonts w:ascii="Times New Roman" w:hAnsi="Times New Roman" w:cs="Times New Roman"/>
          <w:strike/>
        </w:rPr>
        <w:tab/>
        <w:t>all free-standing liquid:</w:t>
      </w:r>
    </w:p>
    <w:p w14:paraId="4BE34C4B" w14:textId="54BB2910" w:rsidR="00C11532" w:rsidRPr="00732FC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732FC0">
        <w:rPr>
          <w:rFonts w:ascii="Times New Roman" w:hAnsi="Times New Roman" w:cs="Times New Roman"/>
          <w:strike/>
        </w:rPr>
        <w:t>a.</w:t>
      </w:r>
      <w:r w:rsidR="00C11532" w:rsidRPr="00732FC0">
        <w:rPr>
          <w:rFonts w:ascii="Times New Roman" w:hAnsi="Times New Roman" w:cs="Times New Roman"/>
          <w:strike/>
        </w:rPr>
        <w:tab/>
        <w:t>has been removed by decanting or other methods;</w:t>
      </w:r>
    </w:p>
    <w:p w14:paraId="69F2BB53" w14:textId="3099431A" w:rsidR="00C11532" w:rsidRPr="00732FC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732FC0">
        <w:rPr>
          <w:rFonts w:ascii="Times New Roman" w:hAnsi="Times New Roman" w:cs="Times New Roman"/>
          <w:strike/>
        </w:rPr>
        <w:t>b.</w:t>
      </w:r>
      <w:r w:rsidR="00C11532" w:rsidRPr="00732FC0">
        <w:rPr>
          <w:rFonts w:ascii="Times New Roman" w:hAnsi="Times New Roman" w:cs="Times New Roman"/>
          <w:strike/>
        </w:rPr>
        <w:tab/>
        <w:t>has been mixed with sorbent or solidified so that free-standing liquid is no longer observed; or</w:t>
      </w:r>
    </w:p>
    <w:p w14:paraId="20095671" w14:textId="70C9D0AE" w:rsidR="00C11532" w:rsidRPr="00732FC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732FC0">
        <w:rPr>
          <w:rFonts w:ascii="Times New Roman" w:hAnsi="Times New Roman" w:cs="Times New Roman"/>
          <w:strike/>
        </w:rPr>
        <w:t>c.</w:t>
      </w:r>
      <w:r w:rsidR="00C11532" w:rsidRPr="00732FC0">
        <w:rPr>
          <w:rFonts w:ascii="Times New Roman" w:hAnsi="Times New Roman" w:cs="Times New Roman"/>
          <w:strike/>
        </w:rPr>
        <w:tab/>
        <w:t>has been otherwise eliminated; or</w:t>
      </w:r>
    </w:p>
    <w:p w14:paraId="2145E71F" w14:textId="7F2E0D65" w:rsidR="00C11532" w:rsidRPr="00732FC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732FC0">
        <w:rPr>
          <w:rFonts w:ascii="Times New Roman" w:hAnsi="Times New Roman" w:cs="Times New Roman"/>
          <w:strike/>
        </w:rPr>
        <w:t>2.</w:t>
      </w:r>
      <w:r w:rsidR="00C11532" w:rsidRPr="00732FC0">
        <w:rPr>
          <w:rFonts w:ascii="Times New Roman" w:hAnsi="Times New Roman" w:cs="Times New Roman"/>
          <w:strike/>
        </w:rPr>
        <w:tab/>
        <w:t>the container is very small, such as an ampule; or</w:t>
      </w:r>
    </w:p>
    <w:p w14:paraId="11C06156" w14:textId="2C7FF12F" w:rsidR="00C11532" w:rsidRPr="00732FC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732FC0">
        <w:rPr>
          <w:rFonts w:ascii="Times New Roman" w:hAnsi="Times New Roman" w:cs="Times New Roman"/>
          <w:strike/>
        </w:rPr>
        <w:t>3.</w:t>
      </w:r>
      <w:r w:rsidR="00C11532" w:rsidRPr="00732FC0">
        <w:rPr>
          <w:rFonts w:ascii="Times New Roman" w:hAnsi="Times New Roman" w:cs="Times New Roman"/>
          <w:strike/>
        </w:rPr>
        <w:tab/>
        <w:t>the container is designed to hold free liquids for use other than storage, such as a battery or capacitor; or</w:t>
      </w:r>
    </w:p>
    <w:p w14:paraId="1C62E840" w14:textId="78BA664B" w:rsidR="00C11532" w:rsidRPr="00732FC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732FC0">
        <w:rPr>
          <w:rFonts w:ascii="Times New Roman" w:hAnsi="Times New Roman" w:cs="Times New Roman"/>
          <w:strike/>
        </w:rPr>
        <w:t>4.</w:t>
      </w:r>
      <w:r w:rsidR="00C11532" w:rsidRPr="00732FC0">
        <w:rPr>
          <w:rFonts w:ascii="Times New Roman" w:hAnsi="Times New Roman" w:cs="Times New Roman"/>
          <w:strike/>
        </w:rPr>
        <w:tab/>
        <w:t>the container is a lab pack as defined in LAC 33:V.4511 and is disposed of in accordance with LAC 33:V.4511.</w:t>
      </w:r>
    </w:p>
    <w:p w14:paraId="1974A815" w14:textId="21F33233" w:rsidR="00C11532" w:rsidRPr="00732FC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732FC0">
        <w:rPr>
          <w:rFonts w:ascii="Times New Roman" w:hAnsi="Times New Roman" w:cs="Times New Roman"/>
          <w:strike/>
        </w:rPr>
        <w:t>C.</w:t>
      </w:r>
      <w:r w:rsidR="00C11532" w:rsidRPr="00732FC0">
        <w:rPr>
          <w:rFonts w:ascii="Times New Roman" w:hAnsi="Times New Roman" w:cs="Times New Roman"/>
          <w:strike/>
        </w:rPr>
        <w:tab/>
        <w:t>To demonstrate the absence or presence of free liquids in either a containerized or a bulk waste, the following test must be used: Method 9095B (Paint Filter Liquids Test) as described in Test Methods for Evaluating Solid Waste, Physical/Chemical Methods, EPA Publication SW-846, as incorporated by reference in LAC 33:V.110.</w:t>
      </w:r>
    </w:p>
    <w:p w14:paraId="2B60F663" w14:textId="09D9982F" w:rsidR="00C11532" w:rsidRPr="00732FC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732FC0">
        <w:rPr>
          <w:rFonts w:ascii="Times New Roman" w:hAnsi="Times New Roman" w:cs="Times New Roman"/>
          <w:strike/>
        </w:rPr>
        <w:t>D.</w:t>
      </w:r>
      <w:r w:rsidR="00C11532" w:rsidRPr="00732FC0">
        <w:rPr>
          <w:rFonts w:ascii="Times New Roman" w:hAnsi="Times New Roman" w:cs="Times New Roman"/>
          <w:strike/>
        </w:rPr>
        <w:tab/>
        <w:t>The date for compliance with Subsection A of this Section is November 19, 1981. The date for compliance with Subsection B of this Section is March 22, 1982.</w:t>
      </w:r>
    </w:p>
    <w:p w14:paraId="41D8F5C1" w14:textId="7BB00BC0" w:rsidR="00C11532" w:rsidRPr="00732FC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732FC0">
        <w:rPr>
          <w:rFonts w:ascii="Times New Roman" w:hAnsi="Times New Roman" w:cs="Times New Roman"/>
          <w:strike/>
        </w:rPr>
        <w:t>E.</w:t>
      </w:r>
      <w:r w:rsidR="00C11532" w:rsidRPr="00732FC0">
        <w:rPr>
          <w:rFonts w:ascii="Times New Roman" w:hAnsi="Times New Roman" w:cs="Times New Roman"/>
          <w:strike/>
        </w:rPr>
        <w:tab/>
        <w:t xml:space="preserve">Sorbents used to treat free liquids to be disposed of in landfills must be nonbiodegradable. Nonbiodegradable sorbents are: materials listed or described in Paragraph E.1 </w:t>
      </w:r>
      <w:r w:rsidR="00C11532" w:rsidRPr="00732FC0">
        <w:rPr>
          <w:rFonts w:ascii="Times New Roman" w:hAnsi="Times New Roman" w:cs="Times New Roman"/>
          <w:strike/>
        </w:rPr>
        <w:lastRenderedPageBreak/>
        <w:t>of this Section; materials that pass one of the tests in Paragraph E.2 of this Section; or materials that are determined by EPA to be nonbiodegradable through the petition process in LAC 33:V.105.</w:t>
      </w:r>
    </w:p>
    <w:p w14:paraId="3B58B306" w14:textId="780D49B6" w:rsidR="00C11532" w:rsidRPr="00732FC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732FC0">
        <w:rPr>
          <w:rFonts w:ascii="Times New Roman" w:hAnsi="Times New Roman" w:cs="Times New Roman"/>
          <w:strike/>
        </w:rPr>
        <w:t>1.</w:t>
      </w:r>
      <w:r w:rsidR="00C11532" w:rsidRPr="00732FC0">
        <w:rPr>
          <w:rFonts w:ascii="Times New Roman" w:hAnsi="Times New Roman" w:cs="Times New Roman"/>
          <w:strike/>
        </w:rPr>
        <w:tab/>
        <w:t>Nonbiodegradable Sorbents. The following materials are nonbiodegradable sorbents:</w:t>
      </w:r>
    </w:p>
    <w:p w14:paraId="54D8B2B6" w14:textId="05810845" w:rsidR="00C11532" w:rsidRPr="00732FC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732FC0">
        <w:rPr>
          <w:rFonts w:ascii="Times New Roman" w:hAnsi="Times New Roman" w:cs="Times New Roman"/>
          <w:strike/>
        </w:rPr>
        <w:t>a.</w:t>
      </w:r>
      <w:r w:rsidR="00C11532" w:rsidRPr="00732FC0">
        <w:rPr>
          <w:rFonts w:ascii="Times New Roman" w:hAnsi="Times New Roman" w:cs="Times New Roman"/>
          <w:strike/>
        </w:rPr>
        <w:tab/>
        <w:t>inorganic minerals, other inorganic materials, and elemental carbon (e.g., aluminosilicates, clays, smectites, Fuller's earth, bentonite, calcium bentonite, montmorillonite, calcined montmorillonite, kaolinite, micas [illite], vermiculites, zeolites, calcium carbonate [organic free limestone]; oxides/hydroxides, alumina, lime, silica [sand], diatomaceous earth, perlite [volcanic glass]; expanded volcanic rock, volcanic ash, cement kiln dust, fly ash, rice hull ash, and activated charcoal/activated carbon); or</w:t>
      </w:r>
    </w:p>
    <w:p w14:paraId="184CDF8A" w14:textId="401467D2" w:rsidR="00C11532" w:rsidRPr="00732FC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732FC0">
        <w:rPr>
          <w:rFonts w:ascii="Times New Roman" w:hAnsi="Times New Roman" w:cs="Times New Roman"/>
          <w:strike/>
        </w:rPr>
        <w:t>b.</w:t>
      </w:r>
      <w:r w:rsidR="00C11532" w:rsidRPr="00732FC0">
        <w:rPr>
          <w:rFonts w:ascii="Times New Roman" w:hAnsi="Times New Roman" w:cs="Times New Roman"/>
          <w:strike/>
        </w:rPr>
        <w:tab/>
        <w:t>high molecular weight synthetic polymers (e.g., polyethylene, high-density polyethylene (HDPE), polypropylene, polystyrene, polyurethane, polyacrylate, polynorborene, polyisobutylene, ground synthetic rubber, cross-linked allylstyrene, and tertiary butyl copolymers). This does not include polymers derived from biological material or polymers specifically designed to be degradable; or</w:t>
      </w:r>
    </w:p>
    <w:p w14:paraId="5828686E" w14:textId="696F13CD" w:rsidR="00C11532" w:rsidRPr="00732FC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732FC0">
        <w:rPr>
          <w:rFonts w:ascii="Times New Roman" w:hAnsi="Times New Roman" w:cs="Times New Roman"/>
          <w:strike/>
        </w:rPr>
        <w:t>c.</w:t>
      </w:r>
      <w:r w:rsidR="00C11532" w:rsidRPr="00732FC0">
        <w:rPr>
          <w:rFonts w:ascii="Times New Roman" w:hAnsi="Times New Roman" w:cs="Times New Roman"/>
          <w:strike/>
        </w:rPr>
        <w:tab/>
        <w:t>mixtures of these nonbiodegradable materials.</w:t>
      </w:r>
    </w:p>
    <w:p w14:paraId="213B1FC0" w14:textId="6DC93F30" w:rsidR="00C11532" w:rsidRPr="00732FC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732FC0">
        <w:rPr>
          <w:rFonts w:ascii="Times New Roman" w:hAnsi="Times New Roman" w:cs="Times New Roman"/>
          <w:strike/>
        </w:rPr>
        <w:t>2.</w:t>
      </w:r>
      <w:r w:rsidR="00C11532" w:rsidRPr="00732FC0">
        <w:rPr>
          <w:rFonts w:ascii="Times New Roman" w:hAnsi="Times New Roman" w:cs="Times New Roman"/>
          <w:strike/>
        </w:rPr>
        <w:tab/>
        <w:t>Tests for Nonbiodegradable Sorbents</w:t>
      </w:r>
    </w:p>
    <w:p w14:paraId="743DCFC7" w14:textId="198E4A74" w:rsidR="00C11532" w:rsidRPr="00732FC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732FC0">
        <w:rPr>
          <w:rFonts w:ascii="Times New Roman" w:hAnsi="Times New Roman" w:cs="Times New Roman"/>
          <w:strike/>
        </w:rPr>
        <w:t>a.</w:t>
      </w:r>
      <w:r w:rsidR="00C11532" w:rsidRPr="00732FC0">
        <w:rPr>
          <w:rFonts w:ascii="Times New Roman" w:hAnsi="Times New Roman" w:cs="Times New Roman"/>
          <w:strike/>
        </w:rPr>
        <w:tab/>
        <w:t>The sorbent material is determined to be nonbiodegradable under ASTM Method G21-70 (1984a)-Standard Practice for Determining Resistance of Synthetic Polymer Materials to Fungi; or</w:t>
      </w:r>
    </w:p>
    <w:p w14:paraId="02590CFE" w14:textId="0DA1A996" w:rsidR="00C11532" w:rsidRPr="00732FC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732FC0">
        <w:rPr>
          <w:rFonts w:ascii="Times New Roman" w:hAnsi="Times New Roman" w:cs="Times New Roman"/>
          <w:strike/>
        </w:rPr>
        <w:t>b.</w:t>
      </w:r>
      <w:r w:rsidR="00C11532" w:rsidRPr="00732FC0">
        <w:rPr>
          <w:rFonts w:ascii="Times New Roman" w:hAnsi="Times New Roman" w:cs="Times New Roman"/>
          <w:strike/>
        </w:rPr>
        <w:tab/>
        <w:t>the sorbent material is determined to be nonbiodegradable under ASTM Method G22-76 (1984b)-Standard Practice for Determining Resistance of Plastics to Bacteria; or</w:t>
      </w:r>
    </w:p>
    <w:p w14:paraId="2D541DF4" w14:textId="5EF9EB42" w:rsidR="00C11532" w:rsidRPr="00732FC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732FC0">
        <w:rPr>
          <w:rFonts w:ascii="Times New Roman" w:hAnsi="Times New Roman" w:cs="Times New Roman"/>
          <w:strike/>
        </w:rPr>
        <w:t>c.</w:t>
      </w:r>
      <w:r w:rsidR="00C11532" w:rsidRPr="00732FC0">
        <w:rPr>
          <w:rFonts w:ascii="Times New Roman" w:hAnsi="Times New Roman" w:cs="Times New Roman"/>
          <w:strike/>
        </w:rPr>
        <w:tab/>
        <w:t>the sorbent material is determined to be nonbiodegradable under OECD test 301B: [CO2 Evolution (Modified Sturm Test)].</w:t>
      </w:r>
    </w:p>
    <w:p w14:paraId="0F0DDD88" w14:textId="34C33A1D" w:rsidR="00C11532" w:rsidRPr="00732FC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732FC0">
        <w:rPr>
          <w:rFonts w:ascii="Times New Roman" w:hAnsi="Times New Roman" w:cs="Times New Roman"/>
          <w:strike/>
        </w:rPr>
        <w:t>F.</w:t>
      </w:r>
      <w:r w:rsidR="00C11532" w:rsidRPr="00732FC0">
        <w:rPr>
          <w:rFonts w:ascii="Times New Roman" w:hAnsi="Times New Roman" w:cs="Times New Roman"/>
          <w:strike/>
        </w:rPr>
        <w:tab/>
        <w:t>The placement of any liquid that is not a hazardous waste in a landfill is prohibited unless the owner or operator of such landfill demonstrates to the administrative authority or the administrative authority determines that:</w:t>
      </w:r>
    </w:p>
    <w:p w14:paraId="21F86441" w14:textId="51C73538" w:rsidR="00C11532" w:rsidRPr="00732FC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732FC0">
        <w:rPr>
          <w:rFonts w:ascii="Times New Roman" w:hAnsi="Times New Roman" w:cs="Times New Roman"/>
          <w:strike/>
        </w:rPr>
        <w:t>1.</w:t>
      </w:r>
      <w:r w:rsidR="00C11532" w:rsidRPr="00732FC0">
        <w:rPr>
          <w:rFonts w:ascii="Times New Roman" w:hAnsi="Times New Roman" w:cs="Times New Roman"/>
          <w:strike/>
        </w:rPr>
        <w:tab/>
        <w:t xml:space="preserve">the only reasonably available alternative to the placement in such landfill is placement in a landfill or unlined surface impoundment, whether or not permitted or operating </w:t>
      </w:r>
      <w:r w:rsidR="00C11532" w:rsidRPr="00732FC0">
        <w:rPr>
          <w:rFonts w:ascii="Times New Roman" w:hAnsi="Times New Roman" w:cs="Times New Roman"/>
          <w:strike/>
        </w:rPr>
        <w:lastRenderedPageBreak/>
        <w:t>under interim status, which contains or may reasonably be anticipated to contain hazardous waste; and</w:t>
      </w:r>
    </w:p>
    <w:p w14:paraId="512ACDC8" w14:textId="6E7FDD9A" w:rsidR="00C11532" w:rsidRPr="00732FC0"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732FC0">
        <w:rPr>
          <w:rFonts w:ascii="Times New Roman" w:hAnsi="Times New Roman" w:cs="Times New Roman"/>
          <w:strike/>
        </w:rPr>
        <w:t>2.</w:t>
      </w:r>
      <w:r w:rsidR="00C11532" w:rsidRPr="00732FC0">
        <w:rPr>
          <w:rFonts w:ascii="Times New Roman" w:hAnsi="Times New Roman" w:cs="Times New Roman"/>
          <w:strike/>
        </w:rPr>
        <w:tab/>
        <w:t>placement in such owner's or operator's landfill will not present a risk of contamination of any underground source of drinking water, as defined in LAC 33:V.109.</w:t>
      </w:r>
    </w:p>
    <w:p w14:paraId="72254606" w14:textId="7D407DD0" w:rsidR="00C11532" w:rsidRPr="00460160" w:rsidRDefault="00732FC0" w:rsidP="00732FC0">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AUTHORITY NOTE:</w:t>
      </w:r>
      <w:r w:rsidR="00C11532" w:rsidRPr="00460160">
        <w:rPr>
          <w:rFonts w:ascii="Times New Roman" w:hAnsi="Times New Roman" w:cs="Times New Roman"/>
        </w:rPr>
        <w:tab/>
        <w:t>Promulgated in accordance with R.S. 30:2180 et seq.</w:t>
      </w:r>
    </w:p>
    <w:p w14:paraId="1AFC4240" w14:textId="457FD857" w:rsidR="00C11532" w:rsidRDefault="00732FC0" w:rsidP="00732FC0">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HISTORICAL NOTE:</w:t>
      </w:r>
      <w:r w:rsidR="00C11532" w:rsidRPr="00460160">
        <w:rPr>
          <w:rFonts w:ascii="Times New Roman" w:hAnsi="Times New Roman" w:cs="Times New Roman"/>
        </w:rPr>
        <w:tab/>
        <w:t>Promulgated by the Department of Environmental Quality, Office of Solid and Hazardous Waste, Hazardous Waste Division, LR 10:200 (March 1984), LR 21:266 (March 1995), LR 22:829 (September 1996), amended by the Office of Waste Services, Hazardous Waste Division, LR 24:686 (April 1998), amended by the Office of the Secretary, Legal Affairs Division, LR 34:634 (April 2008), LR 34:1007 (June 2008)</w:t>
      </w:r>
      <w:r>
        <w:rPr>
          <w:rFonts w:ascii="Times New Roman" w:hAnsi="Times New Roman" w:cs="Times New Roman"/>
        </w:rPr>
        <w:t>, LR 52:</w:t>
      </w:r>
    </w:p>
    <w:p w14:paraId="6874660C" w14:textId="77777777" w:rsidR="00732FC0" w:rsidRPr="00460160" w:rsidRDefault="00732FC0" w:rsidP="00732FC0">
      <w:pPr>
        <w:tabs>
          <w:tab w:val="left" w:pos="288"/>
        </w:tabs>
        <w:spacing w:after="0" w:line="240" w:lineRule="auto"/>
        <w:rPr>
          <w:rFonts w:ascii="Times New Roman" w:hAnsi="Times New Roman" w:cs="Times New Roman"/>
        </w:rPr>
      </w:pPr>
    </w:p>
    <w:p w14:paraId="798283AF" w14:textId="77777777" w:rsidR="00C11532" w:rsidRPr="008E2047" w:rsidRDefault="00C11532" w:rsidP="00460160">
      <w:pPr>
        <w:rPr>
          <w:rFonts w:ascii="Times New Roman" w:hAnsi="Times New Roman" w:cs="Times New Roman"/>
          <w:b/>
          <w:bCs/>
        </w:rPr>
      </w:pPr>
      <w:bookmarkStart w:id="87" w:name="TOC_Sect1835"/>
      <w:r w:rsidRPr="008E2047">
        <w:rPr>
          <w:rFonts w:ascii="Times New Roman" w:hAnsi="Times New Roman" w:cs="Times New Roman"/>
          <w:b/>
          <w:bCs/>
        </w:rPr>
        <w:t>§4511.</w:t>
      </w:r>
      <w:r w:rsidRPr="008E2047">
        <w:rPr>
          <w:rFonts w:ascii="Times New Roman" w:hAnsi="Times New Roman" w:cs="Times New Roman"/>
          <w:b/>
          <w:bCs/>
        </w:rPr>
        <w:tab/>
        <w:t>Disposal of Small Containers of Hazardous Waste in Overpacked Drums (Lab Packs)</w:t>
      </w:r>
      <w:bookmarkEnd w:id="87"/>
    </w:p>
    <w:p w14:paraId="4F31DF38" w14:textId="22FCBD05" w:rsidR="00C11532" w:rsidRPr="00460160" w:rsidRDefault="00C11532" w:rsidP="00665CB0">
      <w:pPr>
        <w:tabs>
          <w:tab w:val="left" w:pos="720"/>
        </w:tabs>
        <w:spacing w:after="0" w:line="480" w:lineRule="auto"/>
        <w:ind w:firstLine="720"/>
        <w:rPr>
          <w:rFonts w:ascii="Times New Roman" w:hAnsi="Times New Roman" w:cs="Times New Roman"/>
        </w:rPr>
      </w:pPr>
      <w:r w:rsidRPr="00460160">
        <w:rPr>
          <w:rFonts w:ascii="Times New Roman" w:hAnsi="Times New Roman" w:cs="Times New Roman"/>
        </w:rPr>
        <w:t>A.</w:t>
      </w:r>
      <w:r w:rsidR="008E2047">
        <w:rPr>
          <w:rFonts w:ascii="Times New Roman" w:hAnsi="Times New Roman" w:cs="Times New Roman"/>
        </w:rPr>
        <w:t xml:space="preserve"> — A.2.</w:t>
      </w:r>
      <w:r w:rsidR="006E71E5">
        <w:rPr>
          <w:rFonts w:ascii="Times New Roman" w:hAnsi="Times New Roman" w:cs="Times New Roman"/>
        </w:rPr>
        <w:tab/>
        <w:t>…</w:t>
      </w:r>
    </w:p>
    <w:p w14:paraId="474D4155" w14:textId="6ECF3A69" w:rsidR="00C11532" w:rsidRPr="00460160" w:rsidRDefault="00C11532" w:rsidP="00665CB0">
      <w:pPr>
        <w:tabs>
          <w:tab w:val="left" w:pos="720"/>
        </w:tabs>
        <w:spacing w:after="0" w:line="480" w:lineRule="auto"/>
        <w:ind w:firstLine="1440"/>
        <w:rPr>
          <w:rFonts w:ascii="Times New Roman" w:hAnsi="Times New Roman" w:cs="Times New Roman"/>
        </w:rPr>
      </w:pPr>
      <w:r w:rsidRPr="00460160">
        <w:rPr>
          <w:rFonts w:ascii="Times New Roman" w:hAnsi="Times New Roman" w:cs="Times New Roman"/>
        </w:rPr>
        <w:t>3.</w:t>
      </w:r>
      <w:r w:rsidRPr="00460160">
        <w:rPr>
          <w:rFonts w:ascii="Times New Roman" w:hAnsi="Times New Roman" w:cs="Times New Roman"/>
        </w:rPr>
        <w:tab/>
        <w:t xml:space="preserve">The sorbent material used </w:t>
      </w:r>
      <w:r w:rsidRPr="00874401">
        <w:rPr>
          <w:rFonts w:ascii="Times New Roman" w:hAnsi="Times New Roman" w:cs="Times New Roman"/>
          <w:strike/>
        </w:rPr>
        <w:t>must</w:t>
      </w:r>
      <w:r w:rsidR="00874401">
        <w:rPr>
          <w:rFonts w:ascii="Times New Roman" w:hAnsi="Times New Roman" w:cs="Times New Roman"/>
          <w:u w:val="single"/>
        </w:rPr>
        <w:t>shall</w:t>
      </w:r>
      <w:r w:rsidRPr="00460160">
        <w:rPr>
          <w:rFonts w:ascii="Times New Roman" w:hAnsi="Times New Roman" w:cs="Times New Roman"/>
        </w:rPr>
        <w:t xml:space="preserve"> not be capable of reacting dangerously with, being decomposed by, or being ignited by the contents of the inside containers in accordance with LAC 33:V.4321</w:t>
      </w:r>
      <w:r w:rsidRPr="008E2047">
        <w:rPr>
          <w:rFonts w:ascii="Times New Roman" w:hAnsi="Times New Roman" w:cs="Times New Roman"/>
          <w:strike/>
        </w:rPr>
        <w:t>.B</w:t>
      </w:r>
      <w:r w:rsidRPr="00460160">
        <w:rPr>
          <w:rFonts w:ascii="Times New Roman" w:hAnsi="Times New Roman" w:cs="Times New Roman"/>
        </w:rPr>
        <w:t>.</w:t>
      </w:r>
    </w:p>
    <w:p w14:paraId="09F1DA01" w14:textId="0F9929BE" w:rsidR="00C11532" w:rsidRPr="00460160" w:rsidRDefault="00665CB0" w:rsidP="00665CB0">
      <w:pPr>
        <w:tabs>
          <w:tab w:val="left" w:pos="720"/>
        </w:tabs>
        <w:spacing w:after="0" w:line="480" w:lineRule="auto"/>
        <w:ind w:firstLine="720"/>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4.</w:t>
      </w:r>
      <w:r w:rsidR="006E71E5">
        <w:rPr>
          <w:rFonts w:ascii="Times New Roman" w:hAnsi="Times New Roman" w:cs="Times New Roman"/>
        </w:rPr>
        <w:t xml:space="preserve"> — 6.</w:t>
      </w:r>
      <w:r w:rsidR="006E71E5">
        <w:rPr>
          <w:rFonts w:ascii="Times New Roman" w:hAnsi="Times New Roman" w:cs="Times New Roman"/>
        </w:rPr>
        <w:tab/>
        <w:t>…</w:t>
      </w:r>
    </w:p>
    <w:p w14:paraId="1E44FDAE" w14:textId="261257CE" w:rsidR="00C11532" w:rsidRPr="00460160" w:rsidRDefault="006E71E5" w:rsidP="006E71E5">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AUTHORITY NOTE:</w:t>
      </w:r>
      <w:r w:rsidR="00C11532" w:rsidRPr="00460160">
        <w:rPr>
          <w:rFonts w:ascii="Times New Roman" w:hAnsi="Times New Roman" w:cs="Times New Roman"/>
        </w:rPr>
        <w:tab/>
        <w:t>Promulgated in accordance with R.S. 30:2180 et seq.</w:t>
      </w:r>
    </w:p>
    <w:p w14:paraId="57C4C138" w14:textId="5A35AB99" w:rsidR="00C11532" w:rsidRDefault="006E71E5" w:rsidP="006E71E5">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HISTORICAL NOTE:</w:t>
      </w:r>
      <w:r w:rsidR="00C11532" w:rsidRPr="00460160">
        <w:rPr>
          <w:rFonts w:ascii="Times New Roman" w:hAnsi="Times New Roman" w:cs="Times New Roman"/>
        </w:rPr>
        <w:tab/>
        <w:t>Promulgated by the Department of Environmental Quality, Office of Solid and Hazardous Waste, Hazardous Waste Division, LR 10:200 (March 1984), amended LR 16:1057 (December 1990), LR 18:723 (July 1992), LR 21:266 (March 1995), amended by the Office of Waste Services, Hazardous Waste Division, LR 24:1745 (September 1998), amended by the Office of the Secretary, Legal Affairs Division, LR 38:779 (March 2012)</w:t>
      </w:r>
      <w:r>
        <w:rPr>
          <w:rFonts w:ascii="Times New Roman" w:hAnsi="Times New Roman" w:cs="Times New Roman"/>
        </w:rPr>
        <w:t>, LR 52:</w:t>
      </w:r>
    </w:p>
    <w:p w14:paraId="4FB7E704" w14:textId="77777777" w:rsidR="006E71E5" w:rsidRPr="00460160" w:rsidRDefault="006E71E5" w:rsidP="006E71E5">
      <w:pPr>
        <w:tabs>
          <w:tab w:val="left" w:pos="288"/>
        </w:tabs>
        <w:spacing w:after="0" w:line="240" w:lineRule="auto"/>
        <w:rPr>
          <w:rFonts w:ascii="Times New Roman" w:hAnsi="Times New Roman" w:cs="Times New Roman"/>
        </w:rPr>
      </w:pPr>
    </w:p>
    <w:p w14:paraId="7004CAB4" w14:textId="456940DF" w:rsidR="00DB4B53" w:rsidRDefault="00DB4B53" w:rsidP="00460160">
      <w:pPr>
        <w:rPr>
          <w:rFonts w:ascii="Times New Roman" w:hAnsi="Times New Roman" w:cs="Times New Roman"/>
          <w:b/>
          <w:bCs/>
        </w:rPr>
      </w:pPr>
      <w:bookmarkStart w:id="88" w:name="TOC_Sect1841"/>
      <w:r>
        <w:rPr>
          <w:rFonts w:ascii="Times New Roman" w:hAnsi="Times New Roman" w:cs="Times New Roman"/>
          <w:b/>
          <w:bCs/>
        </w:rPr>
        <w:t>Subchapter N.</w:t>
      </w:r>
      <w:r>
        <w:rPr>
          <w:rFonts w:ascii="Times New Roman" w:hAnsi="Times New Roman" w:cs="Times New Roman"/>
          <w:b/>
          <w:bCs/>
        </w:rPr>
        <w:tab/>
        <w:t>Incinerators</w:t>
      </w:r>
    </w:p>
    <w:p w14:paraId="6A007326" w14:textId="6500F005" w:rsidR="00C11532" w:rsidRPr="002D5FC7" w:rsidRDefault="00C11532" w:rsidP="00460160">
      <w:pPr>
        <w:rPr>
          <w:rFonts w:ascii="Times New Roman" w:hAnsi="Times New Roman" w:cs="Times New Roman"/>
          <w:b/>
          <w:bCs/>
        </w:rPr>
      </w:pPr>
      <w:r w:rsidRPr="002D5FC7">
        <w:rPr>
          <w:rFonts w:ascii="Times New Roman" w:hAnsi="Times New Roman" w:cs="Times New Roman"/>
          <w:b/>
          <w:bCs/>
        </w:rPr>
        <w:t>§4521.</w:t>
      </w:r>
      <w:r w:rsidRPr="002D5FC7">
        <w:rPr>
          <w:rFonts w:ascii="Times New Roman" w:hAnsi="Times New Roman" w:cs="Times New Roman"/>
          <w:b/>
          <w:bCs/>
        </w:rPr>
        <w:tab/>
        <w:t>Closure</w:t>
      </w:r>
      <w:bookmarkEnd w:id="88"/>
    </w:p>
    <w:p w14:paraId="2E4E6886" w14:textId="5CF10BA4" w:rsidR="00C11532" w:rsidRPr="002D5FC7"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rPr>
        <w:tab/>
      </w:r>
      <w:r w:rsidR="00C11532" w:rsidRPr="00460160">
        <w:rPr>
          <w:rFonts w:ascii="Times New Roman" w:hAnsi="Times New Roman" w:cs="Times New Roman"/>
        </w:rPr>
        <w:t>A.</w:t>
      </w:r>
      <w:r w:rsidR="00C11532" w:rsidRPr="00460160">
        <w:rPr>
          <w:rFonts w:ascii="Times New Roman" w:hAnsi="Times New Roman" w:cs="Times New Roman"/>
        </w:rPr>
        <w:tab/>
      </w:r>
      <w:r w:rsidR="002D5FC7">
        <w:rPr>
          <w:rFonts w:ascii="Times New Roman" w:hAnsi="Times New Roman" w:cs="Times New Roman"/>
          <w:u w:val="single"/>
        </w:rPr>
        <w:t xml:space="preserve">Interim status facilities </w:t>
      </w:r>
      <w:r w:rsidR="00874401">
        <w:rPr>
          <w:rFonts w:ascii="Times New Roman" w:hAnsi="Times New Roman" w:cs="Times New Roman"/>
          <w:u w:val="single"/>
        </w:rPr>
        <w:t>shall</w:t>
      </w:r>
      <w:r w:rsidR="002D5FC7">
        <w:rPr>
          <w:rFonts w:ascii="Times New Roman" w:hAnsi="Times New Roman" w:cs="Times New Roman"/>
          <w:u w:val="single"/>
        </w:rPr>
        <w:t xml:space="preserve"> comply with LAC 33:V.3121.</w:t>
      </w:r>
      <w:r w:rsidR="00C11532" w:rsidRPr="002D5FC7">
        <w:rPr>
          <w:rFonts w:ascii="Times New Roman" w:hAnsi="Times New Roman" w:cs="Times New Roman"/>
          <w:strike/>
        </w:rPr>
        <w:t>At closure, the owner or operator must remove all hazardous waste and hazardous waste residues (including but not limited to ash, scrubber waters, and scrubber sludges) from the incinerator. Unless the owner or operator can demonstrate, in accordance with LAC 33:V.Chapter 49 that the residue removed from his incinerator is not a hazardous waste, the owner or operator becomes a generator of hazardous waste and must manage it in accordance with all applicable requirements of these regulations.</w:t>
      </w:r>
    </w:p>
    <w:p w14:paraId="110CAFDA" w14:textId="5F00C7AE" w:rsidR="00C11532" w:rsidRPr="00460160" w:rsidRDefault="002D5FC7" w:rsidP="002D5FC7">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AUTHORITY NOTE:</w:t>
      </w:r>
      <w:r w:rsidR="00C11532" w:rsidRPr="00460160">
        <w:rPr>
          <w:rFonts w:ascii="Times New Roman" w:hAnsi="Times New Roman" w:cs="Times New Roman"/>
        </w:rPr>
        <w:tab/>
        <w:t>Promulgated in accordance with R.S. 30:2180 et seq.</w:t>
      </w:r>
    </w:p>
    <w:p w14:paraId="2EC30980" w14:textId="0A4AE0C5" w:rsidR="00C11532" w:rsidRDefault="002D5FC7" w:rsidP="002D5FC7">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HISTORICAL NOTE:</w:t>
      </w:r>
      <w:r w:rsidR="00C11532" w:rsidRPr="00460160">
        <w:rPr>
          <w:rFonts w:ascii="Times New Roman" w:hAnsi="Times New Roman" w:cs="Times New Roman"/>
        </w:rPr>
        <w:tab/>
        <w:t>Promulgated by the Department of Environmental Quality, Office of Solid and Hazardous Waste, Hazardous Waste Division, LR 10:200 (March 1984)</w:t>
      </w:r>
      <w:r>
        <w:rPr>
          <w:rFonts w:ascii="Times New Roman" w:hAnsi="Times New Roman" w:cs="Times New Roman"/>
        </w:rPr>
        <w:t>, amended by the Office of the Secretary, Legal Affairs Division, LR 52:</w:t>
      </w:r>
    </w:p>
    <w:p w14:paraId="3B63BCE4" w14:textId="77777777" w:rsidR="002D5FC7" w:rsidRPr="00460160" w:rsidRDefault="002D5FC7" w:rsidP="002D5FC7">
      <w:pPr>
        <w:tabs>
          <w:tab w:val="left" w:pos="288"/>
        </w:tabs>
        <w:spacing w:after="0" w:line="240" w:lineRule="auto"/>
        <w:rPr>
          <w:rFonts w:ascii="Times New Roman" w:hAnsi="Times New Roman" w:cs="Times New Roman"/>
        </w:rPr>
      </w:pPr>
    </w:p>
    <w:p w14:paraId="4B87816C" w14:textId="75BEC1E3" w:rsidR="00DB4B53" w:rsidRDefault="00DB4B53" w:rsidP="00460160">
      <w:pPr>
        <w:rPr>
          <w:rFonts w:ascii="Times New Roman" w:hAnsi="Times New Roman" w:cs="Times New Roman"/>
          <w:b/>
          <w:bCs/>
        </w:rPr>
      </w:pPr>
      <w:bookmarkStart w:id="89" w:name="TOC_Sect1855"/>
      <w:r>
        <w:rPr>
          <w:rFonts w:ascii="Times New Roman" w:hAnsi="Times New Roman" w:cs="Times New Roman"/>
          <w:b/>
          <w:bCs/>
        </w:rPr>
        <w:t>Subchapter P.</w:t>
      </w:r>
      <w:r>
        <w:rPr>
          <w:rFonts w:ascii="Times New Roman" w:hAnsi="Times New Roman" w:cs="Times New Roman"/>
          <w:b/>
          <w:bCs/>
        </w:rPr>
        <w:tab/>
      </w:r>
      <w:r>
        <w:rPr>
          <w:rFonts w:ascii="Times New Roman" w:hAnsi="Times New Roman" w:cs="Times New Roman"/>
          <w:b/>
          <w:bCs/>
        </w:rPr>
        <w:tab/>
        <w:t>Chemical, Physical, and Biological Treatment</w:t>
      </w:r>
    </w:p>
    <w:p w14:paraId="23B2432F" w14:textId="71EA7B42" w:rsidR="00C11532" w:rsidRPr="00F77CD8" w:rsidRDefault="00C11532" w:rsidP="00460160">
      <w:pPr>
        <w:rPr>
          <w:rFonts w:ascii="Times New Roman" w:hAnsi="Times New Roman" w:cs="Times New Roman"/>
          <w:b/>
          <w:bCs/>
        </w:rPr>
      </w:pPr>
      <w:r w:rsidRPr="00F77CD8">
        <w:rPr>
          <w:rFonts w:ascii="Times New Roman" w:hAnsi="Times New Roman" w:cs="Times New Roman"/>
          <w:b/>
          <w:bCs/>
        </w:rPr>
        <w:t>§4545.</w:t>
      </w:r>
      <w:r w:rsidRPr="00F77CD8">
        <w:rPr>
          <w:rFonts w:ascii="Times New Roman" w:hAnsi="Times New Roman" w:cs="Times New Roman"/>
          <w:b/>
          <w:bCs/>
        </w:rPr>
        <w:tab/>
        <w:t>Special Requirements for Ignitable or Reactive Waste</w:t>
      </w:r>
      <w:bookmarkEnd w:id="89"/>
    </w:p>
    <w:p w14:paraId="08C81913" w14:textId="12BC7E14" w:rsidR="00C11532" w:rsidRPr="00460160" w:rsidRDefault="00C11532" w:rsidP="00665CB0">
      <w:pPr>
        <w:tabs>
          <w:tab w:val="left" w:pos="720"/>
        </w:tabs>
        <w:spacing w:after="0" w:line="480" w:lineRule="auto"/>
        <w:ind w:firstLine="720"/>
        <w:rPr>
          <w:rFonts w:ascii="Times New Roman" w:hAnsi="Times New Roman" w:cs="Times New Roman"/>
        </w:rPr>
      </w:pPr>
      <w:r w:rsidRPr="00460160">
        <w:rPr>
          <w:rFonts w:ascii="Times New Roman" w:hAnsi="Times New Roman" w:cs="Times New Roman"/>
        </w:rPr>
        <w:t>A.</w:t>
      </w:r>
      <w:r w:rsidRPr="00460160">
        <w:rPr>
          <w:rFonts w:ascii="Times New Roman" w:hAnsi="Times New Roman" w:cs="Times New Roman"/>
        </w:rPr>
        <w:tab/>
      </w:r>
      <w:r w:rsidR="00FD05DA">
        <w:rPr>
          <w:rFonts w:ascii="Times New Roman" w:hAnsi="Times New Roman" w:cs="Times New Roman"/>
        </w:rPr>
        <w:t>…</w:t>
      </w:r>
    </w:p>
    <w:p w14:paraId="7F76ADD0" w14:textId="77777777" w:rsidR="00C11532" w:rsidRPr="00460160" w:rsidRDefault="00C11532" w:rsidP="00665CB0">
      <w:pPr>
        <w:tabs>
          <w:tab w:val="left" w:pos="720"/>
        </w:tabs>
        <w:spacing w:after="0" w:line="480" w:lineRule="auto"/>
        <w:ind w:left="90" w:firstLine="1350"/>
        <w:rPr>
          <w:rFonts w:ascii="Times New Roman" w:hAnsi="Times New Roman" w:cs="Times New Roman"/>
        </w:rPr>
      </w:pPr>
      <w:r w:rsidRPr="00460160">
        <w:rPr>
          <w:rFonts w:ascii="Times New Roman" w:hAnsi="Times New Roman" w:cs="Times New Roman"/>
        </w:rPr>
        <w:lastRenderedPageBreak/>
        <w:t>1.</w:t>
      </w:r>
      <w:r w:rsidRPr="00460160">
        <w:rPr>
          <w:rFonts w:ascii="Times New Roman" w:hAnsi="Times New Roman" w:cs="Times New Roman"/>
        </w:rPr>
        <w:tab/>
        <w:t>the waste is treated, rendered, or mixed before or immediately after placement in the treatment process or equipment so that the resulting waste, mixture, or dissolution of material no longer meets the characteristics of ignitable or reactive waste under LAC 33:V.4903.B and D, and 4321</w:t>
      </w:r>
      <w:r w:rsidRPr="00D37539">
        <w:rPr>
          <w:rFonts w:ascii="Times New Roman" w:hAnsi="Times New Roman" w:cs="Times New Roman"/>
          <w:strike/>
        </w:rPr>
        <w:t>.B</w:t>
      </w:r>
      <w:r w:rsidRPr="00460160">
        <w:rPr>
          <w:rFonts w:ascii="Times New Roman" w:hAnsi="Times New Roman" w:cs="Times New Roman"/>
        </w:rPr>
        <w:t xml:space="preserve"> is complied with; or</w:t>
      </w:r>
    </w:p>
    <w:p w14:paraId="06F70272" w14:textId="778ECFF1" w:rsidR="00C11532" w:rsidRPr="00460160" w:rsidRDefault="00C11532" w:rsidP="00665CB0">
      <w:pPr>
        <w:tabs>
          <w:tab w:val="left" w:pos="720"/>
        </w:tabs>
        <w:spacing w:after="0" w:line="480" w:lineRule="auto"/>
        <w:ind w:left="720" w:firstLine="720"/>
        <w:rPr>
          <w:rFonts w:ascii="Times New Roman" w:hAnsi="Times New Roman" w:cs="Times New Roman"/>
        </w:rPr>
      </w:pPr>
      <w:r w:rsidRPr="00460160">
        <w:rPr>
          <w:rFonts w:ascii="Times New Roman" w:hAnsi="Times New Roman" w:cs="Times New Roman"/>
        </w:rPr>
        <w:t>2.</w:t>
      </w:r>
      <w:r w:rsidRPr="00460160">
        <w:rPr>
          <w:rFonts w:ascii="Times New Roman" w:hAnsi="Times New Roman" w:cs="Times New Roman"/>
        </w:rPr>
        <w:tab/>
      </w:r>
      <w:r w:rsidR="00FD05DA">
        <w:rPr>
          <w:rFonts w:ascii="Times New Roman" w:hAnsi="Times New Roman" w:cs="Times New Roman"/>
        </w:rPr>
        <w:t>…</w:t>
      </w:r>
    </w:p>
    <w:p w14:paraId="4D2588E2" w14:textId="5DB0A904" w:rsidR="00C11532" w:rsidRPr="00460160" w:rsidRDefault="00D37539" w:rsidP="00D37539">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AUTHORITY NOTE:</w:t>
      </w:r>
      <w:r w:rsidR="00C11532" w:rsidRPr="00460160">
        <w:rPr>
          <w:rFonts w:ascii="Times New Roman" w:hAnsi="Times New Roman" w:cs="Times New Roman"/>
        </w:rPr>
        <w:tab/>
        <w:t>Promulgated in accordance with R.S. 30:2180 et seq.</w:t>
      </w:r>
    </w:p>
    <w:p w14:paraId="34012C28" w14:textId="44103CAC" w:rsidR="00C11532" w:rsidRDefault="00D37539" w:rsidP="00D37539">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HISTORICAL NOTE:</w:t>
      </w:r>
      <w:r w:rsidR="00C11532" w:rsidRPr="00460160">
        <w:rPr>
          <w:rFonts w:ascii="Times New Roman" w:hAnsi="Times New Roman" w:cs="Times New Roman"/>
        </w:rPr>
        <w:tab/>
        <w:t>Promulgated by the Department of Environmental Quality, Office of Solid and Hazardous Waste, Hazardous Waste Division, LR 10:200 (March 1984), amended by the Office of the Secretary, Legal Affairs Division, LR 34:1900 (September 2008)</w:t>
      </w:r>
      <w:r>
        <w:rPr>
          <w:rFonts w:ascii="Times New Roman" w:hAnsi="Times New Roman" w:cs="Times New Roman"/>
        </w:rPr>
        <w:t>, LR 52:</w:t>
      </w:r>
    </w:p>
    <w:p w14:paraId="66007168" w14:textId="77777777" w:rsidR="00D37539" w:rsidRPr="00460160" w:rsidRDefault="00D37539" w:rsidP="00D37539">
      <w:pPr>
        <w:tabs>
          <w:tab w:val="left" w:pos="288"/>
        </w:tabs>
        <w:spacing w:after="0" w:line="240" w:lineRule="auto"/>
        <w:rPr>
          <w:rFonts w:ascii="Times New Roman" w:hAnsi="Times New Roman" w:cs="Times New Roman"/>
        </w:rPr>
      </w:pPr>
    </w:p>
    <w:p w14:paraId="2C540FB3" w14:textId="77777777" w:rsidR="00C11532" w:rsidRPr="005B6133" w:rsidRDefault="00C11532" w:rsidP="00460160">
      <w:pPr>
        <w:rPr>
          <w:rFonts w:ascii="Times New Roman" w:hAnsi="Times New Roman" w:cs="Times New Roman"/>
          <w:b/>
          <w:bCs/>
        </w:rPr>
      </w:pPr>
      <w:bookmarkStart w:id="90" w:name="TOC_SubC1129"/>
      <w:r w:rsidRPr="005B6133">
        <w:rPr>
          <w:rFonts w:ascii="Times New Roman" w:hAnsi="Times New Roman" w:cs="Times New Roman"/>
          <w:b/>
          <w:bCs/>
        </w:rPr>
        <w:t>Subchapter Q.</w:t>
      </w:r>
      <w:bookmarkEnd w:id="90"/>
      <w:r w:rsidRPr="005B6133">
        <w:rPr>
          <w:rFonts w:ascii="Times New Roman" w:hAnsi="Times New Roman" w:cs="Times New Roman"/>
          <w:b/>
          <w:bCs/>
        </w:rPr>
        <w:t xml:space="preserve">  </w:t>
      </w:r>
      <w:bookmarkStart w:id="91" w:name="TOCT_SubC1129"/>
      <w:r w:rsidRPr="005B6133">
        <w:rPr>
          <w:rFonts w:ascii="Times New Roman" w:hAnsi="Times New Roman" w:cs="Times New Roman"/>
          <w:b/>
          <w:bCs/>
        </w:rPr>
        <w:t>Air Emission Standards for Process Vents</w:t>
      </w:r>
      <w:bookmarkEnd w:id="91"/>
    </w:p>
    <w:p w14:paraId="2FEB196D" w14:textId="77777777" w:rsidR="00C11532" w:rsidRPr="005B6133" w:rsidRDefault="00C11532" w:rsidP="00460160">
      <w:pPr>
        <w:rPr>
          <w:rFonts w:ascii="Times New Roman" w:hAnsi="Times New Roman" w:cs="Times New Roman"/>
          <w:b/>
          <w:bCs/>
        </w:rPr>
      </w:pPr>
      <w:bookmarkStart w:id="92" w:name="TOC_Sect1857"/>
      <w:r w:rsidRPr="005B6133">
        <w:rPr>
          <w:rFonts w:ascii="Times New Roman" w:hAnsi="Times New Roman" w:cs="Times New Roman"/>
          <w:b/>
          <w:bCs/>
        </w:rPr>
        <w:t>§4549.</w:t>
      </w:r>
      <w:r w:rsidRPr="005B6133">
        <w:rPr>
          <w:rFonts w:ascii="Times New Roman" w:hAnsi="Times New Roman" w:cs="Times New Roman"/>
          <w:b/>
          <w:bCs/>
        </w:rPr>
        <w:tab/>
        <w:t>Applicability</w:t>
      </w:r>
      <w:bookmarkEnd w:id="92"/>
    </w:p>
    <w:p w14:paraId="693B2471" w14:textId="6AE07E87" w:rsidR="00C11532" w:rsidRPr="005B6133" w:rsidRDefault="00C11532" w:rsidP="00665CB0">
      <w:pPr>
        <w:tabs>
          <w:tab w:val="left" w:pos="720"/>
        </w:tabs>
        <w:spacing w:after="0" w:line="480" w:lineRule="auto"/>
        <w:ind w:firstLine="720"/>
        <w:rPr>
          <w:rFonts w:ascii="Times New Roman" w:hAnsi="Times New Roman" w:cs="Times New Roman"/>
          <w:strike/>
        </w:rPr>
      </w:pPr>
      <w:r w:rsidRPr="00460160">
        <w:rPr>
          <w:rFonts w:ascii="Times New Roman" w:hAnsi="Times New Roman" w:cs="Times New Roman"/>
        </w:rPr>
        <w:t>A.</w:t>
      </w:r>
      <w:r w:rsidRPr="00460160">
        <w:rPr>
          <w:rFonts w:ascii="Times New Roman" w:hAnsi="Times New Roman" w:cs="Times New Roman"/>
        </w:rPr>
        <w:tab/>
      </w:r>
      <w:r w:rsidR="005B6133">
        <w:rPr>
          <w:rFonts w:ascii="Times New Roman" w:hAnsi="Times New Roman" w:cs="Times New Roman"/>
          <w:u w:val="single"/>
        </w:rPr>
        <w:t xml:space="preserve">Interim status facilities </w:t>
      </w:r>
      <w:r w:rsidR="00874401">
        <w:rPr>
          <w:rFonts w:ascii="Times New Roman" w:hAnsi="Times New Roman" w:cs="Times New Roman"/>
          <w:u w:val="single"/>
        </w:rPr>
        <w:t>shall</w:t>
      </w:r>
      <w:r w:rsidR="005B6133">
        <w:rPr>
          <w:rFonts w:ascii="Times New Roman" w:hAnsi="Times New Roman" w:cs="Times New Roman"/>
          <w:u w:val="single"/>
        </w:rPr>
        <w:t xml:space="preserve"> comply with LAC 33:V.1705.</w:t>
      </w:r>
      <w:r w:rsidRPr="005B6133">
        <w:rPr>
          <w:rFonts w:ascii="Times New Roman" w:hAnsi="Times New Roman" w:cs="Times New Roman"/>
          <w:strike/>
        </w:rPr>
        <w:t>The regulations in this Subchapter apply to owners and operators of facilities that treat, store, or dispose of hazardous wastes (except as provided in LAC 33:V.4301).</w:t>
      </w:r>
    </w:p>
    <w:p w14:paraId="1CF1E595" w14:textId="5B6B515A" w:rsidR="00C11532" w:rsidRPr="005B6133"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5B6133">
        <w:rPr>
          <w:rFonts w:ascii="Times New Roman" w:hAnsi="Times New Roman" w:cs="Times New Roman"/>
          <w:strike/>
        </w:rPr>
        <w:t>B.</w:t>
      </w:r>
      <w:r w:rsidR="00C11532" w:rsidRPr="005B6133">
        <w:rPr>
          <w:rFonts w:ascii="Times New Roman" w:hAnsi="Times New Roman" w:cs="Times New Roman"/>
          <w:strike/>
        </w:rPr>
        <w:tab/>
        <w:t>Except for LAC 33:V.1711.D and E, as referenced in LAC 33:V.4557, this Subchapter applies to process vents associated with distillation, fractionation, thin-film evaporation, solvent extraction, or air or steam stripping operations that manage hazardous wastes with organic concentrations of at least 10 ppmw, if these operations are conducted in one of the following:</w:t>
      </w:r>
    </w:p>
    <w:p w14:paraId="07015981" w14:textId="50632F76" w:rsidR="00C11532" w:rsidRPr="005B6133"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5B6133">
        <w:rPr>
          <w:rFonts w:ascii="Times New Roman" w:hAnsi="Times New Roman" w:cs="Times New Roman"/>
          <w:strike/>
        </w:rPr>
        <w:t>1.</w:t>
      </w:r>
      <w:r w:rsidR="00C11532" w:rsidRPr="005B6133">
        <w:rPr>
          <w:rFonts w:ascii="Times New Roman" w:hAnsi="Times New Roman" w:cs="Times New Roman"/>
          <w:strike/>
        </w:rPr>
        <w:tab/>
        <w:t>a unit that is subject to the permitting requirements of LAC 33:V.Chapters 3, 5, 7, 27, 31, and 43;</w:t>
      </w:r>
    </w:p>
    <w:p w14:paraId="59D34B35" w14:textId="696EF8FB" w:rsidR="00C11532" w:rsidRPr="005B6133"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5B6133">
        <w:rPr>
          <w:rFonts w:ascii="Times New Roman" w:hAnsi="Times New Roman" w:cs="Times New Roman"/>
          <w:strike/>
        </w:rPr>
        <w:t>2.</w:t>
      </w:r>
      <w:r w:rsidR="00C11532" w:rsidRPr="005B6133">
        <w:rPr>
          <w:rFonts w:ascii="Times New Roman" w:hAnsi="Times New Roman" w:cs="Times New Roman"/>
          <w:strike/>
        </w:rPr>
        <w:tab/>
        <w:t>a unit (including a hazardous waste recycling unit) that is not exempt from permitting under LAC 33:V.1015 (i.e., a hazardous waste recycling unit that is not a 90-day tank or container) and that is located at a hazardous waste management facility otherwise subject to the permitting requirements of LAC 33:V.Chapters 3, 5, 7, 27, 31, and 43; or</w:t>
      </w:r>
    </w:p>
    <w:p w14:paraId="19F90394" w14:textId="77777777" w:rsidR="00C11532" w:rsidRPr="005B6133" w:rsidRDefault="00C11532" w:rsidP="00665CB0">
      <w:pPr>
        <w:tabs>
          <w:tab w:val="left" w:pos="720"/>
        </w:tabs>
        <w:spacing w:after="0" w:line="480" w:lineRule="auto"/>
        <w:rPr>
          <w:rFonts w:ascii="Times New Roman" w:hAnsi="Times New Roman" w:cs="Times New Roman"/>
          <w:strike/>
        </w:rPr>
      </w:pPr>
      <w:r w:rsidRPr="005B6133">
        <w:rPr>
          <w:rFonts w:ascii="Times New Roman" w:hAnsi="Times New Roman" w:cs="Times New Roman"/>
          <w:strike/>
        </w:rPr>
        <w:tab/>
      </w:r>
      <w:r w:rsidRPr="005B6133">
        <w:rPr>
          <w:rFonts w:ascii="Times New Roman" w:hAnsi="Times New Roman" w:cs="Times New Roman"/>
          <w:strike/>
        </w:rPr>
        <w:tab/>
        <w:t>3.</w:t>
      </w:r>
      <w:r w:rsidRPr="005B6133">
        <w:rPr>
          <w:rFonts w:ascii="Times New Roman" w:hAnsi="Times New Roman" w:cs="Times New Roman"/>
          <w:strike/>
        </w:rPr>
        <w:tab/>
        <w:t>a unit that is exempt from permitting under the provisions of LAC 33:V.1015 (i.e., a 90-day tank or container) and is not a recycling unit under the requirements of LAC 33:V.4105.</w:t>
      </w:r>
    </w:p>
    <w:p w14:paraId="010AF7A5" w14:textId="77777777" w:rsidR="00C11532" w:rsidRPr="005B6133" w:rsidRDefault="00C11532" w:rsidP="00665CB0">
      <w:pPr>
        <w:tabs>
          <w:tab w:val="left" w:pos="720"/>
        </w:tabs>
        <w:spacing w:after="0" w:line="480" w:lineRule="auto"/>
        <w:rPr>
          <w:rFonts w:ascii="Times New Roman" w:hAnsi="Times New Roman" w:cs="Times New Roman"/>
          <w:strike/>
        </w:rPr>
      </w:pPr>
      <w:r w:rsidRPr="005B6133">
        <w:rPr>
          <w:rFonts w:ascii="Times New Roman" w:hAnsi="Times New Roman" w:cs="Times New Roman"/>
          <w:strike/>
        </w:rPr>
        <w:t xml:space="preserve">[NOTE: The requirements of LAC 33:V.4553-4559 apply to process vents on hazardous waste recycling units previously exempt under LAC 33:V.4115.A. Other exemptions under </w:t>
      </w:r>
      <w:r w:rsidRPr="005B6133">
        <w:rPr>
          <w:rFonts w:ascii="Times New Roman" w:hAnsi="Times New Roman" w:cs="Times New Roman"/>
          <w:strike/>
        </w:rPr>
        <w:br/>
        <w:t>LAC 33:V.105.D and 4307 are not affected by these requirements.]</w:t>
      </w:r>
    </w:p>
    <w:p w14:paraId="1CCB353B" w14:textId="615297A3" w:rsidR="00C11532" w:rsidRPr="005B6133"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5B6133">
        <w:rPr>
          <w:rFonts w:ascii="Times New Roman" w:hAnsi="Times New Roman" w:cs="Times New Roman"/>
          <w:strike/>
        </w:rPr>
        <w:t>C.</w:t>
      </w:r>
      <w:r w:rsidR="00C11532" w:rsidRPr="005B6133">
        <w:rPr>
          <w:rFonts w:ascii="Times New Roman" w:hAnsi="Times New Roman" w:cs="Times New Roman"/>
          <w:strike/>
        </w:rPr>
        <w:tab/>
        <w:t xml:space="preserve">The requirements of this Subchapter do not apply to the process vents at a facility where the facility owner or operator certifies that all of the process vents that would otherwise be </w:t>
      </w:r>
      <w:r w:rsidR="00C11532" w:rsidRPr="005B6133">
        <w:rPr>
          <w:rFonts w:ascii="Times New Roman" w:hAnsi="Times New Roman" w:cs="Times New Roman"/>
          <w:strike/>
        </w:rPr>
        <w:lastRenderedPageBreak/>
        <w:t>subject to this Subchapter are equipped with and operating air emission controls in accordance with the process vent requirements of an applicable Clean Air Act regulation codified under 40 CFR Part 60, Part 61, or Part 63. The documentation of compliance under regulations at 40 CFR Part 60, Part 61, or Part 63 shall be kept with, or made readily available with, the facility operating record.</w:t>
      </w:r>
    </w:p>
    <w:p w14:paraId="3AC5EC6E" w14:textId="1518F30F" w:rsidR="00C11532" w:rsidRPr="00460160" w:rsidRDefault="005B6133" w:rsidP="005B6133">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AUTHORITY NOTE:</w:t>
      </w:r>
      <w:r w:rsidR="00C11532" w:rsidRPr="00460160">
        <w:rPr>
          <w:rFonts w:ascii="Times New Roman" w:hAnsi="Times New Roman" w:cs="Times New Roman"/>
        </w:rPr>
        <w:tab/>
        <w:t>Promulgated in accordance with R.S. 30:2180 et seq.</w:t>
      </w:r>
    </w:p>
    <w:p w14:paraId="560C0EB0" w14:textId="13CE7972" w:rsidR="00C11532" w:rsidRDefault="005B6133" w:rsidP="005B6133">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HISTORICAL NOTE:</w:t>
      </w:r>
      <w:r w:rsidR="00C11532" w:rsidRPr="00460160">
        <w:rPr>
          <w:rFonts w:ascii="Times New Roman" w:hAnsi="Times New Roman" w:cs="Times New Roman"/>
        </w:rPr>
        <w:tab/>
        <w:t>Promulgated by the Department of Environmental Quality, Office of Solid and Hazardous Waste, Hazardous Waste Division, LR 17:658 (July 1991), amended LR 18:723 (July 1992), LR 20:1000 (September 1994), amended by the Office of Waste Services, Hazardous Waste Division, LR 24:1745 (September 1998), LR 25:486 (March 1999), amended by the Office of the Secretary, Legal Affairs and Criminal Investigations Division, LR 46:948 (July 2020)</w:t>
      </w:r>
      <w:r>
        <w:rPr>
          <w:rFonts w:ascii="Times New Roman" w:hAnsi="Times New Roman" w:cs="Times New Roman"/>
        </w:rPr>
        <w:t>, LR 52:</w:t>
      </w:r>
    </w:p>
    <w:p w14:paraId="27056444" w14:textId="77777777" w:rsidR="005B6133" w:rsidRPr="00460160" w:rsidRDefault="005B6133" w:rsidP="005B6133">
      <w:pPr>
        <w:tabs>
          <w:tab w:val="left" w:pos="288"/>
        </w:tabs>
        <w:spacing w:after="0" w:line="240" w:lineRule="auto"/>
        <w:rPr>
          <w:rFonts w:ascii="Times New Roman" w:hAnsi="Times New Roman" w:cs="Times New Roman"/>
        </w:rPr>
      </w:pPr>
    </w:p>
    <w:p w14:paraId="74DA4A07" w14:textId="7631742B" w:rsidR="00C11532" w:rsidRPr="00A9521C" w:rsidRDefault="00C11532" w:rsidP="00460160">
      <w:pPr>
        <w:rPr>
          <w:rFonts w:ascii="Times New Roman" w:hAnsi="Times New Roman" w:cs="Times New Roman"/>
          <w:b/>
          <w:bCs/>
        </w:rPr>
      </w:pPr>
      <w:bookmarkStart w:id="93" w:name="TOC_SubC1136"/>
      <w:r w:rsidRPr="00A9521C">
        <w:rPr>
          <w:rFonts w:ascii="Times New Roman" w:hAnsi="Times New Roman" w:cs="Times New Roman"/>
          <w:b/>
          <w:bCs/>
        </w:rPr>
        <w:t>Subchapter R.</w:t>
      </w:r>
      <w:bookmarkEnd w:id="93"/>
      <w:r w:rsidRPr="00A9521C">
        <w:rPr>
          <w:rFonts w:ascii="Times New Roman" w:hAnsi="Times New Roman" w:cs="Times New Roman"/>
          <w:b/>
          <w:bCs/>
        </w:rPr>
        <w:t xml:space="preserve">  </w:t>
      </w:r>
      <w:bookmarkStart w:id="94" w:name="TOCT_SubC1136"/>
      <w:r w:rsidRPr="00A9521C">
        <w:rPr>
          <w:rFonts w:ascii="Times New Roman" w:hAnsi="Times New Roman" w:cs="Times New Roman"/>
          <w:b/>
          <w:bCs/>
        </w:rPr>
        <w:t>Air Emission Standards for Equipment Leaks</w:t>
      </w:r>
      <w:bookmarkEnd w:id="94"/>
    </w:p>
    <w:p w14:paraId="7556EE38" w14:textId="77777777" w:rsidR="00C11532" w:rsidRPr="00A9521C" w:rsidRDefault="00C11532" w:rsidP="00460160">
      <w:pPr>
        <w:rPr>
          <w:rFonts w:ascii="Times New Roman" w:hAnsi="Times New Roman" w:cs="Times New Roman"/>
          <w:b/>
          <w:bCs/>
        </w:rPr>
      </w:pPr>
      <w:bookmarkStart w:id="95" w:name="TOC_Sect1863"/>
      <w:r w:rsidRPr="00A9521C">
        <w:rPr>
          <w:rFonts w:ascii="Times New Roman" w:hAnsi="Times New Roman" w:cs="Times New Roman"/>
          <w:b/>
          <w:bCs/>
        </w:rPr>
        <w:t>§4561.</w:t>
      </w:r>
      <w:r w:rsidRPr="00A9521C">
        <w:rPr>
          <w:rFonts w:ascii="Times New Roman" w:hAnsi="Times New Roman" w:cs="Times New Roman"/>
          <w:b/>
          <w:bCs/>
        </w:rPr>
        <w:tab/>
        <w:t>Applicability</w:t>
      </w:r>
      <w:bookmarkEnd w:id="95"/>
    </w:p>
    <w:p w14:paraId="22FDC7F7" w14:textId="6DDD4419" w:rsidR="00C11532" w:rsidRPr="008B7544"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rPr>
        <w:tab/>
      </w:r>
      <w:r w:rsidR="00C11532" w:rsidRPr="00460160">
        <w:rPr>
          <w:rFonts w:ascii="Times New Roman" w:hAnsi="Times New Roman" w:cs="Times New Roman"/>
        </w:rPr>
        <w:t>A.</w:t>
      </w:r>
      <w:r w:rsidR="00C11532" w:rsidRPr="00460160">
        <w:rPr>
          <w:rFonts w:ascii="Times New Roman" w:hAnsi="Times New Roman" w:cs="Times New Roman"/>
        </w:rPr>
        <w:tab/>
      </w:r>
      <w:r w:rsidR="00A9521C">
        <w:rPr>
          <w:rFonts w:ascii="Times New Roman" w:hAnsi="Times New Roman" w:cs="Times New Roman"/>
          <w:u w:val="single"/>
        </w:rPr>
        <w:t>Interim status facilities are subject to the requirements of LAC 33:V.1717.A-B</w:t>
      </w:r>
      <w:r w:rsidR="008B7544">
        <w:rPr>
          <w:rFonts w:ascii="Times New Roman" w:hAnsi="Times New Roman" w:cs="Times New Roman"/>
          <w:u w:val="single"/>
        </w:rPr>
        <w:t xml:space="preserve"> and D-G.</w:t>
      </w:r>
      <w:r w:rsidR="00C11532" w:rsidRPr="008B7544">
        <w:rPr>
          <w:rFonts w:ascii="Times New Roman" w:hAnsi="Times New Roman" w:cs="Times New Roman"/>
          <w:strike/>
        </w:rPr>
        <w:t>The regulations in this Subchapter apply to owners and operators of facilities that treat, store, or dispose of hazardous wastes (except as provided in LAC 33:V.4307).</w:t>
      </w:r>
    </w:p>
    <w:p w14:paraId="7CED1EAD" w14:textId="5C8A5E3A" w:rsidR="00C11532" w:rsidRPr="008B7544"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8B7544">
        <w:rPr>
          <w:rFonts w:ascii="Times New Roman" w:hAnsi="Times New Roman" w:cs="Times New Roman"/>
          <w:strike/>
        </w:rPr>
        <w:t>B.</w:t>
      </w:r>
      <w:r w:rsidR="00C11532" w:rsidRPr="008B7544">
        <w:rPr>
          <w:rFonts w:ascii="Times New Roman" w:hAnsi="Times New Roman" w:cs="Times New Roman"/>
          <w:strike/>
        </w:rPr>
        <w:tab/>
        <w:t>Except as provided in LAC 33:V.1743.K, as referenced in LAC 33:V.4509, this Subchapter applies to equipment that contains or contacts hazardous wastes with organic concentrations of at least 10 percent by weight that are managed in one of the following:</w:t>
      </w:r>
    </w:p>
    <w:p w14:paraId="2FBECBC9" w14:textId="1AD87AA8" w:rsidR="00C11532" w:rsidRPr="008B7544"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8B7544">
        <w:rPr>
          <w:rFonts w:ascii="Times New Roman" w:hAnsi="Times New Roman" w:cs="Times New Roman"/>
          <w:strike/>
        </w:rPr>
        <w:t>1.</w:t>
      </w:r>
      <w:r w:rsidR="00C11532" w:rsidRPr="008B7544">
        <w:rPr>
          <w:rFonts w:ascii="Times New Roman" w:hAnsi="Times New Roman" w:cs="Times New Roman"/>
          <w:strike/>
        </w:rPr>
        <w:tab/>
        <w:t>a unit that is subject to the permitting requirements of LAC 33:V.Chapters 3, 5, 7, 27, 31, and 43;</w:t>
      </w:r>
    </w:p>
    <w:p w14:paraId="459C9817" w14:textId="076B0604" w:rsidR="00C11532" w:rsidRPr="008B7544"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8B7544">
        <w:rPr>
          <w:rFonts w:ascii="Times New Roman" w:hAnsi="Times New Roman" w:cs="Times New Roman"/>
          <w:strike/>
        </w:rPr>
        <w:t>2.</w:t>
      </w:r>
      <w:r w:rsidR="00C11532" w:rsidRPr="008B7544">
        <w:rPr>
          <w:rFonts w:ascii="Times New Roman" w:hAnsi="Times New Roman" w:cs="Times New Roman"/>
          <w:strike/>
        </w:rPr>
        <w:tab/>
        <w:t>a unit (including a hazardous waste recycling unit) that is not exempt from permitting under the provisions of LAC 33:V.1015 (i.e., a hazardous waste recycling unit that is not a 90-day tank or container) and that is located at a hazardous waste management facility otherwise subject to the permitting requirements of LAC 33:V.Chapters 3, 5, 7, 27, 31, and 43; or</w:t>
      </w:r>
    </w:p>
    <w:p w14:paraId="23837B6E" w14:textId="3AF634C9" w:rsidR="00C11532" w:rsidRPr="008B7544"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8B7544">
        <w:rPr>
          <w:rFonts w:ascii="Times New Roman" w:hAnsi="Times New Roman" w:cs="Times New Roman"/>
          <w:strike/>
        </w:rPr>
        <w:t>3.</w:t>
      </w:r>
      <w:r w:rsidR="00C11532" w:rsidRPr="008B7544">
        <w:rPr>
          <w:rFonts w:ascii="Times New Roman" w:hAnsi="Times New Roman" w:cs="Times New Roman"/>
          <w:strike/>
        </w:rPr>
        <w:tab/>
        <w:t>a unit that is exempt from permitting under the provisions of LAC 33:V.1015 (i.e., a 90-day tank or container) and is not a recycling unit under the provisions of LAC 33:V.4105.</w:t>
      </w:r>
    </w:p>
    <w:p w14:paraId="0622F2F9" w14:textId="1253DA50" w:rsidR="00C11532" w:rsidRPr="008B7544"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8B7544">
        <w:rPr>
          <w:rFonts w:ascii="Times New Roman" w:hAnsi="Times New Roman" w:cs="Times New Roman"/>
          <w:strike/>
        </w:rPr>
        <w:t>C.</w:t>
      </w:r>
      <w:r w:rsidR="00C11532" w:rsidRPr="008B7544">
        <w:rPr>
          <w:rFonts w:ascii="Times New Roman" w:hAnsi="Times New Roman" w:cs="Times New Roman"/>
          <w:strike/>
        </w:rPr>
        <w:tab/>
        <w:t>Each piece of equipment to which this Subchapter applies shall be marked in such a manner that it can be distinguished readily from other pieces of equipment.</w:t>
      </w:r>
    </w:p>
    <w:p w14:paraId="05CFDCEE" w14:textId="35EAF9FE" w:rsidR="00C11532" w:rsidRPr="008B7544"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8B7544">
        <w:rPr>
          <w:rFonts w:ascii="Times New Roman" w:hAnsi="Times New Roman" w:cs="Times New Roman"/>
          <w:strike/>
        </w:rPr>
        <w:t>D.</w:t>
      </w:r>
      <w:r w:rsidR="00C11532" w:rsidRPr="008B7544">
        <w:rPr>
          <w:rFonts w:ascii="Times New Roman" w:hAnsi="Times New Roman" w:cs="Times New Roman"/>
          <w:strike/>
        </w:rPr>
        <w:tab/>
        <w:t>Equipment that is in vacuum service is excluded from the requirements of LAC 33:V.4565 through 4581 if it is identified as required in LAC 33:V.1743.G.5, as referenced in LAC 33:V.4589.</w:t>
      </w:r>
    </w:p>
    <w:p w14:paraId="125B38DB" w14:textId="12855154" w:rsidR="00C11532" w:rsidRPr="008B7544"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sidR="00C11532" w:rsidRPr="008B7544">
        <w:rPr>
          <w:rFonts w:ascii="Times New Roman" w:hAnsi="Times New Roman" w:cs="Times New Roman"/>
          <w:strike/>
        </w:rPr>
        <w:t>E.</w:t>
      </w:r>
      <w:r w:rsidR="00C11532" w:rsidRPr="008B7544">
        <w:rPr>
          <w:rFonts w:ascii="Times New Roman" w:hAnsi="Times New Roman" w:cs="Times New Roman"/>
          <w:strike/>
        </w:rPr>
        <w:tab/>
        <w:t>Equipment that contains or contacts hazardous waste with an organic concentration of at least 10 percent by weight for less than 300 hours per calendar year is excluded from the requirements of LAC 33:V.4565-4581 if it identified, as required in LAC 33:V.4589.</w:t>
      </w:r>
    </w:p>
    <w:p w14:paraId="50A0EB58" w14:textId="1F8DC501" w:rsidR="00C11532" w:rsidRPr="008B7544"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8B7544">
        <w:rPr>
          <w:rFonts w:ascii="Times New Roman" w:hAnsi="Times New Roman" w:cs="Times New Roman"/>
          <w:strike/>
        </w:rPr>
        <w:t>F.</w:t>
      </w:r>
      <w:r w:rsidR="00C11532" w:rsidRPr="008B7544">
        <w:rPr>
          <w:rFonts w:ascii="Times New Roman" w:hAnsi="Times New Roman" w:cs="Times New Roman"/>
          <w:strike/>
        </w:rPr>
        <w:tab/>
        <w:t>Purged coatings and solvents from surface coating operations subject to the national emission standards for hazardous air pollutants (NESHAP) for the surface coating of automobiles and light-duty trucks at LAC 33:III.5122 (40 CFR Part 63, Subpart IIII), are not subject to the requirements of this Subchapter.</w:t>
      </w:r>
    </w:p>
    <w:p w14:paraId="48717B3D" w14:textId="77777777" w:rsidR="00C11532" w:rsidRPr="008B7544" w:rsidRDefault="00C11532" w:rsidP="00665CB0">
      <w:pPr>
        <w:tabs>
          <w:tab w:val="left" w:pos="720"/>
        </w:tabs>
        <w:spacing w:after="0" w:line="480" w:lineRule="auto"/>
        <w:rPr>
          <w:rFonts w:ascii="Times New Roman" w:hAnsi="Times New Roman" w:cs="Times New Roman"/>
          <w:strike/>
        </w:rPr>
      </w:pPr>
      <w:r w:rsidRPr="008B7544">
        <w:rPr>
          <w:rFonts w:ascii="Times New Roman" w:hAnsi="Times New Roman" w:cs="Times New Roman"/>
          <w:strike/>
        </w:rPr>
        <w:t>[NOTE: The requirements of LAC 33:V.4565-4589 apply to equipment associated with hazardous waste recycling units previously exempt under LAC 33:V.4115.A. Other exemptions under LAC 33:V.105.D and 4307 are not affected by these requirements.]</w:t>
      </w:r>
    </w:p>
    <w:p w14:paraId="4491BF0F" w14:textId="4003882A" w:rsidR="00C11532" w:rsidRPr="00460160" w:rsidRDefault="008B7544" w:rsidP="008B7544">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AUTHORITY NOTE:</w:t>
      </w:r>
      <w:r w:rsidR="00C11532" w:rsidRPr="00460160">
        <w:rPr>
          <w:rFonts w:ascii="Times New Roman" w:hAnsi="Times New Roman" w:cs="Times New Roman"/>
        </w:rPr>
        <w:tab/>
        <w:t>Promulgated in accordance with R.S. 30:2180 et seq.</w:t>
      </w:r>
    </w:p>
    <w:p w14:paraId="265B6B82" w14:textId="6F5CFE4D" w:rsidR="00C11532" w:rsidRDefault="008B7544" w:rsidP="008B7544">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HISTORICAL NOTE:</w:t>
      </w:r>
      <w:r w:rsidR="00C11532" w:rsidRPr="00460160">
        <w:rPr>
          <w:rFonts w:ascii="Times New Roman" w:hAnsi="Times New Roman" w:cs="Times New Roman"/>
        </w:rPr>
        <w:tab/>
        <w:t>Promulgated by the Department of Environmental Quality, Office of Solid and Hazardous Waste, Hazardous Waste Division, LR 17:658 (July 1991), amended LR 20:1000 (September 1994), amended by the Office of Waste Services, Hazardous Waste Division, LR 24:1745 (September 1998), LR 25:486 (March 1999), amended by the Office of the Secretary, Legal Affairs Division, LR 31:2541 (October 2005), amended by the Office of the Secretary, Legal Affairs and Criminal Investigations Division, LR 46:948 (July 2020)</w:t>
      </w:r>
      <w:r>
        <w:rPr>
          <w:rFonts w:ascii="Times New Roman" w:hAnsi="Times New Roman" w:cs="Times New Roman"/>
        </w:rPr>
        <w:t>, amended by the Office of the Secretary, Legal Affairs Division, LR 52:</w:t>
      </w:r>
    </w:p>
    <w:p w14:paraId="2ED85921" w14:textId="77777777" w:rsidR="008B7544" w:rsidRPr="00460160" w:rsidRDefault="008B7544" w:rsidP="008B7544">
      <w:pPr>
        <w:tabs>
          <w:tab w:val="left" w:pos="288"/>
        </w:tabs>
        <w:spacing w:after="0" w:line="240" w:lineRule="auto"/>
        <w:rPr>
          <w:rFonts w:ascii="Times New Roman" w:hAnsi="Times New Roman" w:cs="Times New Roman"/>
        </w:rPr>
      </w:pPr>
    </w:p>
    <w:p w14:paraId="2A07ED90" w14:textId="77777777" w:rsidR="00C11532" w:rsidRPr="007B61CD" w:rsidRDefault="00C11532" w:rsidP="00460160">
      <w:pPr>
        <w:rPr>
          <w:rFonts w:ascii="Times New Roman" w:hAnsi="Times New Roman" w:cs="Times New Roman"/>
          <w:b/>
          <w:bCs/>
        </w:rPr>
      </w:pPr>
      <w:bookmarkStart w:id="96" w:name="TOC_SubC1145"/>
      <w:r w:rsidRPr="007B61CD">
        <w:rPr>
          <w:rFonts w:ascii="Times New Roman" w:hAnsi="Times New Roman" w:cs="Times New Roman"/>
          <w:b/>
          <w:bCs/>
        </w:rPr>
        <w:t>Subchapter T.</w:t>
      </w:r>
      <w:bookmarkEnd w:id="96"/>
      <w:r w:rsidRPr="007B61CD">
        <w:rPr>
          <w:rFonts w:ascii="Times New Roman" w:hAnsi="Times New Roman" w:cs="Times New Roman"/>
          <w:b/>
          <w:bCs/>
        </w:rPr>
        <w:t xml:space="preserve">  </w:t>
      </w:r>
      <w:bookmarkStart w:id="97" w:name="TOCT_SubC1145"/>
      <w:r w:rsidRPr="007B61CD">
        <w:rPr>
          <w:rFonts w:ascii="Times New Roman" w:hAnsi="Times New Roman" w:cs="Times New Roman"/>
          <w:b/>
          <w:bCs/>
        </w:rPr>
        <w:t>Containment Buildings</w:t>
      </w:r>
      <w:bookmarkEnd w:id="97"/>
    </w:p>
    <w:p w14:paraId="0D316CDB" w14:textId="77777777" w:rsidR="00C11532" w:rsidRPr="007B61CD" w:rsidRDefault="00C11532" w:rsidP="00460160">
      <w:pPr>
        <w:rPr>
          <w:rFonts w:ascii="Times New Roman" w:hAnsi="Times New Roman" w:cs="Times New Roman"/>
          <w:b/>
          <w:bCs/>
        </w:rPr>
      </w:pPr>
      <w:bookmarkStart w:id="98" w:name="TOC_Sect1884"/>
      <w:r w:rsidRPr="007B61CD">
        <w:rPr>
          <w:rFonts w:ascii="Times New Roman" w:hAnsi="Times New Roman" w:cs="Times New Roman"/>
          <w:b/>
          <w:bCs/>
        </w:rPr>
        <w:t>§4701.</w:t>
      </w:r>
      <w:r w:rsidRPr="007B61CD">
        <w:rPr>
          <w:rFonts w:ascii="Times New Roman" w:hAnsi="Times New Roman" w:cs="Times New Roman"/>
          <w:b/>
          <w:bCs/>
        </w:rPr>
        <w:tab/>
        <w:t>Applicability</w:t>
      </w:r>
      <w:bookmarkEnd w:id="98"/>
    </w:p>
    <w:p w14:paraId="3C29C23C" w14:textId="42FB30D7" w:rsidR="00C11532" w:rsidRPr="007B61CD" w:rsidRDefault="00C11532" w:rsidP="00665CB0">
      <w:pPr>
        <w:tabs>
          <w:tab w:val="left" w:pos="720"/>
        </w:tabs>
        <w:spacing w:after="0" w:line="480" w:lineRule="auto"/>
        <w:ind w:firstLine="720"/>
        <w:rPr>
          <w:rFonts w:ascii="Times New Roman" w:hAnsi="Times New Roman" w:cs="Times New Roman"/>
          <w:strike/>
        </w:rPr>
      </w:pPr>
      <w:r w:rsidRPr="00460160">
        <w:rPr>
          <w:rFonts w:ascii="Times New Roman" w:hAnsi="Times New Roman" w:cs="Times New Roman"/>
        </w:rPr>
        <w:t>A.</w:t>
      </w:r>
      <w:r w:rsidRPr="00460160">
        <w:rPr>
          <w:rFonts w:ascii="Times New Roman" w:hAnsi="Times New Roman" w:cs="Times New Roman"/>
        </w:rPr>
        <w:tab/>
      </w:r>
      <w:r w:rsidR="007B61CD">
        <w:rPr>
          <w:rFonts w:ascii="Times New Roman" w:hAnsi="Times New Roman" w:cs="Times New Roman"/>
          <w:u w:val="single"/>
        </w:rPr>
        <w:t>Interim status facilities are subject to the requirements of LAC 33:V.1801.</w:t>
      </w:r>
      <w:r w:rsidRPr="007B61CD">
        <w:rPr>
          <w:rFonts w:ascii="Times New Roman" w:hAnsi="Times New Roman" w:cs="Times New Roman"/>
          <w:strike/>
        </w:rPr>
        <w:t>The requirements of this Subchapter apply to owners or operators who store or treat hazardous waste in units designed and operated under LAC 33:V.4703. The owner or operator is not subject to the definition of land disposal in RCRA Section 3004(k) provided that the unit:</w:t>
      </w:r>
    </w:p>
    <w:p w14:paraId="290D45E0" w14:textId="7C483175" w:rsidR="00C11532" w:rsidRPr="007B61CD"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7B61CD">
        <w:rPr>
          <w:rFonts w:ascii="Times New Roman" w:hAnsi="Times New Roman" w:cs="Times New Roman"/>
          <w:strike/>
        </w:rPr>
        <w:t>1.</w:t>
      </w:r>
      <w:r w:rsidR="00C11532" w:rsidRPr="007B61CD">
        <w:rPr>
          <w:rFonts w:ascii="Times New Roman" w:hAnsi="Times New Roman" w:cs="Times New Roman"/>
          <w:strike/>
        </w:rPr>
        <w:tab/>
        <w:t>is a completely enclosed, self-supporting structure that is designed and constructed of manmade materials of sufficient strength and thickness to support themselves, the waste contents, and any personnel and heavy equipment that operate within the units and to prevent failure due to pressure gradients, settlement, compression, uplift, physical contact with the hazardous wastes to which they are exposed, climatic conditions, and the stresses of daily operation, including the movement of heavy equipment within the unit and contact of such equipment with containment walls;</w:t>
      </w:r>
    </w:p>
    <w:p w14:paraId="7D3E6030" w14:textId="69E0F9D0" w:rsidR="00C11532" w:rsidRPr="007B61CD"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7B61CD">
        <w:rPr>
          <w:rFonts w:ascii="Times New Roman" w:hAnsi="Times New Roman" w:cs="Times New Roman"/>
          <w:strike/>
        </w:rPr>
        <w:t>2.</w:t>
      </w:r>
      <w:r w:rsidR="00C11532" w:rsidRPr="007B61CD">
        <w:rPr>
          <w:rFonts w:ascii="Times New Roman" w:hAnsi="Times New Roman" w:cs="Times New Roman"/>
          <w:strike/>
        </w:rPr>
        <w:tab/>
        <w:t>has a primary barrier that is designed to be sufficiently durable to withstand the movement of personnel and handling equipment within the unit;</w:t>
      </w:r>
    </w:p>
    <w:p w14:paraId="5CFD0C05" w14:textId="08135C42" w:rsidR="00C11532" w:rsidRPr="007B61CD"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7B61CD">
        <w:rPr>
          <w:rFonts w:ascii="Times New Roman" w:hAnsi="Times New Roman" w:cs="Times New Roman"/>
          <w:strike/>
        </w:rPr>
        <w:t>3.</w:t>
      </w:r>
      <w:r w:rsidR="00C11532" w:rsidRPr="007B61CD">
        <w:rPr>
          <w:rFonts w:ascii="Times New Roman" w:hAnsi="Times New Roman" w:cs="Times New Roman"/>
          <w:strike/>
        </w:rPr>
        <w:tab/>
        <w:t>if it is used to manage liquids, has:</w:t>
      </w:r>
    </w:p>
    <w:p w14:paraId="72C2FBF2" w14:textId="5EE53606" w:rsidR="00C11532" w:rsidRPr="007B61CD"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Pr>
          <w:rFonts w:ascii="Times New Roman" w:hAnsi="Times New Roman" w:cs="Times New Roman"/>
          <w:strike/>
        </w:rPr>
        <w:tab/>
      </w:r>
      <w:r w:rsidR="00C11532" w:rsidRPr="007B61CD">
        <w:rPr>
          <w:rFonts w:ascii="Times New Roman" w:hAnsi="Times New Roman" w:cs="Times New Roman"/>
          <w:strike/>
        </w:rPr>
        <w:t>a.</w:t>
      </w:r>
      <w:r w:rsidR="00C11532" w:rsidRPr="007B61CD">
        <w:rPr>
          <w:rFonts w:ascii="Times New Roman" w:hAnsi="Times New Roman" w:cs="Times New Roman"/>
          <w:strike/>
        </w:rPr>
        <w:tab/>
        <w:t>a primary barrier designed and constructed of materials to prevent migration of hazardous constituents into the barrier;</w:t>
      </w:r>
    </w:p>
    <w:p w14:paraId="3D4874D7" w14:textId="390EEE11" w:rsidR="00C11532" w:rsidRPr="007B61CD"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7B61CD">
        <w:rPr>
          <w:rFonts w:ascii="Times New Roman" w:hAnsi="Times New Roman" w:cs="Times New Roman"/>
          <w:strike/>
        </w:rPr>
        <w:t>b.</w:t>
      </w:r>
      <w:r w:rsidR="00C11532" w:rsidRPr="007B61CD">
        <w:rPr>
          <w:rFonts w:ascii="Times New Roman" w:hAnsi="Times New Roman" w:cs="Times New Roman"/>
          <w:strike/>
        </w:rPr>
        <w:tab/>
        <w:t>a liquid collection system designed and constructed of materials to minimize the accumulation of liquid on the primary barrier; and</w:t>
      </w:r>
    </w:p>
    <w:p w14:paraId="1FB734BF" w14:textId="2DBB4E11" w:rsidR="00C11532" w:rsidRPr="007B61CD"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7B61CD">
        <w:rPr>
          <w:rFonts w:ascii="Times New Roman" w:hAnsi="Times New Roman" w:cs="Times New Roman"/>
          <w:strike/>
        </w:rPr>
        <w:t>c.</w:t>
      </w:r>
      <w:r w:rsidR="00C11532" w:rsidRPr="007B61CD">
        <w:rPr>
          <w:rFonts w:ascii="Times New Roman" w:hAnsi="Times New Roman" w:cs="Times New Roman"/>
          <w:strike/>
        </w:rPr>
        <w:tab/>
        <w:t>a secondary containment system designed and constructed of materials to prevent migration of hazardous constituents into the barrier, with a leak detection and liquid collection system capable of detecting, collecting, and removing leaks of hazardous constituents at the earliest possible time, unless the unit has been granted a variance from the secondary containment system requirements under LAC 33:V.4703.B.4;</w:t>
      </w:r>
    </w:p>
    <w:p w14:paraId="526F58A8" w14:textId="1767C58E" w:rsidR="00C11532" w:rsidRPr="007B61CD"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7B61CD">
        <w:rPr>
          <w:rFonts w:ascii="Times New Roman" w:hAnsi="Times New Roman" w:cs="Times New Roman"/>
          <w:strike/>
        </w:rPr>
        <w:t>4.</w:t>
      </w:r>
      <w:r w:rsidR="00C11532" w:rsidRPr="007B61CD">
        <w:rPr>
          <w:rFonts w:ascii="Times New Roman" w:hAnsi="Times New Roman" w:cs="Times New Roman"/>
          <w:strike/>
        </w:rPr>
        <w:tab/>
        <w:t>has controls as needed to prevent fugitive dust emissions; and</w:t>
      </w:r>
    </w:p>
    <w:p w14:paraId="14A8F3A2" w14:textId="7CC18EE2" w:rsidR="00C11532" w:rsidRPr="007B61CD"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7B61CD">
        <w:rPr>
          <w:rFonts w:ascii="Times New Roman" w:hAnsi="Times New Roman" w:cs="Times New Roman"/>
          <w:strike/>
        </w:rPr>
        <w:t>5.</w:t>
      </w:r>
      <w:r w:rsidR="00C11532" w:rsidRPr="007B61CD">
        <w:rPr>
          <w:rFonts w:ascii="Times New Roman" w:hAnsi="Times New Roman" w:cs="Times New Roman"/>
          <w:strike/>
        </w:rPr>
        <w:tab/>
        <w:t>is designed and operated to ensure containment and prevent the tracking of materials out of the unit by personnel or equipment.</w:t>
      </w:r>
    </w:p>
    <w:p w14:paraId="30975615" w14:textId="009DCAE3" w:rsidR="00C11532" w:rsidRPr="00460160" w:rsidRDefault="007B61CD" w:rsidP="007B61CD">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AUTHORITY NOTE:</w:t>
      </w:r>
      <w:r w:rsidR="00C11532" w:rsidRPr="00460160">
        <w:rPr>
          <w:rFonts w:ascii="Times New Roman" w:hAnsi="Times New Roman" w:cs="Times New Roman"/>
        </w:rPr>
        <w:tab/>
        <w:t>Promulgated in accordance with R.S. 30:2180 et seq.</w:t>
      </w:r>
    </w:p>
    <w:p w14:paraId="38CE415D" w14:textId="61206E32" w:rsidR="00C11532" w:rsidRDefault="007B61CD" w:rsidP="007B61CD">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HISTORICAL NOTE:</w:t>
      </w:r>
      <w:r w:rsidR="00C11532" w:rsidRPr="00460160">
        <w:rPr>
          <w:rFonts w:ascii="Times New Roman" w:hAnsi="Times New Roman" w:cs="Times New Roman"/>
        </w:rPr>
        <w:tab/>
        <w:t>Promulgated by the Department of Environmental Quality, Office of Solid and Hazardous Waste, Hazardous Waste Division, LR 21:266 (March 1995), amended LR 21:944 (September 1995), amended by the Office of the Secretary, Legal Affairs Division, LR 34:635 (April 2008), LR 34:1008 (June 2008)</w:t>
      </w:r>
      <w:r>
        <w:rPr>
          <w:rFonts w:ascii="Times New Roman" w:hAnsi="Times New Roman" w:cs="Times New Roman"/>
        </w:rPr>
        <w:t>, amended by the Office of the Secretary, Legal Affairs Division, LR 52:</w:t>
      </w:r>
    </w:p>
    <w:p w14:paraId="3FEA82F8" w14:textId="77777777" w:rsidR="007B61CD" w:rsidRPr="00460160" w:rsidRDefault="007B61CD" w:rsidP="007B61CD">
      <w:pPr>
        <w:tabs>
          <w:tab w:val="left" w:pos="288"/>
        </w:tabs>
        <w:spacing w:after="0" w:line="240" w:lineRule="auto"/>
        <w:rPr>
          <w:rFonts w:ascii="Times New Roman" w:hAnsi="Times New Roman" w:cs="Times New Roman"/>
        </w:rPr>
      </w:pPr>
    </w:p>
    <w:p w14:paraId="5BAE6F8A" w14:textId="77777777" w:rsidR="00C11532" w:rsidRPr="00620962" w:rsidRDefault="00C11532" w:rsidP="00460160">
      <w:pPr>
        <w:rPr>
          <w:rFonts w:ascii="Times New Roman" w:hAnsi="Times New Roman" w:cs="Times New Roman"/>
          <w:b/>
          <w:bCs/>
        </w:rPr>
      </w:pPr>
      <w:bookmarkStart w:id="99" w:name="TOC_Sect1885"/>
      <w:r w:rsidRPr="00620962">
        <w:rPr>
          <w:rFonts w:ascii="Times New Roman" w:hAnsi="Times New Roman" w:cs="Times New Roman"/>
          <w:b/>
          <w:bCs/>
        </w:rPr>
        <w:t>§4703.</w:t>
      </w:r>
      <w:r w:rsidRPr="00620962">
        <w:rPr>
          <w:rFonts w:ascii="Times New Roman" w:hAnsi="Times New Roman" w:cs="Times New Roman"/>
          <w:b/>
          <w:bCs/>
        </w:rPr>
        <w:tab/>
        <w:t>Design and Operating Standards</w:t>
      </w:r>
      <w:bookmarkEnd w:id="99"/>
    </w:p>
    <w:p w14:paraId="4DF9EA68" w14:textId="057C4D0C"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rPr>
        <w:tab/>
      </w:r>
      <w:r w:rsidR="00C11532" w:rsidRPr="00460160">
        <w:rPr>
          <w:rFonts w:ascii="Times New Roman" w:hAnsi="Times New Roman" w:cs="Times New Roman"/>
        </w:rPr>
        <w:t>A.</w:t>
      </w:r>
      <w:r w:rsidR="00C11532" w:rsidRPr="00460160">
        <w:rPr>
          <w:rFonts w:ascii="Times New Roman" w:hAnsi="Times New Roman" w:cs="Times New Roman"/>
        </w:rPr>
        <w:tab/>
      </w:r>
      <w:r w:rsidR="00620962">
        <w:rPr>
          <w:rFonts w:ascii="Times New Roman" w:hAnsi="Times New Roman" w:cs="Times New Roman"/>
          <w:u w:val="single"/>
        </w:rPr>
        <w:t>Interim status facilities are subject to the requirements of LAC 33:V.1802.</w:t>
      </w:r>
      <w:r w:rsidR="00C11532" w:rsidRPr="00620962">
        <w:rPr>
          <w:rFonts w:ascii="Times New Roman" w:hAnsi="Times New Roman" w:cs="Times New Roman"/>
          <w:strike/>
        </w:rPr>
        <w:t>All containment buildings must comply with the following design standards:</w:t>
      </w:r>
    </w:p>
    <w:p w14:paraId="07A2797E" w14:textId="1B18CE4C"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1.</w:t>
      </w:r>
      <w:r w:rsidR="00C11532" w:rsidRPr="00620962">
        <w:rPr>
          <w:rFonts w:ascii="Times New Roman" w:hAnsi="Times New Roman" w:cs="Times New Roman"/>
          <w:strike/>
        </w:rPr>
        <w:tab/>
        <w:t>the containment building must be completely enclosed with a floor, walls, and a roof to prevent exposure to the elements, (e.g., precipitation, wind, run-on) and to ensure containment of managed wastes;</w:t>
      </w:r>
    </w:p>
    <w:p w14:paraId="7F1B84DA" w14:textId="52A70A2D"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2.</w:t>
      </w:r>
      <w:r w:rsidR="00C11532" w:rsidRPr="00620962">
        <w:rPr>
          <w:rFonts w:ascii="Times New Roman" w:hAnsi="Times New Roman" w:cs="Times New Roman"/>
          <w:strike/>
        </w:rPr>
        <w:tab/>
        <w:t xml:space="preserve">the floor and containment walls of the unit, including the secondary containment system if required under LAC 33:V.4703.B, must be designed and constructed of materials of sufficient strength and thickness to support themselves, the waste contents, and any personnel and heavy equipment that operate within the unit and to prevent failure due to pressure gradients, settlement, compression, uplift, physical contact with the hazardous wastes to which they are exposed, climatic conditions, and the stresses of daily operation, including the movement of heavy equipment within the unit and contact of such equipment with containment walls. The unit must be designed so that it has sufficient structural strength to prevent collapse or other failure. All surfaces to be in contact with hazardous wastes must be chemically compatible with those wastes. The administrative authority will consider standards established by </w:t>
      </w:r>
      <w:r w:rsidR="00C11532" w:rsidRPr="00620962">
        <w:rPr>
          <w:rFonts w:ascii="Times New Roman" w:hAnsi="Times New Roman" w:cs="Times New Roman"/>
          <w:strike/>
        </w:rPr>
        <w:lastRenderedPageBreak/>
        <w:t>professional organizations which are generally recognized by the industry, such as the American Concrete Institute (ACI) and the American Society of Testing Materials (ASTM), in judging the structural integrity requirements of LAC 33:V.4703.A. If appropriate to the nature of the waste management operation to take place in the unit, an exception to the structural strength requirement may be made for light-weight doors and windows that meet these criteria:</w:t>
      </w:r>
    </w:p>
    <w:p w14:paraId="5DC4943B" w14:textId="27691E98"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a.</w:t>
      </w:r>
      <w:r w:rsidR="00C11532" w:rsidRPr="00620962">
        <w:rPr>
          <w:rFonts w:ascii="Times New Roman" w:hAnsi="Times New Roman" w:cs="Times New Roman"/>
          <w:strike/>
        </w:rPr>
        <w:tab/>
        <w:t>they provide an effective barrier against fugitive dust emissions under LAC 33:V.4703.C.1.d; and</w:t>
      </w:r>
    </w:p>
    <w:p w14:paraId="59779125" w14:textId="0683C7C3"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b.</w:t>
      </w:r>
      <w:r w:rsidR="00C11532" w:rsidRPr="00620962">
        <w:rPr>
          <w:rFonts w:ascii="Times New Roman" w:hAnsi="Times New Roman" w:cs="Times New Roman"/>
          <w:strike/>
        </w:rPr>
        <w:tab/>
        <w:t>the unit is designed and operated in a fashion that ensures that wastes will not actually come in contact with these openings;</w:t>
      </w:r>
    </w:p>
    <w:p w14:paraId="5B081FFE" w14:textId="1319EBF6"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3.</w:t>
      </w:r>
      <w:r w:rsidR="00C11532" w:rsidRPr="00620962">
        <w:rPr>
          <w:rFonts w:ascii="Times New Roman" w:hAnsi="Times New Roman" w:cs="Times New Roman"/>
          <w:strike/>
        </w:rPr>
        <w:tab/>
        <w:t>incompatible hazardous wastes or treatment reagents must not be placed in the unit or its secondary containment system if they could cause the unit or secondary containment system to leak, corrode, or otherwise fail; and</w:t>
      </w:r>
    </w:p>
    <w:p w14:paraId="61C02E29" w14:textId="51919EAC"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4.</w:t>
      </w:r>
      <w:r w:rsidR="00C11532" w:rsidRPr="00620962">
        <w:rPr>
          <w:rFonts w:ascii="Times New Roman" w:hAnsi="Times New Roman" w:cs="Times New Roman"/>
          <w:strike/>
        </w:rPr>
        <w:tab/>
        <w:t>a containment building must have a primary barrier designed to withstand the movement of personnel, waste, and handling equipment in the unit during the operating life of the unit and appropriate for the physical and chemical characteristics of the waste to be managed.</w:t>
      </w:r>
    </w:p>
    <w:p w14:paraId="24B7C166" w14:textId="5A80FAA2"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620962">
        <w:rPr>
          <w:rFonts w:ascii="Times New Roman" w:hAnsi="Times New Roman" w:cs="Times New Roman"/>
          <w:strike/>
        </w:rPr>
        <w:t>B.</w:t>
      </w:r>
      <w:r w:rsidR="00C11532" w:rsidRPr="00620962">
        <w:rPr>
          <w:rFonts w:ascii="Times New Roman" w:hAnsi="Times New Roman" w:cs="Times New Roman"/>
          <w:strike/>
        </w:rPr>
        <w:tab/>
        <w:t>For a containment building used to manage hazardous wastes containing free liquids or treated with free liquids (the presence of which is determined by the paint filter test, a visual examination, or other appropriate means), the owner or operator must include:</w:t>
      </w:r>
    </w:p>
    <w:p w14:paraId="38832C1D" w14:textId="4AD24419"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1.</w:t>
      </w:r>
      <w:r w:rsidR="00C11532" w:rsidRPr="00620962">
        <w:rPr>
          <w:rFonts w:ascii="Times New Roman" w:hAnsi="Times New Roman" w:cs="Times New Roman"/>
          <w:strike/>
        </w:rPr>
        <w:tab/>
        <w:t>a primary barrier designed and constructed of materials to prevent the migration of hazardous constituents into the barrier (e.g. a geomembrane covered by a concrete wear surface);</w:t>
      </w:r>
    </w:p>
    <w:p w14:paraId="1B402802" w14:textId="1F129FE6"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2.</w:t>
      </w:r>
      <w:r w:rsidR="00C11532" w:rsidRPr="00620962">
        <w:rPr>
          <w:rFonts w:ascii="Times New Roman" w:hAnsi="Times New Roman" w:cs="Times New Roman"/>
          <w:strike/>
        </w:rPr>
        <w:tab/>
        <w:t>a liquid collection and removal system to prevent the accumulation of liquid on the primary barrier of the containment building:</w:t>
      </w:r>
    </w:p>
    <w:p w14:paraId="074B958B" w14:textId="3CB2591A"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a.</w:t>
      </w:r>
      <w:r w:rsidR="00C11532" w:rsidRPr="00620962">
        <w:rPr>
          <w:rFonts w:ascii="Times New Roman" w:hAnsi="Times New Roman" w:cs="Times New Roman"/>
          <w:strike/>
        </w:rPr>
        <w:tab/>
        <w:t>the primary barrier must be sloped to drain liquids to the associated collection system; and</w:t>
      </w:r>
    </w:p>
    <w:p w14:paraId="79B4AD8A" w14:textId="6FF3B1D3"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b.</w:t>
      </w:r>
      <w:r w:rsidR="00C11532" w:rsidRPr="00620962">
        <w:rPr>
          <w:rFonts w:ascii="Times New Roman" w:hAnsi="Times New Roman" w:cs="Times New Roman"/>
          <w:strike/>
        </w:rPr>
        <w:tab/>
        <w:t>liquids and waste must be collected and removed to minimize hydraulic head on the containment system at the earliest practicable time that protects human health and the environment;</w:t>
      </w:r>
    </w:p>
    <w:p w14:paraId="2372823E" w14:textId="786CC737"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3.</w:t>
      </w:r>
      <w:r w:rsidR="00C11532" w:rsidRPr="00620962">
        <w:rPr>
          <w:rFonts w:ascii="Times New Roman" w:hAnsi="Times New Roman" w:cs="Times New Roman"/>
          <w:strike/>
        </w:rPr>
        <w:tab/>
        <w:t xml:space="preserve">a secondary containment system, including a secondary barrier designed and constructed to prevent migration of hazardous constituents into the barrier, and a leak </w:t>
      </w:r>
      <w:r w:rsidR="00C11532" w:rsidRPr="00620962">
        <w:rPr>
          <w:rFonts w:ascii="Times New Roman" w:hAnsi="Times New Roman" w:cs="Times New Roman"/>
          <w:strike/>
        </w:rPr>
        <w:lastRenderedPageBreak/>
        <w:t>detection system that is capable of detecting failure of the primary barrier and collecting accumulated hazardous wastes and liquids at the earliest practicable time:</w:t>
      </w:r>
    </w:p>
    <w:p w14:paraId="7AFB48C8" w14:textId="72D89B6F"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a.</w:t>
      </w:r>
      <w:r w:rsidR="00C11532" w:rsidRPr="00620962">
        <w:rPr>
          <w:rFonts w:ascii="Times New Roman" w:hAnsi="Times New Roman" w:cs="Times New Roman"/>
          <w:strike/>
        </w:rPr>
        <w:tab/>
        <w:t>the requirements of the leak detection component of the secondary containment system are satisfied by installation of a system that is, at a minimum:</w:t>
      </w:r>
    </w:p>
    <w:p w14:paraId="15240CB5" w14:textId="435395AD" w:rsidR="00C11532" w:rsidRPr="00620962" w:rsidRDefault="00C11532" w:rsidP="00665CB0">
      <w:pPr>
        <w:tabs>
          <w:tab w:val="left" w:pos="720"/>
        </w:tabs>
        <w:spacing w:after="0" w:line="480" w:lineRule="auto"/>
        <w:rPr>
          <w:rFonts w:ascii="Times New Roman" w:hAnsi="Times New Roman" w:cs="Times New Roman"/>
          <w:strike/>
        </w:rPr>
      </w:pPr>
      <w:r w:rsidRPr="00620962">
        <w:rPr>
          <w:rFonts w:ascii="Times New Roman" w:hAnsi="Times New Roman" w:cs="Times New Roman"/>
          <w:strike/>
        </w:rPr>
        <w:tab/>
      </w:r>
      <w:r w:rsidR="00665CB0">
        <w:rPr>
          <w:rFonts w:ascii="Times New Roman" w:hAnsi="Times New Roman" w:cs="Times New Roman"/>
          <w:strike/>
        </w:rPr>
        <w:tab/>
      </w:r>
      <w:r w:rsidR="00665CB0">
        <w:rPr>
          <w:rFonts w:ascii="Times New Roman" w:hAnsi="Times New Roman" w:cs="Times New Roman"/>
          <w:strike/>
        </w:rPr>
        <w:tab/>
      </w:r>
      <w:r w:rsidR="00665CB0">
        <w:rPr>
          <w:rFonts w:ascii="Times New Roman" w:hAnsi="Times New Roman" w:cs="Times New Roman"/>
          <w:strike/>
        </w:rPr>
        <w:tab/>
      </w:r>
      <w:r w:rsidRPr="00620962">
        <w:rPr>
          <w:rFonts w:ascii="Times New Roman" w:hAnsi="Times New Roman" w:cs="Times New Roman"/>
          <w:strike/>
        </w:rPr>
        <w:t>i.</w:t>
      </w:r>
      <w:r w:rsidRPr="00620962">
        <w:rPr>
          <w:rFonts w:ascii="Times New Roman" w:hAnsi="Times New Roman" w:cs="Times New Roman"/>
          <w:strike/>
        </w:rPr>
        <w:tab/>
        <w:t>constructed with a bottom slope of 1 percent or more; and</w:t>
      </w:r>
    </w:p>
    <w:p w14:paraId="23082C89" w14:textId="6356674E" w:rsidR="00C11532" w:rsidRPr="00620962" w:rsidRDefault="00C11532" w:rsidP="00665CB0">
      <w:pPr>
        <w:tabs>
          <w:tab w:val="left" w:pos="720"/>
        </w:tabs>
        <w:spacing w:after="0" w:line="480" w:lineRule="auto"/>
        <w:rPr>
          <w:rFonts w:ascii="Times New Roman" w:hAnsi="Times New Roman" w:cs="Times New Roman"/>
          <w:strike/>
        </w:rPr>
      </w:pPr>
      <w:r w:rsidRPr="00620962">
        <w:rPr>
          <w:rFonts w:ascii="Times New Roman" w:hAnsi="Times New Roman" w:cs="Times New Roman"/>
          <w:strike/>
        </w:rPr>
        <w:tab/>
      </w:r>
      <w:r w:rsidR="00665CB0">
        <w:rPr>
          <w:rFonts w:ascii="Times New Roman" w:hAnsi="Times New Roman" w:cs="Times New Roman"/>
          <w:strike/>
        </w:rPr>
        <w:tab/>
      </w:r>
      <w:r w:rsidR="00665CB0">
        <w:rPr>
          <w:rFonts w:ascii="Times New Roman" w:hAnsi="Times New Roman" w:cs="Times New Roman"/>
          <w:strike/>
        </w:rPr>
        <w:tab/>
      </w:r>
      <w:r w:rsidR="00665CB0">
        <w:rPr>
          <w:rFonts w:ascii="Times New Roman" w:hAnsi="Times New Roman" w:cs="Times New Roman"/>
          <w:strike/>
        </w:rPr>
        <w:tab/>
      </w:r>
      <w:r w:rsidRPr="00620962">
        <w:rPr>
          <w:rFonts w:ascii="Times New Roman" w:hAnsi="Times New Roman" w:cs="Times New Roman"/>
          <w:strike/>
        </w:rPr>
        <w:t>ii.</w:t>
      </w:r>
      <w:r w:rsidRPr="00620962">
        <w:rPr>
          <w:rFonts w:ascii="Times New Roman" w:hAnsi="Times New Roman" w:cs="Times New Roman"/>
          <w:strike/>
        </w:rPr>
        <w:tab/>
        <w:t>constructed of a granular drainage material with a hydraulic conductivity of 1 x 10-2 cm/sec or more and a thickness of 12 inches (30.5 cm) or more, or constructed of synthetic or geonet drainage materials with a transmissivity of 3 x 10-5 m2/sec or more;</w:t>
      </w:r>
    </w:p>
    <w:p w14:paraId="0BA140C4" w14:textId="5901D8BF"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b.</w:t>
      </w:r>
      <w:r w:rsidR="00C11532" w:rsidRPr="00620962">
        <w:rPr>
          <w:rFonts w:ascii="Times New Roman" w:hAnsi="Times New Roman" w:cs="Times New Roman"/>
          <w:strike/>
        </w:rPr>
        <w:tab/>
        <w:t>if treatment is to be conducted in the building, an area in which such treatment will be conducted must be designed to prevent the release of liquids, wet materials, or liquid aerosols to other portions of the building;</w:t>
      </w:r>
    </w:p>
    <w:p w14:paraId="443E4D22" w14:textId="558B38E7"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c.</w:t>
      </w:r>
      <w:r w:rsidR="00C11532" w:rsidRPr="00620962">
        <w:rPr>
          <w:rFonts w:ascii="Times New Roman" w:hAnsi="Times New Roman" w:cs="Times New Roman"/>
          <w:strike/>
        </w:rPr>
        <w:tab/>
        <w:t>the secondary containment system must be constructed of materials that are chemically resistant to the waste and liquids managed in the containment building and of sufficient strength and thickness to prevent collapse under the pressure exerted by overlaying materials and by any equipment used in the containment building. (Containment buildings can serve as secondary containment systems for tanks placed within the building under certain conditions. A containment building can serve as an external liner system for a tank, provided it meets the requirements of LAC 33:V.4437.E.1. In addition, the containment building must meet the requirements of LAC 33:V.4437.B and C to be considered an acceptable secondary containment system for a tank.); and</w:t>
      </w:r>
    </w:p>
    <w:p w14:paraId="2521F874" w14:textId="44179BDC"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4.</w:t>
      </w:r>
      <w:r w:rsidR="00C11532" w:rsidRPr="00620962">
        <w:rPr>
          <w:rFonts w:ascii="Times New Roman" w:hAnsi="Times New Roman" w:cs="Times New Roman"/>
          <w:strike/>
        </w:rPr>
        <w:tab/>
        <w:t>for existing units other than 90-day generator units, the administrative authority may delay the secondary containment requirement for up to two years, based on a demonstration by the owner or operator that the unit substantially meets the standards of this Subchapter. In making this demonstration, the owner or operator must:</w:t>
      </w:r>
    </w:p>
    <w:p w14:paraId="23455196" w14:textId="6A187CF0"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a.</w:t>
      </w:r>
      <w:r w:rsidR="00C11532" w:rsidRPr="00620962">
        <w:rPr>
          <w:rFonts w:ascii="Times New Roman" w:hAnsi="Times New Roman" w:cs="Times New Roman"/>
          <w:strike/>
        </w:rPr>
        <w:tab/>
        <w:t>provide written notice to the administrative authority of their request by February 18, 1993. This notification must describe the unit and its operating practices with specific reference to the performance of existing containment systems and specific plans for retrofitting the unit with secondary containment;</w:t>
      </w:r>
    </w:p>
    <w:p w14:paraId="355799FF" w14:textId="47839D18"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b.</w:t>
      </w:r>
      <w:r w:rsidR="00C11532" w:rsidRPr="00620962">
        <w:rPr>
          <w:rFonts w:ascii="Times New Roman" w:hAnsi="Times New Roman" w:cs="Times New Roman"/>
          <w:strike/>
        </w:rPr>
        <w:tab/>
        <w:t>respond to any comments from the administrative authority on these plans within 30 days; and</w:t>
      </w:r>
    </w:p>
    <w:p w14:paraId="7CBB8F72" w14:textId="191203B5"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c.</w:t>
      </w:r>
      <w:r w:rsidR="00C11532" w:rsidRPr="00620962">
        <w:rPr>
          <w:rFonts w:ascii="Times New Roman" w:hAnsi="Times New Roman" w:cs="Times New Roman"/>
          <w:strike/>
        </w:rPr>
        <w:tab/>
        <w:t>fulfill the terms of the revised plans, if such plans are approved by the administrative authority.</w:t>
      </w:r>
    </w:p>
    <w:p w14:paraId="427AF104" w14:textId="6324E655"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620962">
        <w:rPr>
          <w:rFonts w:ascii="Times New Roman" w:hAnsi="Times New Roman" w:cs="Times New Roman"/>
          <w:strike/>
        </w:rPr>
        <w:t>C.</w:t>
      </w:r>
      <w:r w:rsidR="00C11532" w:rsidRPr="00620962">
        <w:rPr>
          <w:rFonts w:ascii="Times New Roman" w:hAnsi="Times New Roman" w:cs="Times New Roman"/>
          <w:strike/>
        </w:rPr>
        <w:tab/>
        <w:t>Owners or operators of all containment buildings must:</w:t>
      </w:r>
    </w:p>
    <w:p w14:paraId="017CEFD0" w14:textId="717581E2"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1.</w:t>
      </w:r>
      <w:r w:rsidR="00C11532" w:rsidRPr="00620962">
        <w:rPr>
          <w:rFonts w:ascii="Times New Roman" w:hAnsi="Times New Roman" w:cs="Times New Roman"/>
          <w:strike/>
        </w:rPr>
        <w:tab/>
        <w:t>use controls and practices to ensure containment of the hazardous waste within the unit and, at a minimum:</w:t>
      </w:r>
    </w:p>
    <w:p w14:paraId="3108AB5F" w14:textId="3CE08A7E"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a.</w:t>
      </w:r>
      <w:r w:rsidR="00C11532" w:rsidRPr="00620962">
        <w:rPr>
          <w:rFonts w:ascii="Times New Roman" w:hAnsi="Times New Roman" w:cs="Times New Roman"/>
          <w:strike/>
        </w:rPr>
        <w:tab/>
        <w:t>maintain the primary barrier to be free of significant cracks, gaps, corrosion, or other deterioration that could cause hazardous waste to be released from the primary barrier;</w:t>
      </w:r>
    </w:p>
    <w:p w14:paraId="34A326D1" w14:textId="6B1501D2"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b.</w:t>
      </w:r>
      <w:r w:rsidR="00C11532" w:rsidRPr="00620962">
        <w:rPr>
          <w:rFonts w:ascii="Times New Roman" w:hAnsi="Times New Roman" w:cs="Times New Roman"/>
          <w:strike/>
        </w:rPr>
        <w:tab/>
        <w:t>maintain the level of the stored/treated hazardous waste within the containment walls of the unit so that the height of any containment wall is not exceeded;</w:t>
      </w:r>
    </w:p>
    <w:p w14:paraId="7214F3F5" w14:textId="55606031"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c.</w:t>
      </w:r>
      <w:r w:rsidR="00C11532" w:rsidRPr="00620962">
        <w:rPr>
          <w:rFonts w:ascii="Times New Roman" w:hAnsi="Times New Roman" w:cs="Times New Roman"/>
          <w:strike/>
        </w:rPr>
        <w:tab/>
        <w:t>take measures to prevent the tracking of hazardous waste out of the unit by personnel or equipment used in handling the waste. An area must be designated to decontaminate equipment and any rinsate must be collected and properly managed; and</w:t>
      </w:r>
    </w:p>
    <w:p w14:paraId="28DFDFE6" w14:textId="5823088D"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d.</w:t>
      </w:r>
      <w:r w:rsidR="00C11532" w:rsidRPr="00620962">
        <w:rPr>
          <w:rFonts w:ascii="Times New Roman" w:hAnsi="Times New Roman" w:cs="Times New Roman"/>
          <w:strike/>
        </w:rPr>
        <w:tab/>
        <w:t>take measures to control fugitive dust emissions such that any openings (doors, windows, vents, cracks, etc.) exhibit no visible emissions. In addition, all associated particulate collection devices (e.g., fabric filter, electrostatic precipitator) must be operated and maintained with sound air pollution control practices. This state of no visible emissions must be maintained effectively at all times during normal operating conditions, including when vehicles and personnel are entering and exiting the unit;</w:t>
      </w:r>
    </w:p>
    <w:p w14:paraId="2F9D4D5A" w14:textId="0DECA221"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2.</w:t>
      </w:r>
      <w:r w:rsidR="00C11532" w:rsidRPr="00620962">
        <w:rPr>
          <w:rFonts w:ascii="Times New Roman" w:hAnsi="Times New Roman" w:cs="Times New Roman"/>
          <w:strike/>
        </w:rPr>
        <w:tab/>
        <w:t>obtain and keep on-site a certification by a qualified professional engineer that the containment building design meets the requirements of Subsections A-C of this Section;</w:t>
      </w:r>
    </w:p>
    <w:p w14:paraId="40AD4485" w14:textId="103CA077"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3.</w:t>
      </w:r>
      <w:r w:rsidR="00C11532" w:rsidRPr="00620962">
        <w:rPr>
          <w:rFonts w:ascii="Times New Roman" w:hAnsi="Times New Roman" w:cs="Times New Roman"/>
          <w:strike/>
        </w:rPr>
        <w:tab/>
        <w:t>throughout the active life of the containment building, if the owner or operator detects a condition that could lead to or has caused a release of hazardous waste, repair the condition promptly, in accordance with the following procedures:</w:t>
      </w:r>
    </w:p>
    <w:p w14:paraId="522A7F74" w14:textId="1096A9CB"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a.</w:t>
      </w:r>
      <w:r w:rsidR="00C11532" w:rsidRPr="00620962">
        <w:rPr>
          <w:rFonts w:ascii="Times New Roman" w:hAnsi="Times New Roman" w:cs="Times New Roman"/>
          <w:strike/>
        </w:rPr>
        <w:tab/>
        <w:t>upon detection of a condition that has led to a release of hazardous waste (e.g., upon detection of leakage from the primary barrier) the owner or operator must:</w:t>
      </w:r>
    </w:p>
    <w:p w14:paraId="43685683" w14:textId="5B01F3E6" w:rsidR="00C11532" w:rsidRPr="00620962" w:rsidRDefault="00C11532" w:rsidP="00665CB0">
      <w:pPr>
        <w:tabs>
          <w:tab w:val="left" w:pos="720"/>
        </w:tabs>
        <w:spacing w:after="0" w:line="480" w:lineRule="auto"/>
        <w:rPr>
          <w:rFonts w:ascii="Times New Roman" w:hAnsi="Times New Roman" w:cs="Times New Roman"/>
          <w:strike/>
        </w:rPr>
      </w:pPr>
      <w:r w:rsidRPr="00620962">
        <w:rPr>
          <w:rFonts w:ascii="Times New Roman" w:hAnsi="Times New Roman" w:cs="Times New Roman"/>
          <w:strike/>
        </w:rPr>
        <w:tab/>
      </w:r>
      <w:r w:rsidR="00665CB0">
        <w:rPr>
          <w:rFonts w:ascii="Times New Roman" w:hAnsi="Times New Roman" w:cs="Times New Roman"/>
          <w:strike/>
        </w:rPr>
        <w:tab/>
      </w:r>
      <w:r w:rsidR="00665CB0">
        <w:rPr>
          <w:rFonts w:ascii="Times New Roman" w:hAnsi="Times New Roman" w:cs="Times New Roman"/>
          <w:strike/>
        </w:rPr>
        <w:tab/>
      </w:r>
      <w:r w:rsidR="00665CB0">
        <w:rPr>
          <w:rFonts w:ascii="Times New Roman" w:hAnsi="Times New Roman" w:cs="Times New Roman"/>
          <w:strike/>
        </w:rPr>
        <w:tab/>
      </w:r>
      <w:r w:rsidRPr="00620962">
        <w:rPr>
          <w:rFonts w:ascii="Times New Roman" w:hAnsi="Times New Roman" w:cs="Times New Roman"/>
          <w:strike/>
        </w:rPr>
        <w:t>i.</w:t>
      </w:r>
      <w:r w:rsidRPr="00620962">
        <w:rPr>
          <w:rFonts w:ascii="Times New Roman" w:hAnsi="Times New Roman" w:cs="Times New Roman"/>
          <w:strike/>
        </w:rPr>
        <w:tab/>
        <w:t>enter a record of the discovery in the facility operating record;</w:t>
      </w:r>
    </w:p>
    <w:p w14:paraId="14CBC379" w14:textId="69C0360E" w:rsidR="00C11532" w:rsidRPr="00620962" w:rsidRDefault="00C11532" w:rsidP="00665CB0">
      <w:pPr>
        <w:tabs>
          <w:tab w:val="left" w:pos="720"/>
        </w:tabs>
        <w:spacing w:after="0" w:line="480" w:lineRule="auto"/>
        <w:rPr>
          <w:rFonts w:ascii="Times New Roman" w:hAnsi="Times New Roman" w:cs="Times New Roman"/>
          <w:strike/>
        </w:rPr>
      </w:pPr>
      <w:r w:rsidRPr="00620962">
        <w:rPr>
          <w:rFonts w:ascii="Times New Roman" w:hAnsi="Times New Roman" w:cs="Times New Roman"/>
          <w:strike/>
        </w:rPr>
        <w:tab/>
      </w:r>
      <w:r w:rsidR="00665CB0">
        <w:rPr>
          <w:rFonts w:ascii="Times New Roman" w:hAnsi="Times New Roman" w:cs="Times New Roman"/>
          <w:strike/>
        </w:rPr>
        <w:tab/>
      </w:r>
      <w:r w:rsidR="00665CB0">
        <w:rPr>
          <w:rFonts w:ascii="Times New Roman" w:hAnsi="Times New Roman" w:cs="Times New Roman"/>
          <w:strike/>
        </w:rPr>
        <w:tab/>
      </w:r>
      <w:r w:rsidR="00665CB0">
        <w:rPr>
          <w:rFonts w:ascii="Times New Roman" w:hAnsi="Times New Roman" w:cs="Times New Roman"/>
          <w:strike/>
        </w:rPr>
        <w:tab/>
      </w:r>
      <w:r w:rsidRPr="00620962">
        <w:rPr>
          <w:rFonts w:ascii="Times New Roman" w:hAnsi="Times New Roman" w:cs="Times New Roman"/>
          <w:strike/>
        </w:rPr>
        <w:t>ii.</w:t>
      </w:r>
      <w:r w:rsidRPr="00620962">
        <w:rPr>
          <w:rFonts w:ascii="Times New Roman" w:hAnsi="Times New Roman" w:cs="Times New Roman"/>
          <w:strike/>
        </w:rPr>
        <w:tab/>
        <w:t>immediately remove the portion of the containment building affected by the condition from service;</w:t>
      </w:r>
    </w:p>
    <w:p w14:paraId="6816B14D" w14:textId="7D2B4EBA" w:rsidR="00C11532" w:rsidRPr="00620962" w:rsidRDefault="00C11532" w:rsidP="00665CB0">
      <w:pPr>
        <w:tabs>
          <w:tab w:val="left" w:pos="720"/>
        </w:tabs>
        <w:spacing w:after="0" w:line="480" w:lineRule="auto"/>
        <w:rPr>
          <w:rFonts w:ascii="Times New Roman" w:hAnsi="Times New Roman" w:cs="Times New Roman"/>
          <w:strike/>
        </w:rPr>
      </w:pPr>
      <w:r w:rsidRPr="00620962">
        <w:rPr>
          <w:rFonts w:ascii="Times New Roman" w:hAnsi="Times New Roman" w:cs="Times New Roman"/>
          <w:strike/>
        </w:rPr>
        <w:lastRenderedPageBreak/>
        <w:tab/>
      </w:r>
      <w:r w:rsidR="00665CB0">
        <w:rPr>
          <w:rFonts w:ascii="Times New Roman" w:hAnsi="Times New Roman" w:cs="Times New Roman"/>
          <w:strike/>
        </w:rPr>
        <w:tab/>
      </w:r>
      <w:r w:rsidR="00665CB0">
        <w:rPr>
          <w:rFonts w:ascii="Times New Roman" w:hAnsi="Times New Roman" w:cs="Times New Roman"/>
          <w:strike/>
        </w:rPr>
        <w:tab/>
      </w:r>
      <w:r w:rsidR="00665CB0">
        <w:rPr>
          <w:rFonts w:ascii="Times New Roman" w:hAnsi="Times New Roman" w:cs="Times New Roman"/>
          <w:strike/>
        </w:rPr>
        <w:tab/>
      </w:r>
      <w:r w:rsidRPr="00620962">
        <w:rPr>
          <w:rFonts w:ascii="Times New Roman" w:hAnsi="Times New Roman" w:cs="Times New Roman"/>
          <w:strike/>
        </w:rPr>
        <w:t>iii.</w:t>
      </w:r>
      <w:r w:rsidRPr="00620962">
        <w:rPr>
          <w:rFonts w:ascii="Times New Roman" w:hAnsi="Times New Roman" w:cs="Times New Roman"/>
          <w:strike/>
        </w:rPr>
        <w:tab/>
        <w:t>determine what steps must be taken to repair the containment building, remove any leakage from the secondary collection system, and establish a schedule for accomplishing the cleanup and repairs; and</w:t>
      </w:r>
    </w:p>
    <w:p w14:paraId="499CC797" w14:textId="27CE1FFE" w:rsidR="00C11532" w:rsidRPr="00620962" w:rsidRDefault="00C11532" w:rsidP="00665CB0">
      <w:pPr>
        <w:tabs>
          <w:tab w:val="left" w:pos="720"/>
        </w:tabs>
        <w:spacing w:after="0" w:line="480" w:lineRule="auto"/>
        <w:rPr>
          <w:rFonts w:ascii="Times New Roman" w:hAnsi="Times New Roman" w:cs="Times New Roman"/>
          <w:strike/>
        </w:rPr>
      </w:pPr>
      <w:r w:rsidRPr="00620962">
        <w:rPr>
          <w:rFonts w:ascii="Times New Roman" w:hAnsi="Times New Roman" w:cs="Times New Roman"/>
          <w:strike/>
        </w:rPr>
        <w:tab/>
      </w:r>
      <w:r w:rsidR="00665CB0">
        <w:rPr>
          <w:rFonts w:ascii="Times New Roman" w:hAnsi="Times New Roman" w:cs="Times New Roman"/>
          <w:strike/>
        </w:rPr>
        <w:tab/>
      </w:r>
      <w:r w:rsidR="00665CB0">
        <w:rPr>
          <w:rFonts w:ascii="Times New Roman" w:hAnsi="Times New Roman" w:cs="Times New Roman"/>
          <w:strike/>
        </w:rPr>
        <w:tab/>
      </w:r>
      <w:r w:rsidR="00665CB0">
        <w:rPr>
          <w:rFonts w:ascii="Times New Roman" w:hAnsi="Times New Roman" w:cs="Times New Roman"/>
          <w:strike/>
        </w:rPr>
        <w:tab/>
      </w:r>
      <w:r w:rsidRPr="00620962">
        <w:rPr>
          <w:rFonts w:ascii="Times New Roman" w:hAnsi="Times New Roman" w:cs="Times New Roman"/>
          <w:strike/>
        </w:rPr>
        <w:t>iv.</w:t>
      </w:r>
      <w:r w:rsidRPr="00620962">
        <w:rPr>
          <w:rFonts w:ascii="Times New Roman" w:hAnsi="Times New Roman" w:cs="Times New Roman"/>
          <w:strike/>
        </w:rPr>
        <w:tab/>
        <w:t>within seven days after the discovery of the condition, notify the Office of Environmental Services of the condition and, within 14 working days, provide a written notice to the administrative authority with a description of the steps taken to repair the containment building and the schedule for accomplishing the work;</w:t>
      </w:r>
    </w:p>
    <w:p w14:paraId="1EA1C5EC" w14:textId="5B10EFAA"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b.</w:t>
      </w:r>
      <w:r w:rsidR="00C11532" w:rsidRPr="00620962">
        <w:rPr>
          <w:rFonts w:ascii="Times New Roman" w:hAnsi="Times New Roman" w:cs="Times New Roman"/>
          <w:strike/>
        </w:rPr>
        <w:tab/>
        <w:t>the administrative authority will review the information submitted, make a determination regarding whether the containment building must be removed from service completely or partially until repairs and cleanup are complete, and notify the owner or operator of the determination and the underlying rationale in writing; and</w:t>
      </w:r>
    </w:p>
    <w:p w14:paraId="3F32AEF3" w14:textId="1460D11F"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c.</w:t>
      </w:r>
      <w:r w:rsidR="00C11532" w:rsidRPr="00620962">
        <w:rPr>
          <w:rFonts w:ascii="Times New Roman" w:hAnsi="Times New Roman" w:cs="Times New Roman"/>
          <w:strike/>
        </w:rPr>
        <w:tab/>
        <w:t>upon completing all repairs and cleanup, the owner or operator must notify the Office of Environmental Services in writing and provide a verification, signed by a qualified, registered professional engineer, that the repairs and cleanup have been completed according to the written plan submitted in accordance with LAC 33:V.4703.C.3.a.iv; and</w:t>
      </w:r>
    </w:p>
    <w:p w14:paraId="166E6D4E" w14:textId="70131015"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4.</w:t>
      </w:r>
      <w:r w:rsidR="00C11532" w:rsidRPr="00620962">
        <w:rPr>
          <w:rFonts w:ascii="Times New Roman" w:hAnsi="Times New Roman" w:cs="Times New Roman"/>
          <w:strike/>
        </w:rPr>
        <w:tab/>
        <w:t>inspect and record in the facility's operating record, at least once every seven days, data gathered from monitoring equipment, leak detection equipment, and containment building and the area immediately surrounding it to detect signs of releases of hazardous waste.</w:t>
      </w:r>
    </w:p>
    <w:p w14:paraId="256418B0" w14:textId="265CF7C8"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620962">
        <w:rPr>
          <w:rFonts w:ascii="Times New Roman" w:hAnsi="Times New Roman" w:cs="Times New Roman"/>
          <w:strike/>
        </w:rPr>
        <w:t>D.</w:t>
      </w:r>
      <w:r w:rsidR="00C11532" w:rsidRPr="00620962">
        <w:rPr>
          <w:rFonts w:ascii="Times New Roman" w:hAnsi="Times New Roman" w:cs="Times New Roman"/>
          <w:strike/>
        </w:rPr>
        <w:tab/>
        <w:t>For containment buildings having areas both with and without secondary containment, the owner or operator must:</w:t>
      </w:r>
    </w:p>
    <w:p w14:paraId="0C13D921" w14:textId="5C647323" w:rsidR="00C11532" w:rsidRPr="00620962" w:rsidRDefault="00665CB0"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1.</w:t>
      </w:r>
      <w:r w:rsidR="00C11532" w:rsidRPr="00620962">
        <w:rPr>
          <w:rFonts w:ascii="Times New Roman" w:hAnsi="Times New Roman" w:cs="Times New Roman"/>
          <w:strike/>
        </w:rPr>
        <w:tab/>
        <w:t>design and operate each area in accordance with the requirements in LAC 33:V.4703.A-C;</w:t>
      </w:r>
    </w:p>
    <w:p w14:paraId="707D7B83" w14:textId="21526454" w:rsidR="00C11532" w:rsidRPr="00620962" w:rsidRDefault="00763F61"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2.</w:t>
      </w:r>
      <w:r w:rsidR="00C11532" w:rsidRPr="00620962">
        <w:rPr>
          <w:rFonts w:ascii="Times New Roman" w:hAnsi="Times New Roman" w:cs="Times New Roman"/>
          <w:strike/>
        </w:rPr>
        <w:tab/>
        <w:t>take measures to prevent the release of liquids or wet materials into areas without secondary containment; and</w:t>
      </w:r>
    </w:p>
    <w:p w14:paraId="18F83718" w14:textId="527434A1" w:rsidR="00C11532" w:rsidRPr="00620962" w:rsidRDefault="00763F61"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620962">
        <w:rPr>
          <w:rFonts w:ascii="Times New Roman" w:hAnsi="Times New Roman" w:cs="Times New Roman"/>
          <w:strike/>
        </w:rPr>
        <w:t>3.</w:t>
      </w:r>
      <w:r w:rsidR="00C11532" w:rsidRPr="00620962">
        <w:rPr>
          <w:rFonts w:ascii="Times New Roman" w:hAnsi="Times New Roman" w:cs="Times New Roman"/>
          <w:strike/>
        </w:rPr>
        <w:tab/>
        <w:t>maintain, in the facility's operating log, a written description of the operating procedures used to maintain the integrity of areas without secondary containment.</w:t>
      </w:r>
    </w:p>
    <w:p w14:paraId="056659C8" w14:textId="4F13D988" w:rsidR="00C11532" w:rsidRPr="00620962" w:rsidRDefault="00763F61" w:rsidP="00665CB0">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620962">
        <w:rPr>
          <w:rFonts w:ascii="Times New Roman" w:hAnsi="Times New Roman" w:cs="Times New Roman"/>
          <w:strike/>
        </w:rPr>
        <w:t>E.</w:t>
      </w:r>
      <w:r w:rsidR="00C11532" w:rsidRPr="00620962">
        <w:rPr>
          <w:rFonts w:ascii="Times New Roman" w:hAnsi="Times New Roman" w:cs="Times New Roman"/>
          <w:strike/>
        </w:rPr>
        <w:tab/>
        <w:t xml:space="preserve">Notwithstanding any other provision of this Subchapter, the administrative authority may waive requirements for secondary containment for a permitted containment building where the owner or operator demonstrates that the only free liquids in the unit are limited amounts of dust-suppression liquids required to meet occupational health and safety </w:t>
      </w:r>
      <w:r w:rsidR="00C11532" w:rsidRPr="00620962">
        <w:rPr>
          <w:rFonts w:ascii="Times New Roman" w:hAnsi="Times New Roman" w:cs="Times New Roman"/>
          <w:strike/>
        </w:rPr>
        <w:lastRenderedPageBreak/>
        <w:t>requirements and where containment of managed wastes and liquids can be ensured without a secondary containment system.</w:t>
      </w:r>
    </w:p>
    <w:p w14:paraId="428EFAC3" w14:textId="7D6D1754" w:rsidR="00C11532" w:rsidRPr="00460160" w:rsidRDefault="00620962" w:rsidP="00620962">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AUTHORITY NOTE:</w:t>
      </w:r>
      <w:r w:rsidR="00C11532" w:rsidRPr="00460160">
        <w:rPr>
          <w:rFonts w:ascii="Times New Roman" w:hAnsi="Times New Roman" w:cs="Times New Roman"/>
        </w:rPr>
        <w:tab/>
        <w:t>Promulgated in accordance with R.S. 30:2180 et seq.</w:t>
      </w:r>
    </w:p>
    <w:p w14:paraId="0236F205" w14:textId="4D0D8B69" w:rsidR="00C11532" w:rsidRDefault="00620962" w:rsidP="00620962">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HISTORICAL NOTE:</w:t>
      </w:r>
      <w:r w:rsidR="00C11532" w:rsidRPr="00460160">
        <w:rPr>
          <w:rFonts w:ascii="Times New Roman" w:hAnsi="Times New Roman" w:cs="Times New Roman"/>
        </w:rPr>
        <w:tab/>
        <w:t>Promulgated by the Department of Environmental Quality, Office of Solid and Hazardous Waste, Hazardous Waste Division, LR 21:266 (March 1995), amended by the Office of Environmental Assessment, Environmental Planning Division, LR 26:2509 (November 2000), amended by the Office of the Secretary, Legal Affairs Division, LR 33:2136 (October 2007), LR 34:635 (April 2008), LR 34:1008 (June 2008)</w:t>
      </w:r>
      <w:r>
        <w:rPr>
          <w:rFonts w:ascii="Times New Roman" w:hAnsi="Times New Roman" w:cs="Times New Roman"/>
        </w:rPr>
        <w:t>, LR 52:</w:t>
      </w:r>
    </w:p>
    <w:p w14:paraId="6891C698" w14:textId="77777777" w:rsidR="00620962" w:rsidRPr="00460160" w:rsidRDefault="00620962" w:rsidP="00620962">
      <w:pPr>
        <w:tabs>
          <w:tab w:val="left" w:pos="288"/>
        </w:tabs>
        <w:spacing w:after="0" w:line="240" w:lineRule="auto"/>
        <w:rPr>
          <w:rFonts w:ascii="Times New Roman" w:hAnsi="Times New Roman" w:cs="Times New Roman"/>
        </w:rPr>
      </w:pPr>
    </w:p>
    <w:p w14:paraId="10EF61DE" w14:textId="1F222C78" w:rsidR="00C11532" w:rsidRPr="00170825" w:rsidRDefault="00C11532" w:rsidP="00460160">
      <w:pPr>
        <w:rPr>
          <w:rFonts w:ascii="Times New Roman" w:hAnsi="Times New Roman" w:cs="Times New Roman"/>
          <w:b/>
          <w:bCs/>
        </w:rPr>
      </w:pPr>
      <w:bookmarkStart w:id="100" w:name="TOC_Sect1886"/>
      <w:r w:rsidRPr="00170825">
        <w:rPr>
          <w:rFonts w:ascii="Times New Roman" w:hAnsi="Times New Roman" w:cs="Times New Roman"/>
          <w:b/>
          <w:bCs/>
        </w:rPr>
        <w:t>§4705.</w:t>
      </w:r>
      <w:r w:rsidRPr="00170825">
        <w:rPr>
          <w:rFonts w:ascii="Times New Roman" w:hAnsi="Times New Roman" w:cs="Times New Roman"/>
          <w:b/>
          <w:bCs/>
        </w:rPr>
        <w:tab/>
        <w:t>Closure and Post-Closure Care</w:t>
      </w:r>
      <w:bookmarkEnd w:id="100"/>
    </w:p>
    <w:p w14:paraId="4A8A3008" w14:textId="2028ACE4" w:rsidR="00C11532" w:rsidRPr="00170825" w:rsidRDefault="00C11532" w:rsidP="00763F61">
      <w:pPr>
        <w:tabs>
          <w:tab w:val="left" w:pos="720"/>
        </w:tabs>
        <w:spacing w:after="0" w:line="480" w:lineRule="auto"/>
        <w:ind w:firstLine="720"/>
        <w:rPr>
          <w:rFonts w:ascii="Times New Roman" w:hAnsi="Times New Roman" w:cs="Times New Roman"/>
          <w:strike/>
        </w:rPr>
      </w:pPr>
      <w:r w:rsidRPr="00460160">
        <w:rPr>
          <w:rFonts w:ascii="Times New Roman" w:hAnsi="Times New Roman" w:cs="Times New Roman"/>
        </w:rPr>
        <w:t>A.</w:t>
      </w:r>
      <w:r w:rsidRPr="00460160">
        <w:rPr>
          <w:rFonts w:ascii="Times New Roman" w:hAnsi="Times New Roman" w:cs="Times New Roman"/>
        </w:rPr>
        <w:tab/>
      </w:r>
      <w:r w:rsidR="00170825">
        <w:rPr>
          <w:rFonts w:ascii="Times New Roman" w:hAnsi="Times New Roman" w:cs="Times New Roman"/>
          <w:u w:val="single"/>
        </w:rPr>
        <w:t>Interim status facilities are subject to the requirements of LAC 33:V.1803.</w:t>
      </w:r>
      <w:r w:rsidRPr="00170825">
        <w:rPr>
          <w:rFonts w:ascii="Times New Roman" w:hAnsi="Times New Roman" w:cs="Times New Roman"/>
          <w:strike/>
        </w:rPr>
        <w:t>At closure of a containment building, the owner or operator must remove or decontaminate all waste residues, contaminated containment system components (liners, etc.), contaminated subsoils, and structures and equipment contaminated with waste and leachate and manage them as hazardous waste, unless LAC 33:V.109.Hazardous Waste.6 applies. The closure plan, closure activities, cost estimates for closure, and financial responsibility for containment buildings must meet all of the requirements specified in LAC 33:V.Chapter 43.Subchapters F and G.</w:t>
      </w:r>
    </w:p>
    <w:p w14:paraId="32617E18" w14:textId="2C810171" w:rsidR="00C11532" w:rsidRPr="00170825" w:rsidRDefault="00763F61" w:rsidP="00763F6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170825">
        <w:rPr>
          <w:rFonts w:ascii="Times New Roman" w:hAnsi="Times New Roman" w:cs="Times New Roman"/>
          <w:strike/>
        </w:rPr>
        <w:t>B.</w:t>
      </w:r>
      <w:r w:rsidR="00C11532" w:rsidRPr="00170825">
        <w:rPr>
          <w:rFonts w:ascii="Times New Roman" w:hAnsi="Times New Roman" w:cs="Times New Roman"/>
          <w:strike/>
        </w:rPr>
        <w:tab/>
        <w:t>If, after removing or decontaminating all residues and making all reasonable efforts to effect removal or decontamination of contaminated components, subsoils, structures, and equipment as required in LAC 33:V.4705.A, the owner or operator finds that not all contaminated subsoils can be practicably removed or decontaminated, he must either:</w:t>
      </w:r>
    </w:p>
    <w:p w14:paraId="612F3ABB" w14:textId="44C8C87B" w:rsidR="00C11532" w:rsidRPr="00170825" w:rsidRDefault="00763F61" w:rsidP="00763F6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170825">
        <w:rPr>
          <w:rFonts w:ascii="Times New Roman" w:hAnsi="Times New Roman" w:cs="Times New Roman"/>
          <w:strike/>
        </w:rPr>
        <w:t>1.</w:t>
      </w:r>
      <w:r w:rsidR="00C11532" w:rsidRPr="00170825">
        <w:rPr>
          <w:rFonts w:ascii="Times New Roman" w:hAnsi="Times New Roman" w:cs="Times New Roman"/>
          <w:strike/>
        </w:rPr>
        <w:tab/>
        <w:t>close the facility and perform post-closure care in accordance with the closure and post-closure requirements that apply to landfills (LAC 33:V.4501). In addition, for the purposes of closure, post-closure, and financial responsibility, such a containment building is then considered to be a landfill and the owner or operator must meet all of the requirements for landfills specified in LAC 33:V.Chapter 43.Subchapters F and G; or</w:t>
      </w:r>
    </w:p>
    <w:p w14:paraId="6BECF3DE" w14:textId="0D89CCBA" w:rsidR="00C11532" w:rsidRPr="00170825" w:rsidRDefault="00763F61" w:rsidP="00763F6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170825">
        <w:rPr>
          <w:rFonts w:ascii="Times New Roman" w:hAnsi="Times New Roman" w:cs="Times New Roman"/>
          <w:strike/>
        </w:rPr>
        <w:t>2.</w:t>
      </w:r>
      <w:r w:rsidR="00C11532" w:rsidRPr="00170825">
        <w:rPr>
          <w:rFonts w:ascii="Times New Roman" w:hAnsi="Times New Roman" w:cs="Times New Roman"/>
          <w:strike/>
        </w:rPr>
        <w:tab/>
        <w:t xml:space="preserve">perform a risk assessment to demonstrate that closure with the remaining contaminant levels is protective of human health and the environment in accordance with </w:t>
      </w:r>
      <w:r w:rsidR="00C11532" w:rsidRPr="00170825">
        <w:rPr>
          <w:rFonts w:ascii="Times New Roman" w:hAnsi="Times New Roman" w:cs="Times New Roman"/>
          <w:strike/>
        </w:rPr>
        <w:br/>
        <w:t>LAC 33:I.Chapter 13. Any such risk assessment is subject to approval by the administrative authority and must demonstrate that post-closure care is not necessary to adequately protect human health and the environment.</w:t>
      </w:r>
    </w:p>
    <w:p w14:paraId="7C5486FA" w14:textId="3B925B79" w:rsidR="00C11532" w:rsidRPr="00460160" w:rsidRDefault="00170825" w:rsidP="00170825">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AUTHORITY NOTE:</w:t>
      </w:r>
      <w:r w:rsidR="00C11532" w:rsidRPr="00460160">
        <w:rPr>
          <w:rFonts w:ascii="Times New Roman" w:hAnsi="Times New Roman" w:cs="Times New Roman"/>
        </w:rPr>
        <w:tab/>
        <w:t>Promulgated in accordance with R.S. 30:2180 et seq.</w:t>
      </w:r>
    </w:p>
    <w:p w14:paraId="51CB246C" w14:textId="621F6375" w:rsidR="00C11532" w:rsidRDefault="00170825" w:rsidP="00170825">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HISTORICAL NOTE:</w:t>
      </w:r>
      <w:r w:rsidR="00C11532" w:rsidRPr="00460160">
        <w:rPr>
          <w:rFonts w:ascii="Times New Roman" w:hAnsi="Times New Roman" w:cs="Times New Roman"/>
        </w:rPr>
        <w:tab/>
        <w:t>Promulgated by the Department of Environmental Quality, Office of Solid and Hazardous Waste, Hazardous Waste Division, LR 21:266 (March 1995), amended by the Office of the Secretary, LR 24:2250 (December 1998)</w:t>
      </w:r>
      <w:r>
        <w:rPr>
          <w:rFonts w:ascii="Times New Roman" w:hAnsi="Times New Roman" w:cs="Times New Roman"/>
        </w:rPr>
        <w:t>, amended by the Office of the Secretary, Legal Affairs Division, LR 52:</w:t>
      </w:r>
    </w:p>
    <w:p w14:paraId="0D795EFA" w14:textId="77777777" w:rsidR="00170825" w:rsidRPr="00460160" w:rsidRDefault="00170825" w:rsidP="00170825">
      <w:pPr>
        <w:tabs>
          <w:tab w:val="left" w:pos="288"/>
        </w:tabs>
        <w:spacing w:after="0" w:line="240" w:lineRule="auto"/>
        <w:rPr>
          <w:rFonts w:ascii="Times New Roman" w:hAnsi="Times New Roman" w:cs="Times New Roman"/>
        </w:rPr>
      </w:pPr>
    </w:p>
    <w:p w14:paraId="794129F5" w14:textId="77777777" w:rsidR="00C11532" w:rsidRPr="00BA7E71" w:rsidRDefault="00C11532" w:rsidP="00460160">
      <w:pPr>
        <w:rPr>
          <w:rFonts w:ascii="Times New Roman" w:hAnsi="Times New Roman" w:cs="Times New Roman"/>
          <w:b/>
          <w:bCs/>
        </w:rPr>
      </w:pPr>
      <w:bookmarkStart w:id="101" w:name="TOC_SubC1152"/>
      <w:r w:rsidRPr="00BA7E71">
        <w:rPr>
          <w:rFonts w:ascii="Times New Roman" w:hAnsi="Times New Roman" w:cs="Times New Roman"/>
          <w:b/>
          <w:bCs/>
        </w:rPr>
        <w:t>Subchapter U.</w:t>
      </w:r>
      <w:bookmarkEnd w:id="101"/>
      <w:r w:rsidRPr="00BA7E71">
        <w:rPr>
          <w:rFonts w:ascii="Times New Roman" w:hAnsi="Times New Roman" w:cs="Times New Roman"/>
          <w:b/>
          <w:bCs/>
        </w:rPr>
        <w:t xml:space="preserve">  </w:t>
      </w:r>
      <w:bookmarkStart w:id="102" w:name="TOCT_SubC1152"/>
      <w:r w:rsidRPr="00BA7E71">
        <w:rPr>
          <w:rFonts w:ascii="Times New Roman" w:hAnsi="Times New Roman" w:cs="Times New Roman"/>
          <w:b/>
          <w:bCs/>
        </w:rPr>
        <w:t>Hazardous Waste Munitions and Explosives Storage</w:t>
      </w:r>
      <w:bookmarkEnd w:id="102"/>
    </w:p>
    <w:p w14:paraId="53F39D54" w14:textId="77777777" w:rsidR="00C11532" w:rsidRPr="00BA7E71" w:rsidRDefault="00C11532" w:rsidP="00460160">
      <w:pPr>
        <w:rPr>
          <w:rFonts w:ascii="Times New Roman" w:hAnsi="Times New Roman" w:cs="Times New Roman"/>
          <w:b/>
          <w:bCs/>
        </w:rPr>
      </w:pPr>
      <w:bookmarkStart w:id="103" w:name="TOC_Sect1887"/>
      <w:r w:rsidRPr="00BA7E71">
        <w:rPr>
          <w:rFonts w:ascii="Times New Roman" w:hAnsi="Times New Roman" w:cs="Times New Roman"/>
          <w:b/>
          <w:bCs/>
        </w:rPr>
        <w:lastRenderedPageBreak/>
        <w:t>§4707.</w:t>
      </w:r>
      <w:r w:rsidRPr="00BA7E71">
        <w:rPr>
          <w:rFonts w:ascii="Times New Roman" w:hAnsi="Times New Roman" w:cs="Times New Roman"/>
          <w:b/>
          <w:bCs/>
        </w:rPr>
        <w:tab/>
        <w:t>Applicability</w:t>
      </w:r>
      <w:bookmarkEnd w:id="103"/>
    </w:p>
    <w:p w14:paraId="43E78D23" w14:textId="04B48FFF" w:rsidR="00C11532" w:rsidRPr="00BA7E71" w:rsidRDefault="00C11532" w:rsidP="00763F61">
      <w:pPr>
        <w:tabs>
          <w:tab w:val="left" w:pos="720"/>
        </w:tabs>
        <w:spacing w:after="0" w:line="480" w:lineRule="auto"/>
        <w:ind w:firstLine="720"/>
        <w:rPr>
          <w:rFonts w:ascii="Times New Roman" w:hAnsi="Times New Roman" w:cs="Times New Roman"/>
          <w:strike/>
        </w:rPr>
      </w:pPr>
      <w:r w:rsidRPr="00460160">
        <w:rPr>
          <w:rFonts w:ascii="Times New Roman" w:hAnsi="Times New Roman" w:cs="Times New Roman"/>
        </w:rPr>
        <w:t>A.</w:t>
      </w:r>
      <w:r w:rsidRPr="00460160">
        <w:rPr>
          <w:rFonts w:ascii="Times New Roman" w:hAnsi="Times New Roman" w:cs="Times New Roman"/>
        </w:rPr>
        <w:tab/>
      </w:r>
      <w:r w:rsidR="00BA7E71">
        <w:rPr>
          <w:rFonts w:ascii="Times New Roman" w:hAnsi="Times New Roman" w:cs="Times New Roman"/>
          <w:u w:val="single"/>
        </w:rPr>
        <w:t>Interim status facilities are subject to the requirements of LAC 33:V.2401.</w:t>
      </w:r>
      <w:r w:rsidRPr="00BA7E71">
        <w:rPr>
          <w:rFonts w:ascii="Times New Roman" w:hAnsi="Times New Roman" w:cs="Times New Roman"/>
          <w:strike/>
        </w:rPr>
        <w:t>The requirements of this Subchapter apply to owners or operators who store munitions and explosive hazardous wastes, except as LAC 33:V.4301 provides otherwise.</w:t>
      </w:r>
    </w:p>
    <w:p w14:paraId="251E4797" w14:textId="69E0768A" w:rsidR="00C11532" w:rsidRPr="00BA7E71" w:rsidRDefault="00C11532" w:rsidP="00763F61">
      <w:pPr>
        <w:tabs>
          <w:tab w:val="left" w:pos="720"/>
        </w:tabs>
        <w:spacing w:after="0" w:line="480" w:lineRule="auto"/>
        <w:rPr>
          <w:rFonts w:ascii="Times New Roman" w:hAnsi="Times New Roman" w:cs="Times New Roman"/>
          <w:strike/>
        </w:rPr>
      </w:pPr>
      <w:r w:rsidRPr="00BA7E71">
        <w:rPr>
          <w:rFonts w:ascii="Times New Roman" w:hAnsi="Times New Roman" w:cs="Times New Roman"/>
          <w:strike/>
        </w:rPr>
        <w:t>[NOTE: Depending on explosive hazards, hazardous waste munitions and explosives may also be managed in other types of storage units, including containment buildings (Subchapter T of this Chapter), tanks (Subchapter I of this Chapter), or containers (Subchapter H of this Chapter). See LAC 33:V.5311 for storage of waste military munitions].</w:t>
      </w:r>
    </w:p>
    <w:p w14:paraId="15AD3776" w14:textId="35B024D1" w:rsidR="00C11532" w:rsidRPr="00460160" w:rsidRDefault="00BA7E71" w:rsidP="00BA7E71">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AUTHORITY NOTE:</w:t>
      </w:r>
      <w:r w:rsidR="00C11532" w:rsidRPr="00460160">
        <w:rPr>
          <w:rFonts w:ascii="Times New Roman" w:hAnsi="Times New Roman" w:cs="Times New Roman"/>
        </w:rPr>
        <w:tab/>
        <w:t>Promulgated in accordance with R.S. 30:2180 et seq.</w:t>
      </w:r>
    </w:p>
    <w:p w14:paraId="313567E9" w14:textId="72344928" w:rsidR="00C11532" w:rsidRDefault="00BA7E71" w:rsidP="00BA7E71">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HISTORICAL NOTE:</w:t>
      </w:r>
      <w:r w:rsidR="00C11532" w:rsidRPr="00460160">
        <w:rPr>
          <w:rFonts w:ascii="Times New Roman" w:hAnsi="Times New Roman" w:cs="Times New Roman"/>
        </w:rPr>
        <w:tab/>
        <w:t>Promulgated by the Department of Environmental Quality, Office of Waste Services, Hazardous Waste Division, LR 24:1746 (September 1998)</w:t>
      </w:r>
      <w:r>
        <w:rPr>
          <w:rFonts w:ascii="Times New Roman" w:hAnsi="Times New Roman" w:cs="Times New Roman"/>
        </w:rPr>
        <w:t>, amended by the Office of the Secretary, Legal Affairs Division, LR 52:</w:t>
      </w:r>
    </w:p>
    <w:p w14:paraId="7BF274DB" w14:textId="77777777" w:rsidR="00BA7E71" w:rsidRPr="00460160" w:rsidRDefault="00BA7E71" w:rsidP="00BA7E71">
      <w:pPr>
        <w:tabs>
          <w:tab w:val="left" w:pos="288"/>
        </w:tabs>
        <w:spacing w:after="0" w:line="240" w:lineRule="auto"/>
        <w:rPr>
          <w:rFonts w:ascii="Times New Roman" w:hAnsi="Times New Roman" w:cs="Times New Roman"/>
        </w:rPr>
      </w:pPr>
    </w:p>
    <w:p w14:paraId="68E01867" w14:textId="77777777" w:rsidR="00C11532" w:rsidRPr="00BA7E71" w:rsidRDefault="00C11532" w:rsidP="00460160">
      <w:pPr>
        <w:rPr>
          <w:rFonts w:ascii="Times New Roman" w:hAnsi="Times New Roman" w:cs="Times New Roman"/>
          <w:b/>
          <w:bCs/>
        </w:rPr>
      </w:pPr>
      <w:bookmarkStart w:id="104" w:name="TOC_Sect1888"/>
      <w:r w:rsidRPr="00BA7E71">
        <w:rPr>
          <w:rFonts w:ascii="Times New Roman" w:hAnsi="Times New Roman" w:cs="Times New Roman"/>
          <w:b/>
          <w:bCs/>
        </w:rPr>
        <w:t>§4709.</w:t>
      </w:r>
      <w:r w:rsidRPr="00BA7E71">
        <w:rPr>
          <w:rFonts w:ascii="Times New Roman" w:hAnsi="Times New Roman" w:cs="Times New Roman"/>
          <w:b/>
          <w:bCs/>
        </w:rPr>
        <w:tab/>
        <w:t>Design and Operating Standards</w:t>
      </w:r>
      <w:bookmarkEnd w:id="104"/>
    </w:p>
    <w:p w14:paraId="7815218C" w14:textId="639C97B4" w:rsidR="00C11532" w:rsidRPr="00BA7E71" w:rsidRDefault="00C11532" w:rsidP="00763F61">
      <w:pPr>
        <w:tabs>
          <w:tab w:val="left" w:pos="720"/>
        </w:tabs>
        <w:spacing w:after="0" w:line="480" w:lineRule="auto"/>
        <w:ind w:firstLine="720"/>
        <w:rPr>
          <w:rFonts w:ascii="Times New Roman" w:hAnsi="Times New Roman" w:cs="Times New Roman"/>
          <w:strike/>
        </w:rPr>
      </w:pPr>
      <w:r w:rsidRPr="00460160">
        <w:rPr>
          <w:rFonts w:ascii="Times New Roman" w:hAnsi="Times New Roman" w:cs="Times New Roman"/>
        </w:rPr>
        <w:t>A.</w:t>
      </w:r>
      <w:r w:rsidRPr="00460160">
        <w:rPr>
          <w:rFonts w:ascii="Times New Roman" w:hAnsi="Times New Roman" w:cs="Times New Roman"/>
        </w:rPr>
        <w:tab/>
      </w:r>
      <w:r w:rsidR="00BA7E71">
        <w:rPr>
          <w:rFonts w:ascii="Times New Roman" w:hAnsi="Times New Roman" w:cs="Times New Roman"/>
          <w:u w:val="single"/>
        </w:rPr>
        <w:t>Interim status facilities are subject to the requirements of LAC 33:V.2403.</w:t>
      </w:r>
      <w:r w:rsidRPr="00BA7E71">
        <w:rPr>
          <w:rFonts w:ascii="Times New Roman" w:hAnsi="Times New Roman" w:cs="Times New Roman"/>
          <w:strike/>
        </w:rPr>
        <w:t>Hazardous waste munitions and explosives storage units must be designed and operated with containment systems, controls, and monitoring that:</w:t>
      </w:r>
    </w:p>
    <w:p w14:paraId="5DB4FAE8" w14:textId="4A874ACF" w:rsidR="00C11532" w:rsidRPr="00BA7E71" w:rsidRDefault="00763F61" w:rsidP="00763F6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BA7E71">
        <w:rPr>
          <w:rFonts w:ascii="Times New Roman" w:hAnsi="Times New Roman" w:cs="Times New Roman"/>
          <w:strike/>
        </w:rPr>
        <w:t>1.</w:t>
      </w:r>
      <w:r w:rsidR="00C11532" w:rsidRPr="00BA7E71">
        <w:rPr>
          <w:rFonts w:ascii="Times New Roman" w:hAnsi="Times New Roman" w:cs="Times New Roman"/>
          <w:strike/>
        </w:rPr>
        <w:tab/>
        <w:t>minimize the potential for detonation or other means of release of hazardous waste, hazardous constituents, hazardous decomposition products, or contaminated runoff to the soil, groundwater, surface water, and atmosphere;</w:t>
      </w:r>
    </w:p>
    <w:p w14:paraId="030A8AA6" w14:textId="17B45CAA" w:rsidR="00C11532" w:rsidRPr="00BA7E71" w:rsidRDefault="00763F61" w:rsidP="00763F6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BA7E71">
        <w:rPr>
          <w:rFonts w:ascii="Times New Roman" w:hAnsi="Times New Roman" w:cs="Times New Roman"/>
          <w:strike/>
        </w:rPr>
        <w:t>2.</w:t>
      </w:r>
      <w:r w:rsidR="00C11532" w:rsidRPr="00BA7E71">
        <w:rPr>
          <w:rFonts w:ascii="Times New Roman" w:hAnsi="Times New Roman" w:cs="Times New Roman"/>
          <w:strike/>
        </w:rPr>
        <w:tab/>
        <w:t>provide a primary barrier, which may be a container (including a shell) or tank, designed to contain the hazardous waste;</w:t>
      </w:r>
    </w:p>
    <w:p w14:paraId="4675B927" w14:textId="0AA90A4B" w:rsidR="00C11532" w:rsidRPr="00BA7E71" w:rsidRDefault="00763F61" w:rsidP="00763F6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BA7E71">
        <w:rPr>
          <w:rFonts w:ascii="Times New Roman" w:hAnsi="Times New Roman" w:cs="Times New Roman"/>
          <w:strike/>
        </w:rPr>
        <w:t>3.</w:t>
      </w:r>
      <w:r w:rsidR="00C11532" w:rsidRPr="00BA7E71">
        <w:rPr>
          <w:rFonts w:ascii="Times New Roman" w:hAnsi="Times New Roman" w:cs="Times New Roman"/>
          <w:strike/>
        </w:rPr>
        <w:tab/>
        <w:t>for wastes stored outdoors, provide that the waste and containers will not be in standing precipitation;</w:t>
      </w:r>
    </w:p>
    <w:p w14:paraId="2D4CE583" w14:textId="2092E085" w:rsidR="00C11532" w:rsidRPr="00BA7E71" w:rsidRDefault="00763F61" w:rsidP="00763F6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BA7E71">
        <w:rPr>
          <w:rFonts w:ascii="Times New Roman" w:hAnsi="Times New Roman" w:cs="Times New Roman"/>
          <w:strike/>
        </w:rPr>
        <w:t>4.</w:t>
      </w:r>
      <w:r w:rsidR="00C11532" w:rsidRPr="00BA7E71">
        <w:rPr>
          <w:rFonts w:ascii="Times New Roman" w:hAnsi="Times New Roman" w:cs="Times New Roman"/>
          <w:strike/>
        </w:rPr>
        <w:tab/>
        <w:t>for liquid wastes, provide a secondary containment system that assures that any released liquids are contained and promptly detected and removed from the waste area or vapor detection system that assures that any released liquids or vapors are promptly detected and an appropriate response taken (e.g., additional containment, such as overpacking or removal from the waste area); and</w:t>
      </w:r>
    </w:p>
    <w:p w14:paraId="7A0DA2FC" w14:textId="74636EF6" w:rsidR="00C11532" w:rsidRPr="00BA7E71" w:rsidRDefault="00763F61" w:rsidP="00763F6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BA7E71">
        <w:rPr>
          <w:rFonts w:ascii="Times New Roman" w:hAnsi="Times New Roman" w:cs="Times New Roman"/>
          <w:strike/>
        </w:rPr>
        <w:t>5.</w:t>
      </w:r>
      <w:r w:rsidR="00C11532" w:rsidRPr="00BA7E71">
        <w:rPr>
          <w:rFonts w:ascii="Times New Roman" w:hAnsi="Times New Roman" w:cs="Times New Roman"/>
          <w:strike/>
        </w:rPr>
        <w:tab/>
        <w:t>provide monitoring and inspection procedures that assure the controls and containment systems are working as designed and that releases that may adversely impact human health or the environment are not escaping from the unit.</w:t>
      </w:r>
    </w:p>
    <w:p w14:paraId="783299ED" w14:textId="25A4CF86" w:rsidR="00C11532" w:rsidRPr="00BA7E71" w:rsidRDefault="00763F61" w:rsidP="00763F6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BA7E71">
        <w:rPr>
          <w:rFonts w:ascii="Times New Roman" w:hAnsi="Times New Roman" w:cs="Times New Roman"/>
          <w:strike/>
        </w:rPr>
        <w:t>B.</w:t>
      </w:r>
      <w:r w:rsidR="00C11532" w:rsidRPr="00BA7E71">
        <w:rPr>
          <w:rFonts w:ascii="Times New Roman" w:hAnsi="Times New Roman" w:cs="Times New Roman"/>
          <w:strike/>
        </w:rPr>
        <w:tab/>
        <w:t>Hazardous waste munitions and explosives stored under this Subchapter may be stored in one of the following:</w:t>
      </w:r>
    </w:p>
    <w:p w14:paraId="48480704" w14:textId="0587FE49" w:rsidR="00C11532" w:rsidRPr="00BA7E71" w:rsidRDefault="00763F61" w:rsidP="00763F61">
      <w:pPr>
        <w:tabs>
          <w:tab w:val="left" w:pos="72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sidR="00C11532" w:rsidRPr="00BA7E71">
        <w:rPr>
          <w:rFonts w:ascii="Times New Roman" w:hAnsi="Times New Roman" w:cs="Times New Roman"/>
          <w:strike/>
        </w:rPr>
        <w:t>1.</w:t>
      </w:r>
      <w:r w:rsidR="00C11532" w:rsidRPr="00BA7E71">
        <w:rPr>
          <w:rFonts w:ascii="Times New Roman" w:hAnsi="Times New Roman" w:cs="Times New Roman"/>
          <w:strike/>
        </w:rPr>
        <w:tab/>
        <w:t>earth-covered magazines that must be:</w:t>
      </w:r>
    </w:p>
    <w:p w14:paraId="0E421047" w14:textId="629DC597" w:rsidR="00C11532" w:rsidRPr="00BA7E71" w:rsidRDefault="00763F61" w:rsidP="00763F6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BA7E71">
        <w:rPr>
          <w:rFonts w:ascii="Times New Roman" w:hAnsi="Times New Roman" w:cs="Times New Roman"/>
          <w:strike/>
        </w:rPr>
        <w:t>a.</w:t>
      </w:r>
      <w:r w:rsidR="00C11532" w:rsidRPr="00BA7E71">
        <w:rPr>
          <w:rFonts w:ascii="Times New Roman" w:hAnsi="Times New Roman" w:cs="Times New Roman"/>
          <w:strike/>
        </w:rPr>
        <w:tab/>
        <w:t>constructed of waterproofed, reinforced concrete, or structural steel arches, with steel doors that are kept closed when not being accessed;</w:t>
      </w:r>
    </w:p>
    <w:p w14:paraId="177735E2" w14:textId="10703717" w:rsidR="00C11532" w:rsidRPr="00BA7E71" w:rsidRDefault="00763F61" w:rsidP="00763F6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BA7E71">
        <w:rPr>
          <w:rFonts w:ascii="Times New Roman" w:hAnsi="Times New Roman" w:cs="Times New Roman"/>
          <w:strike/>
        </w:rPr>
        <w:t>b.</w:t>
      </w:r>
      <w:r w:rsidR="00C11532" w:rsidRPr="00BA7E71">
        <w:rPr>
          <w:rFonts w:ascii="Times New Roman" w:hAnsi="Times New Roman" w:cs="Times New Roman"/>
          <w:strike/>
        </w:rPr>
        <w:tab/>
        <w:t>designed and constructed:</w:t>
      </w:r>
    </w:p>
    <w:p w14:paraId="535ADA85" w14:textId="36C2CF54" w:rsidR="00C11532" w:rsidRPr="00BA7E71" w:rsidRDefault="00C11532" w:rsidP="00763F61">
      <w:pPr>
        <w:tabs>
          <w:tab w:val="left" w:pos="720"/>
        </w:tabs>
        <w:spacing w:after="0" w:line="480" w:lineRule="auto"/>
        <w:rPr>
          <w:rFonts w:ascii="Times New Roman" w:hAnsi="Times New Roman" w:cs="Times New Roman"/>
          <w:strike/>
        </w:rPr>
      </w:pPr>
      <w:r w:rsidRPr="00BA7E71">
        <w:rPr>
          <w:rFonts w:ascii="Times New Roman" w:hAnsi="Times New Roman" w:cs="Times New Roman"/>
          <w:strike/>
        </w:rPr>
        <w:tab/>
      </w:r>
      <w:r w:rsidR="00763F61">
        <w:rPr>
          <w:rFonts w:ascii="Times New Roman" w:hAnsi="Times New Roman" w:cs="Times New Roman"/>
          <w:strike/>
        </w:rPr>
        <w:tab/>
      </w:r>
      <w:r w:rsidR="00763F61">
        <w:rPr>
          <w:rFonts w:ascii="Times New Roman" w:hAnsi="Times New Roman" w:cs="Times New Roman"/>
          <w:strike/>
        </w:rPr>
        <w:tab/>
      </w:r>
      <w:r w:rsidR="00763F61">
        <w:rPr>
          <w:rFonts w:ascii="Times New Roman" w:hAnsi="Times New Roman" w:cs="Times New Roman"/>
          <w:strike/>
        </w:rPr>
        <w:tab/>
      </w:r>
      <w:r w:rsidRPr="00BA7E71">
        <w:rPr>
          <w:rFonts w:ascii="Times New Roman" w:hAnsi="Times New Roman" w:cs="Times New Roman"/>
          <w:strike/>
        </w:rPr>
        <w:t>i.</w:t>
      </w:r>
      <w:r w:rsidRPr="00BA7E71">
        <w:rPr>
          <w:rFonts w:ascii="Times New Roman" w:hAnsi="Times New Roman" w:cs="Times New Roman"/>
          <w:strike/>
        </w:rPr>
        <w:tab/>
        <w:t>to be of sufficient strength and thickness to support the weight of any explosives or munitions stored and any equipment used in the unit;</w:t>
      </w:r>
    </w:p>
    <w:p w14:paraId="5F7DFBBA" w14:textId="2994CC5C" w:rsidR="00C11532" w:rsidRPr="00BA7E71" w:rsidRDefault="00C11532" w:rsidP="00763F61">
      <w:pPr>
        <w:tabs>
          <w:tab w:val="left" w:pos="720"/>
        </w:tabs>
        <w:spacing w:after="0" w:line="480" w:lineRule="auto"/>
        <w:rPr>
          <w:rFonts w:ascii="Times New Roman" w:hAnsi="Times New Roman" w:cs="Times New Roman"/>
          <w:strike/>
        </w:rPr>
      </w:pPr>
      <w:r w:rsidRPr="00BA7E71">
        <w:rPr>
          <w:rFonts w:ascii="Times New Roman" w:hAnsi="Times New Roman" w:cs="Times New Roman"/>
          <w:strike/>
        </w:rPr>
        <w:tab/>
      </w:r>
      <w:r w:rsidR="00763F61">
        <w:rPr>
          <w:rFonts w:ascii="Times New Roman" w:hAnsi="Times New Roman" w:cs="Times New Roman"/>
          <w:strike/>
        </w:rPr>
        <w:tab/>
      </w:r>
      <w:r w:rsidR="00763F61">
        <w:rPr>
          <w:rFonts w:ascii="Times New Roman" w:hAnsi="Times New Roman" w:cs="Times New Roman"/>
          <w:strike/>
        </w:rPr>
        <w:tab/>
      </w:r>
      <w:r w:rsidR="00763F61">
        <w:rPr>
          <w:rFonts w:ascii="Times New Roman" w:hAnsi="Times New Roman" w:cs="Times New Roman"/>
          <w:strike/>
        </w:rPr>
        <w:tab/>
      </w:r>
      <w:r w:rsidRPr="00BA7E71">
        <w:rPr>
          <w:rFonts w:ascii="Times New Roman" w:hAnsi="Times New Roman" w:cs="Times New Roman"/>
          <w:strike/>
        </w:rPr>
        <w:t>ii.</w:t>
      </w:r>
      <w:r w:rsidRPr="00BA7E71">
        <w:rPr>
          <w:rFonts w:ascii="Times New Roman" w:hAnsi="Times New Roman" w:cs="Times New Roman"/>
          <w:strike/>
        </w:rPr>
        <w:tab/>
        <w:t>to provide working space for personnel and equipment in the unit; and</w:t>
      </w:r>
    </w:p>
    <w:p w14:paraId="7F2EFF7C" w14:textId="6A7170A9" w:rsidR="00C11532" w:rsidRPr="00BA7E71" w:rsidRDefault="00C11532" w:rsidP="00763F61">
      <w:pPr>
        <w:tabs>
          <w:tab w:val="left" w:pos="720"/>
        </w:tabs>
        <w:spacing w:after="0" w:line="480" w:lineRule="auto"/>
        <w:rPr>
          <w:rFonts w:ascii="Times New Roman" w:hAnsi="Times New Roman" w:cs="Times New Roman"/>
          <w:strike/>
        </w:rPr>
      </w:pPr>
      <w:r w:rsidRPr="00BA7E71">
        <w:rPr>
          <w:rFonts w:ascii="Times New Roman" w:hAnsi="Times New Roman" w:cs="Times New Roman"/>
          <w:strike/>
        </w:rPr>
        <w:tab/>
      </w:r>
      <w:r w:rsidR="00763F61">
        <w:rPr>
          <w:rFonts w:ascii="Times New Roman" w:hAnsi="Times New Roman" w:cs="Times New Roman"/>
          <w:strike/>
        </w:rPr>
        <w:tab/>
      </w:r>
      <w:r w:rsidR="00763F61">
        <w:rPr>
          <w:rFonts w:ascii="Times New Roman" w:hAnsi="Times New Roman" w:cs="Times New Roman"/>
          <w:strike/>
        </w:rPr>
        <w:tab/>
      </w:r>
      <w:r w:rsidR="00763F61">
        <w:rPr>
          <w:rFonts w:ascii="Times New Roman" w:hAnsi="Times New Roman" w:cs="Times New Roman"/>
          <w:strike/>
        </w:rPr>
        <w:tab/>
      </w:r>
      <w:r w:rsidRPr="00BA7E71">
        <w:rPr>
          <w:rFonts w:ascii="Times New Roman" w:hAnsi="Times New Roman" w:cs="Times New Roman"/>
          <w:strike/>
        </w:rPr>
        <w:t>iii.</w:t>
      </w:r>
      <w:r w:rsidRPr="00BA7E71">
        <w:rPr>
          <w:rFonts w:ascii="Times New Roman" w:hAnsi="Times New Roman" w:cs="Times New Roman"/>
          <w:strike/>
        </w:rPr>
        <w:tab/>
        <w:t>to withstand movement activities that occur in the unit; and</w:t>
      </w:r>
    </w:p>
    <w:p w14:paraId="490C2DFC" w14:textId="2F2E45E4" w:rsidR="00C11532" w:rsidRPr="00BA7E71" w:rsidRDefault="00763F61" w:rsidP="00763F6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Pr>
          <w:rFonts w:ascii="Times New Roman" w:hAnsi="Times New Roman" w:cs="Times New Roman"/>
          <w:strike/>
        </w:rPr>
        <w:tab/>
      </w:r>
      <w:r w:rsidR="00C11532" w:rsidRPr="00BA7E71">
        <w:rPr>
          <w:rFonts w:ascii="Times New Roman" w:hAnsi="Times New Roman" w:cs="Times New Roman"/>
          <w:strike/>
        </w:rPr>
        <w:t>c.</w:t>
      </w:r>
      <w:r w:rsidR="00C11532" w:rsidRPr="00BA7E71">
        <w:rPr>
          <w:rFonts w:ascii="Times New Roman" w:hAnsi="Times New Roman" w:cs="Times New Roman"/>
          <w:strike/>
        </w:rPr>
        <w:tab/>
        <w:t>located and designed with walls and earthen covers that direct an explosion in the unit in a safe direction, so as to minimize the propagation of an explosion to adjacent units and to minimize other effects of any explosion;</w:t>
      </w:r>
    </w:p>
    <w:p w14:paraId="734CF2C9" w14:textId="2590CD5D" w:rsidR="00C11532" w:rsidRPr="00BA7E71" w:rsidRDefault="00763F61" w:rsidP="00763F6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BA7E71">
        <w:rPr>
          <w:rFonts w:ascii="Times New Roman" w:hAnsi="Times New Roman" w:cs="Times New Roman"/>
          <w:strike/>
        </w:rPr>
        <w:t>2.</w:t>
      </w:r>
      <w:r w:rsidR="00C11532" w:rsidRPr="00BA7E71">
        <w:rPr>
          <w:rFonts w:ascii="Times New Roman" w:hAnsi="Times New Roman" w:cs="Times New Roman"/>
          <w:strike/>
        </w:rPr>
        <w:tab/>
        <w:t>above-ground magazines that must be located and designed so as to minimize the propagation of an explosion to adjacent units and to minimize other effects of any explosion; or</w:t>
      </w:r>
    </w:p>
    <w:p w14:paraId="6A0B0BD8" w14:textId="43BD6875" w:rsidR="00C11532" w:rsidRPr="00BA7E71" w:rsidRDefault="00763F61" w:rsidP="00763F6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BA7E71">
        <w:rPr>
          <w:rFonts w:ascii="Times New Roman" w:hAnsi="Times New Roman" w:cs="Times New Roman"/>
          <w:strike/>
        </w:rPr>
        <w:t>3.</w:t>
      </w:r>
      <w:r w:rsidR="00C11532" w:rsidRPr="00BA7E71">
        <w:rPr>
          <w:rFonts w:ascii="Times New Roman" w:hAnsi="Times New Roman" w:cs="Times New Roman"/>
          <w:strike/>
        </w:rPr>
        <w:tab/>
        <w:t>outdoor or open storage areas that must be located and designed so as to minimize the propagation of an explosion to adjacent units and to minimize other effects of any explosion.</w:t>
      </w:r>
    </w:p>
    <w:p w14:paraId="44D23D01" w14:textId="0F8A9C6F" w:rsidR="00C11532" w:rsidRPr="00BA7E71" w:rsidRDefault="00763F61" w:rsidP="00763F6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BA7E71">
        <w:rPr>
          <w:rFonts w:ascii="Times New Roman" w:hAnsi="Times New Roman" w:cs="Times New Roman"/>
          <w:strike/>
        </w:rPr>
        <w:t>C.</w:t>
      </w:r>
      <w:r w:rsidR="00C11532" w:rsidRPr="00BA7E71">
        <w:rPr>
          <w:rFonts w:ascii="Times New Roman" w:hAnsi="Times New Roman" w:cs="Times New Roman"/>
          <w:strike/>
        </w:rPr>
        <w:tab/>
        <w:t>Hazardous waste munitions and explosives must be stored in accordance with a standard operating procedure specifying procedures to ensure safety, security, and environmental protection. If these procedures serve the same purpose as the security and inspection requirements of</w:t>
      </w:r>
      <w:r>
        <w:rPr>
          <w:rFonts w:ascii="Times New Roman" w:hAnsi="Times New Roman" w:cs="Times New Roman"/>
          <w:strike/>
        </w:rPr>
        <w:t xml:space="preserve"> </w:t>
      </w:r>
      <w:r w:rsidR="00C11532" w:rsidRPr="00BA7E71">
        <w:rPr>
          <w:rFonts w:ascii="Times New Roman" w:hAnsi="Times New Roman" w:cs="Times New Roman"/>
          <w:strike/>
        </w:rPr>
        <w:t>LAC 33:V.4315, the preparedness and prevention procedures of Subchapter B of this Chapter, and the contingency plan and emergency procedures requirements of Subchapter C of this Chapter, then these procedures will be used to fulfill those requirements.</w:t>
      </w:r>
    </w:p>
    <w:p w14:paraId="507B198B" w14:textId="53A01834" w:rsidR="00C11532" w:rsidRPr="00BA7E71" w:rsidRDefault="00763F61" w:rsidP="00763F6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BA7E71">
        <w:rPr>
          <w:rFonts w:ascii="Times New Roman" w:hAnsi="Times New Roman" w:cs="Times New Roman"/>
          <w:strike/>
        </w:rPr>
        <w:t>D.</w:t>
      </w:r>
      <w:r w:rsidR="00C11532" w:rsidRPr="00BA7E71">
        <w:rPr>
          <w:rFonts w:ascii="Times New Roman" w:hAnsi="Times New Roman" w:cs="Times New Roman"/>
          <w:strike/>
        </w:rPr>
        <w:tab/>
        <w:t>Hazardous waste munitions and explosives must be packaged to ensure safety in handling and storage.</w:t>
      </w:r>
    </w:p>
    <w:p w14:paraId="1D8FBC98" w14:textId="3FCD607A" w:rsidR="00C11532" w:rsidRPr="00BA7E71" w:rsidRDefault="00763F61" w:rsidP="00763F6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BA7E71">
        <w:rPr>
          <w:rFonts w:ascii="Times New Roman" w:hAnsi="Times New Roman" w:cs="Times New Roman"/>
          <w:strike/>
        </w:rPr>
        <w:t>E.</w:t>
      </w:r>
      <w:r w:rsidR="00C11532" w:rsidRPr="00BA7E71">
        <w:rPr>
          <w:rFonts w:ascii="Times New Roman" w:hAnsi="Times New Roman" w:cs="Times New Roman"/>
          <w:strike/>
        </w:rPr>
        <w:tab/>
        <w:t>Hazardous waste munitions and explosives must be inventoried at least annually.</w:t>
      </w:r>
    </w:p>
    <w:p w14:paraId="2E42D78E" w14:textId="44FAFD24" w:rsidR="00C11532" w:rsidRPr="00BA7E71" w:rsidRDefault="00763F61" w:rsidP="00763F6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BA7E71">
        <w:rPr>
          <w:rFonts w:ascii="Times New Roman" w:hAnsi="Times New Roman" w:cs="Times New Roman"/>
          <w:strike/>
        </w:rPr>
        <w:t>F.</w:t>
      </w:r>
      <w:r w:rsidR="00C11532" w:rsidRPr="00BA7E71">
        <w:rPr>
          <w:rFonts w:ascii="Times New Roman" w:hAnsi="Times New Roman" w:cs="Times New Roman"/>
          <w:strike/>
        </w:rPr>
        <w:tab/>
        <w:t>Hazardous waste munitions and explosives and their storage units must be inspected and monitored as necessary to ensure explosives safety and to ensure that there is no migration of contaminants out of the unit.</w:t>
      </w:r>
    </w:p>
    <w:p w14:paraId="55542F3D" w14:textId="22CF5518" w:rsidR="00C11532" w:rsidRPr="00460160" w:rsidRDefault="00BA7E71" w:rsidP="00BA7E71">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AUTHORITY NOTE:</w:t>
      </w:r>
      <w:r w:rsidR="00C11532" w:rsidRPr="00460160">
        <w:rPr>
          <w:rFonts w:ascii="Times New Roman" w:hAnsi="Times New Roman" w:cs="Times New Roman"/>
        </w:rPr>
        <w:tab/>
        <w:t>Promulgated in accordance with R.S. 30:2180 et seq.</w:t>
      </w:r>
    </w:p>
    <w:p w14:paraId="19A50A09" w14:textId="624AB550" w:rsidR="00C11532" w:rsidRDefault="00BA7E71" w:rsidP="00BA7E71">
      <w:pPr>
        <w:tabs>
          <w:tab w:val="left" w:pos="288"/>
        </w:tabs>
        <w:spacing w:after="0" w:line="240" w:lineRule="auto"/>
        <w:rPr>
          <w:rFonts w:ascii="Times New Roman" w:hAnsi="Times New Roman" w:cs="Times New Roman"/>
        </w:rPr>
      </w:pPr>
      <w:r>
        <w:rPr>
          <w:rFonts w:ascii="Times New Roman" w:hAnsi="Times New Roman" w:cs="Times New Roman"/>
        </w:rPr>
        <w:lastRenderedPageBreak/>
        <w:tab/>
      </w:r>
      <w:r w:rsidR="00C11532" w:rsidRPr="00460160">
        <w:rPr>
          <w:rFonts w:ascii="Times New Roman" w:hAnsi="Times New Roman" w:cs="Times New Roman"/>
        </w:rPr>
        <w:t>HISTORICAL NOTE:</w:t>
      </w:r>
      <w:r w:rsidR="00C11532" w:rsidRPr="00460160">
        <w:rPr>
          <w:rFonts w:ascii="Times New Roman" w:hAnsi="Times New Roman" w:cs="Times New Roman"/>
        </w:rPr>
        <w:tab/>
        <w:t>Promulgated by the Department of Environmental Quality, Office of Waste Services, Hazardous Waste Division, LR 24:1746 (September 1998)</w:t>
      </w:r>
      <w:r>
        <w:rPr>
          <w:rFonts w:ascii="Times New Roman" w:hAnsi="Times New Roman" w:cs="Times New Roman"/>
        </w:rPr>
        <w:t xml:space="preserve">, amended by the </w:t>
      </w:r>
      <w:r w:rsidR="00113532">
        <w:rPr>
          <w:rFonts w:ascii="Times New Roman" w:hAnsi="Times New Roman" w:cs="Times New Roman"/>
        </w:rPr>
        <w:t>Office of the Secretary, Legal Affairs Division, LR 52:</w:t>
      </w:r>
    </w:p>
    <w:p w14:paraId="05A6638A" w14:textId="77777777" w:rsidR="00113532" w:rsidRPr="00460160" w:rsidRDefault="00113532" w:rsidP="00BA7E71">
      <w:pPr>
        <w:tabs>
          <w:tab w:val="left" w:pos="288"/>
        </w:tabs>
        <w:spacing w:after="0" w:line="240" w:lineRule="auto"/>
        <w:rPr>
          <w:rFonts w:ascii="Times New Roman" w:hAnsi="Times New Roman" w:cs="Times New Roman"/>
        </w:rPr>
      </w:pPr>
    </w:p>
    <w:p w14:paraId="6B7EAAB2" w14:textId="77777777" w:rsidR="00C11532" w:rsidRPr="007C183E" w:rsidRDefault="00C11532" w:rsidP="00460160">
      <w:pPr>
        <w:rPr>
          <w:rFonts w:ascii="Times New Roman" w:hAnsi="Times New Roman" w:cs="Times New Roman"/>
          <w:b/>
          <w:bCs/>
        </w:rPr>
      </w:pPr>
      <w:bookmarkStart w:id="105" w:name="TOC_Sect1889"/>
      <w:r w:rsidRPr="007C183E">
        <w:rPr>
          <w:rFonts w:ascii="Times New Roman" w:hAnsi="Times New Roman" w:cs="Times New Roman"/>
          <w:b/>
          <w:bCs/>
        </w:rPr>
        <w:t>§4711.</w:t>
      </w:r>
      <w:r w:rsidRPr="007C183E">
        <w:rPr>
          <w:rFonts w:ascii="Times New Roman" w:hAnsi="Times New Roman" w:cs="Times New Roman"/>
          <w:b/>
          <w:bCs/>
        </w:rPr>
        <w:tab/>
        <w:t>Closure and Post-Closure Care</w:t>
      </w:r>
      <w:bookmarkEnd w:id="105"/>
    </w:p>
    <w:p w14:paraId="75676E0A" w14:textId="7AB80A1F" w:rsidR="00C11532" w:rsidRPr="007C183E" w:rsidRDefault="00C11532" w:rsidP="00763F61">
      <w:pPr>
        <w:tabs>
          <w:tab w:val="left" w:pos="720"/>
        </w:tabs>
        <w:spacing w:after="0" w:line="480" w:lineRule="auto"/>
        <w:ind w:firstLine="720"/>
        <w:rPr>
          <w:rFonts w:ascii="Times New Roman" w:hAnsi="Times New Roman" w:cs="Times New Roman"/>
          <w:strike/>
        </w:rPr>
      </w:pPr>
      <w:r w:rsidRPr="00460160">
        <w:rPr>
          <w:rFonts w:ascii="Times New Roman" w:hAnsi="Times New Roman" w:cs="Times New Roman"/>
        </w:rPr>
        <w:t>A.</w:t>
      </w:r>
      <w:r w:rsidRPr="00460160">
        <w:rPr>
          <w:rFonts w:ascii="Times New Roman" w:hAnsi="Times New Roman" w:cs="Times New Roman"/>
        </w:rPr>
        <w:tab/>
      </w:r>
      <w:r w:rsidR="007C183E">
        <w:rPr>
          <w:rFonts w:ascii="Times New Roman" w:hAnsi="Times New Roman" w:cs="Times New Roman"/>
          <w:u w:val="single"/>
        </w:rPr>
        <w:t>Interim status facilities are subject to the requirements of LAC 33:V.2405.</w:t>
      </w:r>
      <w:r w:rsidRPr="007C183E">
        <w:rPr>
          <w:rFonts w:ascii="Times New Roman" w:hAnsi="Times New Roman" w:cs="Times New Roman"/>
          <w:strike/>
        </w:rPr>
        <w:t>At closure of a magazine or unit that stored hazardous waste under this Subchapter, the owner or operator must remove or decontaminate all waste residues, contaminated containment system components, contaminated subsoils, and structures and equipment contaminated with waste and manage them as hazardous waste unless</w:t>
      </w:r>
      <w:r w:rsidR="00763F61">
        <w:rPr>
          <w:rFonts w:ascii="Times New Roman" w:hAnsi="Times New Roman" w:cs="Times New Roman"/>
          <w:strike/>
        </w:rPr>
        <w:t xml:space="preserve"> </w:t>
      </w:r>
      <w:r w:rsidRPr="007C183E">
        <w:rPr>
          <w:rFonts w:ascii="Times New Roman" w:hAnsi="Times New Roman" w:cs="Times New Roman"/>
          <w:strike/>
        </w:rPr>
        <w:t>LAC 33:V.109.Hazardous Waste.6 applies. The closure plan, closure activities, cost estimates for closure, and financial responsibility for magazines or units must meet all of the requirements specified in Subchapters F and G of this Chapter, except that the owner or operator may defer closure of the unit as long as it remains in service as a munitions or explosives magazine or storage unit.</w:t>
      </w:r>
    </w:p>
    <w:p w14:paraId="1BF56DBF" w14:textId="3B413C15" w:rsidR="00C11532" w:rsidRPr="007C183E" w:rsidRDefault="00763F61" w:rsidP="00763F61">
      <w:pPr>
        <w:tabs>
          <w:tab w:val="left" w:pos="720"/>
        </w:tabs>
        <w:spacing w:after="0" w:line="480" w:lineRule="auto"/>
        <w:rPr>
          <w:rFonts w:ascii="Times New Roman" w:hAnsi="Times New Roman" w:cs="Times New Roman"/>
          <w:strike/>
        </w:rPr>
      </w:pPr>
      <w:r>
        <w:rPr>
          <w:rFonts w:ascii="Times New Roman" w:hAnsi="Times New Roman" w:cs="Times New Roman"/>
          <w:strike/>
        </w:rPr>
        <w:tab/>
      </w:r>
      <w:r w:rsidR="00C11532" w:rsidRPr="007C183E">
        <w:rPr>
          <w:rFonts w:ascii="Times New Roman" w:hAnsi="Times New Roman" w:cs="Times New Roman"/>
          <w:strike/>
        </w:rPr>
        <w:t>B.</w:t>
      </w:r>
      <w:r w:rsidR="00C11532" w:rsidRPr="007C183E">
        <w:rPr>
          <w:rFonts w:ascii="Times New Roman" w:hAnsi="Times New Roman" w:cs="Times New Roman"/>
          <w:strike/>
        </w:rPr>
        <w:tab/>
        <w:t>If, after removing or decontaminating all residues and making all reasonable efforts to effect removal or decontamination of contaminated components, subsoils, structures, and equipment as required in Subsection A of this Section, the owner or operator finds that not all contaminated subsoils can be practicably removed or decontaminated, he or she must close the facility and perform post-closure care in accordance with the closure and post-closure requirements that apply to landfills (LAC 33:V.2521).</w:t>
      </w:r>
    </w:p>
    <w:p w14:paraId="317FF275" w14:textId="1A3FAD91" w:rsidR="00C11532" w:rsidRPr="00460160" w:rsidRDefault="007C183E" w:rsidP="007C183E">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AUTHORITY NOTE:</w:t>
      </w:r>
      <w:r w:rsidR="00C11532" w:rsidRPr="00460160">
        <w:rPr>
          <w:rFonts w:ascii="Times New Roman" w:hAnsi="Times New Roman" w:cs="Times New Roman"/>
        </w:rPr>
        <w:tab/>
        <w:t>Promulgated in accordance with R.S. 30:2180 et seq.</w:t>
      </w:r>
    </w:p>
    <w:p w14:paraId="14854394" w14:textId="7A40A6E4" w:rsidR="00C11532" w:rsidRDefault="007C183E" w:rsidP="007C183E">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HISTORICAL NOTE:</w:t>
      </w:r>
      <w:r w:rsidR="00C11532" w:rsidRPr="00460160">
        <w:rPr>
          <w:rFonts w:ascii="Times New Roman" w:hAnsi="Times New Roman" w:cs="Times New Roman"/>
        </w:rPr>
        <w:tab/>
        <w:t>Promulgated by the Department of Environmental Quality, Office of Waste Services, Hazardous Waste Division, LR 24:1746 (September 1998)</w:t>
      </w:r>
      <w:r>
        <w:rPr>
          <w:rFonts w:ascii="Times New Roman" w:hAnsi="Times New Roman" w:cs="Times New Roman"/>
        </w:rPr>
        <w:t>, amended by the Office of the Secretary, Legal Affairs Division, LR 52:</w:t>
      </w:r>
    </w:p>
    <w:p w14:paraId="0D2DB64B" w14:textId="77777777" w:rsidR="007C183E" w:rsidRPr="00460160" w:rsidRDefault="007C183E" w:rsidP="007C183E">
      <w:pPr>
        <w:tabs>
          <w:tab w:val="left" w:pos="288"/>
        </w:tabs>
        <w:spacing w:after="0" w:line="240" w:lineRule="auto"/>
        <w:rPr>
          <w:rFonts w:ascii="Times New Roman" w:hAnsi="Times New Roman" w:cs="Times New Roman"/>
        </w:rPr>
      </w:pPr>
    </w:p>
    <w:p w14:paraId="577E4CC5" w14:textId="61D6ADCB" w:rsidR="00C11532" w:rsidRPr="00052A10" w:rsidRDefault="00C11532" w:rsidP="00460160">
      <w:pPr>
        <w:rPr>
          <w:rFonts w:ascii="Times New Roman" w:hAnsi="Times New Roman" w:cs="Times New Roman"/>
          <w:b/>
          <w:bCs/>
        </w:rPr>
      </w:pPr>
      <w:bookmarkStart w:id="106" w:name="TOC_SubC1158"/>
      <w:r w:rsidRPr="00052A10">
        <w:rPr>
          <w:rFonts w:ascii="Times New Roman" w:hAnsi="Times New Roman" w:cs="Times New Roman"/>
          <w:b/>
          <w:bCs/>
        </w:rPr>
        <w:t>Subchapter V.</w:t>
      </w:r>
      <w:bookmarkEnd w:id="106"/>
      <w:r w:rsidRPr="00052A10">
        <w:rPr>
          <w:rFonts w:ascii="Times New Roman" w:hAnsi="Times New Roman" w:cs="Times New Roman"/>
          <w:b/>
          <w:bCs/>
        </w:rPr>
        <w:t xml:space="preserve">  </w:t>
      </w:r>
      <w:bookmarkStart w:id="107" w:name="TOCT_SubC1158"/>
      <w:r w:rsidRPr="00052A10">
        <w:rPr>
          <w:rFonts w:ascii="Times New Roman" w:hAnsi="Times New Roman" w:cs="Times New Roman"/>
          <w:b/>
          <w:bCs/>
        </w:rPr>
        <w:t xml:space="preserve">Air Emission Standards for Tanks, Surface Impoundments, and Containers </w:t>
      </w:r>
      <w:bookmarkEnd w:id="107"/>
    </w:p>
    <w:p w14:paraId="11ECB9F1" w14:textId="77777777" w:rsidR="00C11532" w:rsidRPr="00B93380" w:rsidRDefault="00C11532" w:rsidP="00460160">
      <w:pPr>
        <w:rPr>
          <w:rFonts w:ascii="Times New Roman" w:hAnsi="Times New Roman" w:cs="Times New Roman"/>
          <w:b/>
          <w:bCs/>
        </w:rPr>
      </w:pPr>
      <w:bookmarkStart w:id="108" w:name="TOC_Sect1894"/>
      <w:r w:rsidRPr="00B93380">
        <w:rPr>
          <w:rFonts w:ascii="Times New Roman" w:hAnsi="Times New Roman" w:cs="Times New Roman"/>
          <w:b/>
          <w:bCs/>
        </w:rPr>
        <w:t>§4727.</w:t>
      </w:r>
      <w:r w:rsidRPr="00B93380">
        <w:rPr>
          <w:rFonts w:ascii="Times New Roman" w:hAnsi="Times New Roman" w:cs="Times New Roman"/>
          <w:b/>
          <w:bCs/>
        </w:rPr>
        <w:tab/>
        <w:t>Waste Determination Procedures</w:t>
      </w:r>
      <w:bookmarkEnd w:id="108"/>
    </w:p>
    <w:p w14:paraId="41A5FE62" w14:textId="77777777" w:rsidR="00C11532" w:rsidRPr="00460160" w:rsidRDefault="00C11532" w:rsidP="00763F61">
      <w:pPr>
        <w:spacing w:after="0" w:line="480" w:lineRule="auto"/>
        <w:ind w:firstLine="720"/>
        <w:rPr>
          <w:rFonts w:ascii="Times New Roman" w:hAnsi="Times New Roman" w:cs="Times New Roman"/>
        </w:rPr>
      </w:pPr>
      <w:r w:rsidRPr="00460160">
        <w:rPr>
          <w:rFonts w:ascii="Times New Roman" w:hAnsi="Times New Roman" w:cs="Times New Roman"/>
        </w:rPr>
        <w:t>A.</w:t>
      </w:r>
      <w:r w:rsidRPr="00460160">
        <w:rPr>
          <w:rFonts w:ascii="Times New Roman" w:hAnsi="Times New Roman" w:cs="Times New Roman"/>
        </w:rPr>
        <w:tab/>
        <w:t>Waste Determination Procedures to Determine Average Volatile Organic (VO) Concentration of a Hazardous Waste at the Point of Waste Origination</w:t>
      </w:r>
    </w:p>
    <w:p w14:paraId="181CD969" w14:textId="4E8457D7" w:rsidR="00C11532" w:rsidRPr="00204BA3" w:rsidRDefault="00C11532" w:rsidP="00763F61">
      <w:pPr>
        <w:spacing w:after="0" w:line="480" w:lineRule="auto"/>
        <w:ind w:firstLine="1440"/>
        <w:rPr>
          <w:rFonts w:ascii="Times New Roman" w:hAnsi="Times New Roman" w:cs="Times New Roman"/>
          <w:strike/>
        </w:rPr>
      </w:pPr>
      <w:r w:rsidRPr="00460160">
        <w:rPr>
          <w:rFonts w:ascii="Times New Roman" w:hAnsi="Times New Roman" w:cs="Times New Roman"/>
        </w:rPr>
        <w:t>1.</w:t>
      </w:r>
      <w:r w:rsidRPr="00460160">
        <w:rPr>
          <w:rFonts w:ascii="Times New Roman" w:hAnsi="Times New Roman" w:cs="Times New Roman"/>
        </w:rPr>
        <w:tab/>
      </w:r>
      <w:r w:rsidR="00204BA3">
        <w:rPr>
          <w:rFonts w:ascii="Times New Roman" w:hAnsi="Times New Roman" w:cs="Times New Roman"/>
          <w:u w:val="single"/>
        </w:rPr>
        <w:t>Interim status facilities are subject to the requirements of LAC 33:V.1753.A.</w:t>
      </w:r>
      <w:r w:rsidRPr="00204BA3">
        <w:rPr>
          <w:rFonts w:ascii="Times New Roman" w:hAnsi="Times New Roman" w:cs="Times New Roman"/>
          <w:strike/>
        </w:rPr>
        <w:t>An owner or operator shall determine the average VO concentration at the point of waste origination for each hazardous waste placed in a waste management unit exempted under the provisions of LAC 33:V.4725 from using air emission controls in accordance with standards specified in LAC 33:V.4729-4735, as applicable to the waste management unit.</w:t>
      </w:r>
    </w:p>
    <w:p w14:paraId="25CD4286" w14:textId="77777777" w:rsidR="00C11532" w:rsidRPr="00204BA3" w:rsidRDefault="00C11532" w:rsidP="00763F61">
      <w:pPr>
        <w:spacing w:after="0" w:line="480" w:lineRule="auto"/>
        <w:ind w:firstLine="2160"/>
        <w:rPr>
          <w:rFonts w:ascii="Times New Roman" w:hAnsi="Times New Roman" w:cs="Times New Roman"/>
          <w:strike/>
        </w:rPr>
      </w:pPr>
      <w:r w:rsidRPr="00204BA3">
        <w:rPr>
          <w:rFonts w:ascii="Times New Roman" w:hAnsi="Times New Roman" w:cs="Times New Roman"/>
          <w:strike/>
        </w:rPr>
        <w:t>a.</w:t>
      </w:r>
      <w:r w:rsidRPr="00204BA3">
        <w:rPr>
          <w:rFonts w:ascii="Times New Roman" w:hAnsi="Times New Roman" w:cs="Times New Roman"/>
          <w:strike/>
        </w:rPr>
        <w:tab/>
        <w:t xml:space="preserve">An initial determination of the average VO concentration of the waste stream shall be made before the first time any portion of the material in the hazardous </w:t>
      </w:r>
      <w:r w:rsidRPr="00204BA3">
        <w:rPr>
          <w:rFonts w:ascii="Times New Roman" w:hAnsi="Times New Roman" w:cs="Times New Roman"/>
          <w:strike/>
        </w:rPr>
        <w:lastRenderedPageBreak/>
        <w:t>waste stream is placed in a waste management unit exempted under the provisions of LAC 33:V.4725 from using air emission controls, and thereafter, an initial determination of the average VO concentration of the waste stream shall be made for each averaging period that a hazardous waste is managed in the unit.</w:t>
      </w:r>
    </w:p>
    <w:p w14:paraId="4E7DDD0E" w14:textId="4685A82F" w:rsidR="00C11532" w:rsidRPr="00204BA3" w:rsidRDefault="00C11532" w:rsidP="00763F61">
      <w:pPr>
        <w:spacing w:after="0" w:line="480" w:lineRule="auto"/>
        <w:ind w:firstLine="2160"/>
        <w:rPr>
          <w:rFonts w:ascii="Times New Roman" w:hAnsi="Times New Roman" w:cs="Times New Roman"/>
          <w:strike/>
        </w:rPr>
      </w:pPr>
      <w:r w:rsidRPr="00204BA3">
        <w:rPr>
          <w:rFonts w:ascii="Times New Roman" w:hAnsi="Times New Roman" w:cs="Times New Roman"/>
          <w:strike/>
        </w:rPr>
        <w:t>b.</w:t>
      </w:r>
      <w:r w:rsidRPr="00204BA3">
        <w:rPr>
          <w:rFonts w:ascii="Times New Roman" w:hAnsi="Times New Roman" w:cs="Times New Roman"/>
          <w:strike/>
        </w:rPr>
        <w:tab/>
        <w:t>Perform a new waste determination whenever changes to the source generating the waste stream are reasonably likely to cause the average VO concentration of the hazardous waste to increase to a level that is equal to or greater than the VO concentration limit specified in</w:t>
      </w:r>
      <w:r w:rsidR="00763F61">
        <w:rPr>
          <w:rFonts w:ascii="Times New Roman" w:hAnsi="Times New Roman" w:cs="Times New Roman"/>
          <w:strike/>
        </w:rPr>
        <w:t xml:space="preserve"> </w:t>
      </w:r>
      <w:r w:rsidRPr="00204BA3">
        <w:rPr>
          <w:rFonts w:ascii="Times New Roman" w:hAnsi="Times New Roman" w:cs="Times New Roman"/>
          <w:strike/>
        </w:rPr>
        <w:t>LAC 33:V.4725.</w:t>
      </w:r>
    </w:p>
    <w:p w14:paraId="4D963BC6" w14:textId="77777777" w:rsidR="00C11532" w:rsidRPr="00204BA3" w:rsidRDefault="00C11532" w:rsidP="00763F61">
      <w:pPr>
        <w:spacing w:after="0" w:line="480" w:lineRule="auto"/>
        <w:ind w:firstLine="1440"/>
        <w:rPr>
          <w:rFonts w:ascii="Times New Roman" w:hAnsi="Times New Roman" w:cs="Times New Roman"/>
          <w:strike/>
        </w:rPr>
      </w:pPr>
      <w:r w:rsidRPr="00204BA3">
        <w:rPr>
          <w:rFonts w:ascii="Times New Roman" w:hAnsi="Times New Roman" w:cs="Times New Roman"/>
          <w:strike/>
        </w:rPr>
        <w:t>2.</w:t>
      </w:r>
      <w:r w:rsidRPr="00204BA3">
        <w:rPr>
          <w:rFonts w:ascii="Times New Roman" w:hAnsi="Times New Roman" w:cs="Times New Roman"/>
          <w:strike/>
        </w:rPr>
        <w:tab/>
        <w:t>For a waste determination that is required by Paragraph A.1 of this Section, the average VO concentration of a hazardous waste at the point of waste origination shall be determined using either direct measurement as specified in Paragraph A.3 of this Section or by knowledge as specified in Paragraph A.4 of this Section.</w:t>
      </w:r>
    </w:p>
    <w:p w14:paraId="17800508" w14:textId="462ABDA7" w:rsidR="00C11532" w:rsidRPr="00460160" w:rsidRDefault="00C11532" w:rsidP="00763F61">
      <w:pPr>
        <w:spacing w:after="0" w:line="480" w:lineRule="auto"/>
        <w:ind w:firstLine="1440"/>
        <w:rPr>
          <w:rFonts w:ascii="Times New Roman" w:hAnsi="Times New Roman" w:cs="Times New Roman"/>
        </w:rPr>
      </w:pPr>
      <w:r w:rsidRPr="00204BA3">
        <w:rPr>
          <w:rFonts w:ascii="Times New Roman" w:hAnsi="Times New Roman" w:cs="Times New Roman"/>
          <w:strike/>
        </w:rPr>
        <w:t>3</w:t>
      </w:r>
      <w:r w:rsidR="00204BA3">
        <w:rPr>
          <w:rFonts w:ascii="Times New Roman" w:hAnsi="Times New Roman" w:cs="Times New Roman"/>
          <w:u w:val="single"/>
        </w:rPr>
        <w:t>2</w:t>
      </w:r>
      <w:r w:rsidRPr="00460160">
        <w:rPr>
          <w:rFonts w:ascii="Times New Roman" w:hAnsi="Times New Roman" w:cs="Times New Roman"/>
        </w:rPr>
        <w:t>.</w:t>
      </w:r>
      <w:r w:rsidRPr="00460160">
        <w:rPr>
          <w:rFonts w:ascii="Times New Roman" w:hAnsi="Times New Roman" w:cs="Times New Roman"/>
        </w:rPr>
        <w:tab/>
        <w:t>Direct Measurement to Determine Average VO Concentration of a Hazardous Waste at the Point of Waste Origination</w:t>
      </w:r>
    </w:p>
    <w:p w14:paraId="254DBF2D" w14:textId="4CD441A8" w:rsidR="00C11532" w:rsidRPr="00460160" w:rsidRDefault="00C11532" w:rsidP="00763F61">
      <w:pPr>
        <w:spacing w:after="0" w:line="480" w:lineRule="auto"/>
        <w:ind w:left="-90" w:firstLine="2250"/>
        <w:rPr>
          <w:rFonts w:ascii="Times New Roman" w:hAnsi="Times New Roman" w:cs="Times New Roman"/>
        </w:rPr>
      </w:pPr>
      <w:r w:rsidRPr="00460160">
        <w:rPr>
          <w:rFonts w:ascii="Times New Roman" w:hAnsi="Times New Roman" w:cs="Times New Roman"/>
        </w:rPr>
        <w:t>a.</w:t>
      </w:r>
      <w:r w:rsidRPr="00460160">
        <w:rPr>
          <w:rFonts w:ascii="Times New Roman" w:hAnsi="Times New Roman" w:cs="Times New Roman"/>
        </w:rPr>
        <w:tab/>
        <w:t>Identification. The owner or operator shall identify and record the point of waste origination for the hazardous waste.</w:t>
      </w:r>
    </w:p>
    <w:p w14:paraId="32ABEED3" w14:textId="77777777" w:rsidR="00C11532" w:rsidRPr="00460160" w:rsidRDefault="00C11532" w:rsidP="00763F61">
      <w:pPr>
        <w:spacing w:after="0" w:line="480" w:lineRule="auto"/>
        <w:ind w:firstLine="2160"/>
        <w:rPr>
          <w:rFonts w:ascii="Times New Roman" w:hAnsi="Times New Roman" w:cs="Times New Roman"/>
        </w:rPr>
      </w:pPr>
      <w:r w:rsidRPr="00460160">
        <w:rPr>
          <w:rFonts w:ascii="Times New Roman" w:hAnsi="Times New Roman" w:cs="Times New Roman"/>
        </w:rPr>
        <w:t>b.</w:t>
      </w:r>
      <w:r w:rsidRPr="00460160">
        <w:rPr>
          <w:rFonts w:ascii="Times New Roman" w:hAnsi="Times New Roman" w:cs="Times New Roman"/>
        </w:rPr>
        <w:tab/>
        <w:t>Sampling. Samples of the hazardous waste stream shall be collected at the point of waste origination in a manner such that volatilization of organics contained in the waste and in the subsequent sample is minimized and an adequately representative sample is collected and maintained for analysis by the selected method.</w:t>
      </w:r>
    </w:p>
    <w:p w14:paraId="08F5E774" w14:textId="6A2B20C6"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Pr="00460160">
        <w:rPr>
          <w:rFonts w:ascii="Times New Roman" w:hAnsi="Times New Roman" w:cs="Times New Roman"/>
        </w:rPr>
        <w:t>i.</w:t>
      </w:r>
      <w:r w:rsidRPr="00460160">
        <w:rPr>
          <w:rFonts w:ascii="Times New Roman" w:hAnsi="Times New Roman" w:cs="Times New Roman"/>
        </w:rPr>
        <w:tab/>
        <w:t>The averaging period to be used for determining the average VO concentration for the hazardous waste stream on a mass-weighted average basis shall be designated and recorded. The averaging period can represent any time interval that the owner or operator determines is appropriate for the hazardous waste stream, but shall not exceed one year.</w:t>
      </w:r>
    </w:p>
    <w:p w14:paraId="5CBCF59A" w14:textId="6AAC6FE9"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Pr="00460160">
        <w:rPr>
          <w:rFonts w:ascii="Times New Roman" w:hAnsi="Times New Roman" w:cs="Times New Roman"/>
        </w:rPr>
        <w:t>ii.</w:t>
      </w:r>
      <w:r w:rsidRPr="00460160">
        <w:rPr>
          <w:rFonts w:ascii="Times New Roman" w:hAnsi="Times New Roman" w:cs="Times New Roman"/>
        </w:rPr>
        <w:tab/>
        <w:t>A sufficient number of samples, but no less than four samples, shall be collected and analyzed for a hazardous waste determination. All of the samples for a given waste determination shall be collected within a one</w:t>
      </w:r>
      <w:r w:rsidRPr="00460160">
        <w:rPr>
          <w:rFonts w:ascii="Times New Roman" w:hAnsi="Times New Roman" w:cs="Times New Roman"/>
        </w:rPr>
        <w:noBreakHyphen/>
        <w:t xml:space="preserve">hour period. The average of the four or more sample results constitutes a waste determination for the waste stream. One or more waste determinations may be required to represent the complete range of waste compositions and quantities that occur during the entire averaging period due to normal variations in the operating </w:t>
      </w:r>
      <w:r w:rsidRPr="00460160">
        <w:rPr>
          <w:rFonts w:ascii="Times New Roman" w:hAnsi="Times New Roman" w:cs="Times New Roman"/>
        </w:rPr>
        <w:lastRenderedPageBreak/>
        <w:t>conditions for the source or process generating the hazardous waste stream. Examples of such normal variations are seasonal variations in waste quantity or fluctuations in ambient temperature.</w:t>
      </w:r>
    </w:p>
    <w:p w14:paraId="5826F214" w14:textId="1C6D3FFC"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Pr="00460160">
        <w:rPr>
          <w:rFonts w:ascii="Times New Roman" w:hAnsi="Times New Roman" w:cs="Times New Roman"/>
        </w:rPr>
        <w:t>iii.</w:t>
      </w:r>
      <w:r w:rsidRPr="00460160">
        <w:rPr>
          <w:rFonts w:ascii="Times New Roman" w:hAnsi="Times New Roman" w:cs="Times New Roman"/>
        </w:rPr>
        <w:tab/>
        <w:t>All samples shall be collected and handled in accordance with written procedures prepared by the owner or operator and documented in a site sampling plan. This plan shall describe the procedure by which representative samples of the hazardous waste stream are collected such that a minimum loss of organics occurs throughout the sample collection and handling process and by which sample integrity is maintained. A copy of the written sampling plan shall be maintained on-site in the facility operating records. An example of acceptable sample collection and handling procedures for a total volatile organic constituent concentration may be found in Method 25D in 40 CFR Part 60, Appendix A.</w:t>
      </w:r>
    </w:p>
    <w:p w14:paraId="6921E100" w14:textId="3984FFA1"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Pr="00460160">
        <w:rPr>
          <w:rFonts w:ascii="Times New Roman" w:hAnsi="Times New Roman" w:cs="Times New Roman"/>
        </w:rPr>
        <w:t>iv.</w:t>
      </w:r>
      <w:r w:rsidRPr="00460160">
        <w:rPr>
          <w:rFonts w:ascii="Times New Roman" w:hAnsi="Times New Roman" w:cs="Times New Roman"/>
        </w:rPr>
        <w:tab/>
        <w:t>Sufficient information, as specified in the site sampling plan required under Clause A.3.b.iii of this Section shall be prepared and recorded to document the waste quantity represented by the samples and, as applicable, the operating conditions for the source or process generating the hazardous waste represented by the samples.</w:t>
      </w:r>
    </w:p>
    <w:p w14:paraId="53C1A0E1" w14:textId="6720C393" w:rsidR="00C11532" w:rsidRPr="00460160" w:rsidRDefault="00C11532" w:rsidP="00763F61">
      <w:pPr>
        <w:spacing w:after="0" w:line="480" w:lineRule="auto"/>
        <w:ind w:firstLine="2160"/>
        <w:rPr>
          <w:rFonts w:ascii="Times New Roman" w:hAnsi="Times New Roman" w:cs="Times New Roman"/>
        </w:rPr>
      </w:pPr>
      <w:r w:rsidRPr="00460160">
        <w:rPr>
          <w:rFonts w:ascii="Times New Roman" w:hAnsi="Times New Roman" w:cs="Times New Roman"/>
        </w:rPr>
        <w:t>c.</w:t>
      </w:r>
      <w:r w:rsidRPr="00460160">
        <w:rPr>
          <w:rFonts w:ascii="Times New Roman" w:hAnsi="Times New Roman" w:cs="Times New Roman"/>
        </w:rPr>
        <w:tab/>
        <w:t xml:space="preserve">Analysis. Each collected sample shall be prepared and analyzed in accordance with Method 25D in 40 CFR Part 60, Appendix A for the total concentration of volatile organic constituents, or by using one or more appropriate methods when the individual organic compound concentrations are identified and summed and the summed waste concentration accounts for and reflects all organic compounds in the waste with Henry's law constant values at least 0.1 mole-fraction-in-the-gas-phase/mole-fraction-in-the-liquid-phase (0.1 Y/X) (which can also be expressed as 1.8 x 10-6 atmospheres/gram-mole/m3) at 25°C. At the owner's or operator's discretion, the owner or operator may adjust test data obtained by any appropriate method to discount any contribution to the total volatile organic concentration that is a result of including a compound with a Henry’s law constant value of less than 0.1 Y/X at 25ºC. To adjust these data, the measured concentration of each individual chemical constituent contained in the waste is multiplied by the appropriate constituent-specific adjustment factor (fm25D). If the owner or operator elects to adjust test data, the adjustment </w:t>
      </w:r>
      <w:r w:rsidRPr="00874401">
        <w:rPr>
          <w:rFonts w:ascii="Times New Roman" w:hAnsi="Times New Roman" w:cs="Times New Roman"/>
          <w:strike/>
        </w:rPr>
        <w:t>must</w:t>
      </w:r>
      <w:r w:rsidR="00874401">
        <w:rPr>
          <w:rFonts w:ascii="Times New Roman" w:hAnsi="Times New Roman" w:cs="Times New Roman"/>
          <w:u w:val="single"/>
        </w:rPr>
        <w:t>shall</w:t>
      </w:r>
      <w:r w:rsidRPr="00460160">
        <w:rPr>
          <w:rFonts w:ascii="Times New Roman" w:hAnsi="Times New Roman" w:cs="Times New Roman"/>
        </w:rPr>
        <w:t xml:space="preserve"> be made to all individual chemical constituents with a Henry's law constant value greater than or equal to 0.1 Y/X at 25ºC that are contained in the waste. Constituent-specific adjustment factors (fm25D) can be obtained by contacting the Waste and Chemical Processes Group, Office of Air Quality </w:t>
      </w:r>
      <w:r w:rsidRPr="00460160">
        <w:rPr>
          <w:rFonts w:ascii="Times New Roman" w:hAnsi="Times New Roman" w:cs="Times New Roman"/>
        </w:rPr>
        <w:lastRenderedPageBreak/>
        <w:t>Planning and Standards, Research Triangle Park, NC 27711. Other test methods may be used if they meet one of the following requirements in Clause A.3.c.i or ii of this Section and provided that the requirement to reflect all organic compounds in the waste with Henry’s law constant values greater than or equal to 0.1 Y/X (which can also be expressed as 1.8 x 10-6 atmospheres/gram-mole/m3) at 25°C is met:</w:t>
      </w:r>
    </w:p>
    <w:p w14:paraId="4645B673" w14:textId="4B6FED8B"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Pr="00460160">
        <w:rPr>
          <w:rFonts w:ascii="Times New Roman" w:hAnsi="Times New Roman" w:cs="Times New Roman"/>
        </w:rPr>
        <w:t>i.</w:t>
      </w:r>
      <w:r w:rsidRPr="00460160">
        <w:rPr>
          <w:rFonts w:ascii="Times New Roman" w:hAnsi="Times New Roman" w:cs="Times New Roman"/>
        </w:rPr>
        <w:tab/>
        <w:t>any EPA standard method that has been validated in accordance with Alternative Validation Procedure for EPA Waste and Wastewater Methods, 40 CFR Part 63, Appendix D; or</w:t>
      </w:r>
    </w:p>
    <w:p w14:paraId="7B752407" w14:textId="674182F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Pr="00460160">
        <w:rPr>
          <w:rFonts w:ascii="Times New Roman" w:hAnsi="Times New Roman" w:cs="Times New Roman"/>
        </w:rPr>
        <w:t>ii.</w:t>
      </w:r>
      <w:r w:rsidRPr="00460160">
        <w:rPr>
          <w:rFonts w:ascii="Times New Roman" w:hAnsi="Times New Roman" w:cs="Times New Roman"/>
        </w:rPr>
        <w:tab/>
        <w:t>any other analysis method that has been validated in accordance with the procedures specified in Section 5.1 or Section 5.3, and the corresponding calculations in Section 6.1 or Section 6.3, of Method 301 in 40 CFR Part 63, Appendix A. The data are acceptable if they meet the criteria specified in Section 6.1.5 or Section 6.3.3 of Method 301. If correction is required under Section 6.3.3 of Method 301, the data are acceptable if the correction factor is within the range 0.7 to 1.30. Other sections of Method 301 are not required.</w:t>
      </w:r>
    </w:p>
    <w:p w14:paraId="57F420F8" w14:textId="77777777" w:rsidR="00C11532" w:rsidRPr="00460160" w:rsidRDefault="00C11532" w:rsidP="00763F61">
      <w:pPr>
        <w:spacing w:after="0" w:line="480" w:lineRule="auto"/>
        <w:ind w:left="1440" w:firstLine="720"/>
        <w:rPr>
          <w:rFonts w:ascii="Times New Roman" w:hAnsi="Times New Roman" w:cs="Times New Roman"/>
        </w:rPr>
      </w:pPr>
      <w:r w:rsidRPr="00460160">
        <w:rPr>
          <w:rFonts w:ascii="Times New Roman" w:hAnsi="Times New Roman" w:cs="Times New Roman"/>
        </w:rPr>
        <w:t>d.</w:t>
      </w:r>
      <w:r w:rsidRPr="00460160">
        <w:rPr>
          <w:rFonts w:ascii="Times New Roman" w:hAnsi="Times New Roman" w:cs="Times New Roman"/>
        </w:rPr>
        <w:tab/>
        <w:t>Calculations</w:t>
      </w:r>
    </w:p>
    <w:p w14:paraId="4BA1B0D2" w14:textId="5C02DF5E"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Pr="00460160">
        <w:rPr>
          <w:rFonts w:ascii="Times New Roman" w:hAnsi="Times New Roman" w:cs="Times New Roman"/>
        </w:rPr>
        <w:t>i.</w:t>
      </w:r>
      <w:r w:rsidRPr="00460160">
        <w:rPr>
          <w:rFonts w:ascii="Times New Roman" w:hAnsi="Times New Roman" w:cs="Times New Roman"/>
        </w:rPr>
        <w:tab/>
        <w:t>The average VO concentration (</w:t>
      </w:r>
      <w:r w:rsidRPr="00460160">
        <w:rPr>
          <w:rFonts w:ascii="Times New Roman" w:hAnsi="Times New Roman" w:cs="Times New Roman"/>
        </w:rPr>
        <w:object w:dxaOrig="240" w:dyaOrig="300" w14:anchorId="5282E40F">
          <v:shape id="_x0000_i1027" type="#_x0000_t75" style="width:11.55pt;height:14.25pt" o:ole="" fillcolor="window">
            <v:imagedata r:id="rId14" o:title=""/>
          </v:shape>
          <o:OLEObject Type="Embed" ProgID="Equation.3" ShapeID="_x0000_i1027" DrawAspect="Content" ObjectID="_1850534854" r:id="rId15"/>
        </w:object>
      </w:r>
      <w:r w:rsidRPr="00460160">
        <w:rPr>
          <w:rFonts w:ascii="Times New Roman" w:hAnsi="Times New Roman" w:cs="Times New Roman"/>
        </w:rPr>
        <w:t>) on a mass-weighted basis shall be calculated by using the results for all waste determinations conducted in accordance with Subparagraphs A.3.b and c of this Section and the following equation.</w:t>
      </w:r>
    </w:p>
    <w:p w14:paraId="15094341" w14:textId="77777777" w:rsidR="00C11532" w:rsidRPr="00460160" w:rsidRDefault="00C11532" w:rsidP="00763F61">
      <w:pPr>
        <w:spacing w:after="0" w:line="480" w:lineRule="auto"/>
        <w:rPr>
          <w:rFonts w:ascii="Times New Roman" w:hAnsi="Times New Roman" w:cs="Times New Roman"/>
        </w:rPr>
      </w:pPr>
    </w:p>
    <w:p w14:paraId="1F65DBB9"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 xml:space="preserve">   </w:t>
      </w:r>
      <w:r w:rsidR="00CE1410">
        <w:rPr>
          <w:rFonts w:ascii="Times New Roman" w:hAnsi="Times New Roman" w:cs="Times New Roman"/>
        </w:rPr>
        <w:object w:dxaOrig="1440" w:dyaOrig="1440" w14:anchorId="2058DDAB">
          <v:shape id="_x0000_s1027" type="#_x0000_t75" style="position:absolute;margin-left:0;margin-top:3.95pt;width:105pt;height:35pt;z-index:251660288;mso-position-horizontal:center;mso-position-horizontal-relative:text;mso-position-vertical-relative:text" o:allowincell="f">
            <v:imagedata r:id="rId16" o:title=""/>
            <w10:wrap type="square"/>
            <w10:anchorlock/>
          </v:shape>
          <o:OLEObject Type="Embed" ProgID="Equation.3" ShapeID="_x0000_s1027" DrawAspect="Content" ObjectID="_1850534866" r:id="rId17"/>
        </w:object>
      </w:r>
    </w:p>
    <w:p w14:paraId="21AB0A25" w14:textId="77777777" w:rsidR="00C11532" w:rsidRPr="00460160" w:rsidRDefault="00C11532" w:rsidP="00763F61">
      <w:pPr>
        <w:spacing w:after="0" w:line="480" w:lineRule="auto"/>
        <w:rPr>
          <w:rFonts w:ascii="Times New Roman" w:hAnsi="Times New Roman" w:cs="Times New Roman"/>
        </w:rPr>
      </w:pPr>
    </w:p>
    <w:p w14:paraId="39B10149" w14:textId="77777777" w:rsidR="00C11532" w:rsidRPr="00460160" w:rsidRDefault="00C11532" w:rsidP="00763F61">
      <w:pPr>
        <w:spacing w:after="0" w:line="480" w:lineRule="auto"/>
        <w:rPr>
          <w:rFonts w:ascii="Times New Roman" w:hAnsi="Times New Roman" w:cs="Times New Roman"/>
        </w:rPr>
      </w:pPr>
    </w:p>
    <w:p w14:paraId="568B312C"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where:</w:t>
      </w:r>
    </w:p>
    <w:p w14:paraId="34EA5527"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object w:dxaOrig="240" w:dyaOrig="279" w14:anchorId="0273F0AA">
          <v:shape id="_x0000_i1029" type="#_x0000_t75" style="width:11.55pt;height:12.25pt" o:ole="" fillcolor="window">
            <v:imagedata r:id="rId18" o:title=""/>
          </v:shape>
          <o:OLEObject Type="Embed" ProgID="Equation.3" ShapeID="_x0000_i1029" DrawAspect="Content" ObjectID="_1850534855" r:id="rId19"/>
        </w:object>
      </w:r>
      <w:r w:rsidRPr="00460160">
        <w:rPr>
          <w:rFonts w:ascii="Times New Roman" w:hAnsi="Times New Roman" w:cs="Times New Roman"/>
        </w:rPr>
        <w:t>= average VO concentration of the hazardous waste at the point of waste origination on a mass-weighted basis, ppmw</w:t>
      </w:r>
    </w:p>
    <w:p w14:paraId="1CD18FCA"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i = individual waste determination "i" of the hazardous waste</w:t>
      </w:r>
    </w:p>
    <w:p w14:paraId="2E85EAF6"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n = total number of waste determinations of the hazardous waste conducted for the averaging period (not to exceed one year)</w:t>
      </w:r>
    </w:p>
    <w:p w14:paraId="6293AA25" w14:textId="438A0D51"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Qi = mass quantity of hazardous waste stream represented by Ci, kg/hr</w:t>
      </w:r>
    </w:p>
    <w:p w14:paraId="55F331EB"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QT = total mass quantity of hazardous waste during the averaging period, kg/hr</w:t>
      </w:r>
    </w:p>
    <w:p w14:paraId="6DCEF476"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lastRenderedPageBreak/>
        <w:t>Ci = measured VO concentration of waste determination "i" as determined in accordance with the requirements of Subparagraph A.3.c of this Section (i.e., the average of the four or more samples specified in Clause A.3.b.ii of this Section), ppmw</w:t>
      </w:r>
    </w:p>
    <w:p w14:paraId="378548E1" w14:textId="1FA203C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Pr="00460160">
        <w:rPr>
          <w:rFonts w:ascii="Times New Roman" w:hAnsi="Times New Roman" w:cs="Times New Roman"/>
        </w:rPr>
        <w:t>ii.</w:t>
      </w:r>
      <w:r w:rsidRPr="00460160">
        <w:rPr>
          <w:rFonts w:ascii="Times New Roman" w:hAnsi="Times New Roman" w:cs="Times New Roman"/>
        </w:rPr>
        <w:tab/>
        <w:t>For the purpose of determining Ci, for individual waste samples analyzed in accordance with Subparagraph A.3.c of this Section, the owner or operator shall account for VO concentrations determined to be below the limit of detection of the analytical method by using the following VO concentration:</w:t>
      </w:r>
    </w:p>
    <w:p w14:paraId="0F49BCE1" w14:textId="77777777" w:rsidR="00C11532" w:rsidRPr="00460160" w:rsidRDefault="00C11532" w:rsidP="00763F61">
      <w:pPr>
        <w:spacing w:after="0" w:line="480" w:lineRule="auto"/>
        <w:ind w:firstLine="3600"/>
        <w:rPr>
          <w:rFonts w:ascii="Times New Roman" w:hAnsi="Times New Roman" w:cs="Times New Roman"/>
        </w:rPr>
      </w:pPr>
      <w:r w:rsidRPr="00460160">
        <w:rPr>
          <w:rFonts w:ascii="Times New Roman" w:hAnsi="Times New Roman" w:cs="Times New Roman"/>
        </w:rPr>
        <w:t>(a).</w:t>
      </w:r>
      <w:r w:rsidRPr="00460160">
        <w:rPr>
          <w:rFonts w:ascii="Times New Roman" w:hAnsi="Times New Roman" w:cs="Times New Roman"/>
        </w:rPr>
        <w:tab/>
        <w:t>if Method 25D in 40 CFR Part 60, Appendix A is used for the analysis, one-half the blank value determined in the method at Section 4.4 of Method 25D in 40 CFR Part 60, Appendix A;</w:t>
      </w:r>
    </w:p>
    <w:p w14:paraId="1ADFAEC0" w14:textId="77777777" w:rsidR="00C11532" w:rsidRPr="00460160" w:rsidRDefault="00C11532" w:rsidP="00763F61">
      <w:pPr>
        <w:spacing w:after="0" w:line="480" w:lineRule="auto"/>
        <w:ind w:firstLine="3600"/>
        <w:rPr>
          <w:rFonts w:ascii="Times New Roman" w:hAnsi="Times New Roman" w:cs="Times New Roman"/>
        </w:rPr>
      </w:pPr>
      <w:r w:rsidRPr="00460160">
        <w:rPr>
          <w:rFonts w:ascii="Times New Roman" w:hAnsi="Times New Roman" w:cs="Times New Roman"/>
        </w:rPr>
        <w:t>(b).</w:t>
      </w:r>
      <w:r w:rsidRPr="00460160">
        <w:rPr>
          <w:rFonts w:ascii="Times New Roman" w:hAnsi="Times New Roman" w:cs="Times New Roman"/>
        </w:rPr>
        <w:tab/>
        <w:t>if any other analytical method is used, one-half the sum of the limits of detection established for each organic constituent in the waste that has a Henry's law constant value at least 0.1 mole-fraction-in-the-gas-phase/mole-fraction-in-the-liquid-phase (0.1 Y/X) (which can also be expressed as 1.8 x 10-6 atmospheres/gram-mole/m3) at 25°C.</w:t>
      </w:r>
    </w:p>
    <w:p w14:paraId="123FB945" w14:textId="77777777" w:rsidR="00C11532" w:rsidRPr="00460160" w:rsidRDefault="00C11532" w:rsidP="00763F61">
      <w:pPr>
        <w:spacing w:after="0" w:line="480" w:lineRule="auto"/>
        <w:ind w:left="90" w:firstLine="2070"/>
        <w:rPr>
          <w:rFonts w:ascii="Times New Roman" w:hAnsi="Times New Roman" w:cs="Times New Roman"/>
        </w:rPr>
      </w:pPr>
      <w:r w:rsidRPr="00460160">
        <w:rPr>
          <w:rFonts w:ascii="Times New Roman" w:hAnsi="Times New Roman" w:cs="Times New Roman"/>
        </w:rPr>
        <w:t>e.</w:t>
      </w:r>
      <w:r w:rsidRPr="00460160">
        <w:rPr>
          <w:rFonts w:ascii="Times New Roman" w:hAnsi="Times New Roman" w:cs="Times New Roman"/>
        </w:rPr>
        <w:tab/>
        <w:t>Provided that the test method is appropriate for the waste as required under Subparagraph A.3.c of this Section, the department will determine compliance based on the test method used by the owner or operator as recorded in accordance with LAC 33:V.4735.</w:t>
      </w:r>
    </w:p>
    <w:p w14:paraId="31B3446A" w14:textId="02C4AFBD" w:rsidR="00C11532" w:rsidRPr="00460160" w:rsidRDefault="00763F61" w:rsidP="00763F61">
      <w:pPr>
        <w:tabs>
          <w:tab w:val="left" w:pos="720"/>
          <w:tab w:val="left" w:pos="1440"/>
        </w:tabs>
        <w:spacing w:after="0" w:line="480" w:lineRule="auto"/>
        <w:rPr>
          <w:rFonts w:ascii="Times New Roman" w:hAnsi="Times New Roman" w:cs="Times New Roman"/>
        </w:rPr>
      </w:pPr>
      <w:r w:rsidRPr="00941864">
        <w:rPr>
          <w:rFonts w:ascii="Times New Roman" w:hAnsi="Times New Roman" w:cs="Times New Roman"/>
        </w:rPr>
        <w:tab/>
      </w:r>
      <w:r w:rsidRPr="00941864">
        <w:rPr>
          <w:rFonts w:ascii="Times New Roman" w:hAnsi="Times New Roman" w:cs="Times New Roman"/>
        </w:rPr>
        <w:tab/>
      </w:r>
      <w:r w:rsidR="00C11532" w:rsidRPr="00BB2F59">
        <w:rPr>
          <w:rFonts w:ascii="Times New Roman" w:hAnsi="Times New Roman" w:cs="Times New Roman"/>
          <w:strike/>
        </w:rPr>
        <w:t>4</w:t>
      </w:r>
      <w:r w:rsidR="00BB2F59">
        <w:rPr>
          <w:rFonts w:ascii="Times New Roman" w:hAnsi="Times New Roman" w:cs="Times New Roman"/>
          <w:u w:val="single"/>
        </w:rPr>
        <w:t>3</w:t>
      </w:r>
      <w:r w:rsidR="00C11532" w:rsidRPr="00460160">
        <w:rPr>
          <w:rFonts w:ascii="Times New Roman" w:hAnsi="Times New Roman" w:cs="Times New Roman"/>
        </w:rPr>
        <w:t>.</w:t>
      </w:r>
      <w:r w:rsidR="00C11532" w:rsidRPr="00460160">
        <w:rPr>
          <w:rFonts w:ascii="Times New Roman" w:hAnsi="Times New Roman" w:cs="Times New Roman"/>
        </w:rPr>
        <w:tab/>
        <w:t>Use of Owner or Operator Knowledge to Determine Average VO Concentration of a Hazardous Waste at the Point of Waste Origination</w:t>
      </w:r>
    </w:p>
    <w:p w14:paraId="455460C3" w14:textId="77777777" w:rsidR="00C11532" w:rsidRPr="00460160" w:rsidRDefault="00C11532" w:rsidP="00763F61">
      <w:pPr>
        <w:spacing w:after="0" w:line="480" w:lineRule="auto"/>
        <w:ind w:firstLine="2160"/>
        <w:rPr>
          <w:rFonts w:ascii="Times New Roman" w:hAnsi="Times New Roman" w:cs="Times New Roman"/>
        </w:rPr>
      </w:pPr>
      <w:r w:rsidRPr="00460160">
        <w:rPr>
          <w:rFonts w:ascii="Times New Roman" w:hAnsi="Times New Roman" w:cs="Times New Roman"/>
        </w:rPr>
        <w:t>a.</w:t>
      </w:r>
      <w:r w:rsidRPr="00460160">
        <w:rPr>
          <w:rFonts w:ascii="Times New Roman" w:hAnsi="Times New Roman" w:cs="Times New Roman"/>
        </w:rPr>
        <w:tab/>
        <w:t>Documentation shall be prepared that presents the information used as the basis for the owner's or operator's knowledge of the hazardous waste stream's average VO concentration. Examples of information that may be used as the basis for knowledge include: material balances for the source or process generating the hazardous waste stream; constituent-specific chemical test data for the hazardous waste stream from previous testing that are still applicable to the current waste stream; previous test data for other locations managing the same type of waste stream; or other knowledge based on information included in manifests, shipping papers, or waste certification notices.</w:t>
      </w:r>
    </w:p>
    <w:p w14:paraId="5110F2E7" w14:textId="0E8F1C0E" w:rsidR="00C11532" w:rsidRPr="00460160" w:rsidRDefault="00763F61" w:rsidP="00763F61">
      <w:pPr>
        <w:tabs>
          <w:tab w:val="left" w:pos="720"/>
          <w:tab w:val="left" w:pos="1440"/>
          <w:tab w:val="left" w:pos="216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11532" w:rsidRPr="00460160">
        <w:rPr>
          <w:rFonts w:ascii="Times New Roman" w:hAnsi="Times New Roman" w:cs="Times New Roman"/>
        </w:rPr>
        <w:t>b.</w:t>
      </w:r>
      <w:r w:rsidR="00C11532" w:rsidRPr="00460160">
        <w:rPr>
          <w:rFonts w:ascii="Times New Roman" w:hAnsi="Times New Roman" w:cs="Times New Roman"/>
        </w:rPr>
        <w:tab/>
        <w:t xml:space="preserve">If test data are used as the basis for knowledge, then the owner or operator shall document the test method, sampling protocol, and the means by which sampling </w:t>
      </w:r>
      <w:r w:rsidR="00C11532" w:rsidRPr="00460160">
        <w:rPr>
          <w:rFonts w:ascii="Times New Roman" w:hAnsi="Times New Roman" w:cs="Times New Roman"/>
        </w:rPr>
        <w:lastRenderedPageBreak/>
        <w:t>variability and analytical variability are accounted for in the determination of the average VO concentration. For example, an owner or operator may use organic concentration test data for the hazardous waste stream that is validated in accordance with Method 301 in 40 CFR Part 63, Appendix A as the basis for knowledge of the waste.</w:t>
      </w:r>
    </w:p>
    <w:p w14:paraId="12436E7F" w14:textId="13F975AF" w:rsidR="00C11532" w:rsidRPr="00460160" w:rsidRDefault="00763F61" w:rsidP="00763F61">
      <w:pPr>
        <w:tabs>
          <w:tab w:val="left" w:pos="720"/>
          <w:tab w:val="left" w:pos="1440"/>
          <w:tab w:val="left" w:pos="216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11532" w:rsidRPr="00460160">
        <w:rPr>
          <w:rFonts w:ascii="Times New Roman" w:hAnsi="Times New Roman" w:cs="Times New Roman"/>
        </w:rPr>
        <w:t>c.</w:t>
      </w:r>
      <w:r w:rsidR="00C11532" w:rsidRPr="00460160">
        <w:rPr>
          <w:rFonts w:ascii="Times New Roman" w:hAnsi="Times New Roman" w:cs="Times New Roman"/>
        </w:rPr>
        <w:tab/>
        <w:t>An owner or operator using chemical constituent-specific concentration test data as the basis for knowledge of the hazardous waste may adjust the test data to the corresponding average VO concentration value that would have been obtained had the waste samples been analyzed using Method 25D in 40 CFR Part 60, Appendix A. To adjust these data, the measured concentration for each individual chemical constituent contained in the waste is multiplied by the appropriate constituent-specific adjustment factor (fm25D).</w:t>
      </w:r>
    </w:p>
    <w:p w14:paraId="3FF2CB2A" w14:textId="675D2FCA" w:rsidR="00C11532" w:rsidRPr="00460160" w:rsidRDefault="00763F61" w:rsidP="00763F61">
      <w:pPr>
        <w:tabs>
          <w:tab w:val="left" w:pos="720"/>
          <w:tab w:val="left" w:pos="1440"/>
          <w:tab w:val="left" w:pos="216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11532" w:rsidRPr="00460160">
        <w:rPr>
          <w:rFonts w:ascii="Times New Roman" w:hAnsi="Times New Roman" w:cs="Times New Roman"/>
        </w:rPr>
        <w:t>d.</w:t>
      </w:r>
      <w:r w:rsidR="00C11532" w:rsidRPr="00460160">
        <w:rPr>
          <w:rFonts w:ascii="Times New Roman" w:hAnsi="Times New Roman" w:cs="Times New Roman"/>
        </w:rPr>
        <w:tab/>
        <w:t>In the event that the administrative authority and the owner or operator disagree on a determination of the average VO concentration for a hazardous waste stream using knowledge, then the results from a determination of average VO concentration using direct measurement as specified in Paragraph A.3 of this Section shall be used to establish compliance with the applicable requirements of this Subpart. The administrative authority may perform or request that the owner or operator perform this determination using direct measurement. The owner or operator may choose one or more appropriate methods to analyze each collected sample in accordance with the requirements of Subparagraph A.3.c of this Section.</w:t>
      </w:r>
    </w:p>
    <w:p w14:paraId="6068D99B" w14:textId="77777777" w:rsidR="00C11532" w:rsidRPr="00460160" w:rsidRDefault="00C11532" w:rsidP="00763F61">
      <w:pPr>
        <w:spacing w:after="0" w:line="480" w:lineRule="auto"/>
        <w:ind w:firstLine="720"/>
        <w:rPr>
          <w:rFonts w:ascii="Times New Roman" w:hAnsi="Times New Roman" w:cs="Times New Roman"/>
        </w:rPr>
      </w:pPr>
      <w:r w:rsidRPr="00460160">
        <w:rPr>
          <w:rFonts w:ascii="Times New Roman" w:hAnsi="Times New Roman" w:cs="Times New Roman"/>
        </w:rPr>
        <w:t>B.</w:t>
      </w:r>
      <w:r w:rsidRPr="00460160">
        <w:rPr>
          <w:rFonts w:ascii="Times New Roman" w:hAnsi="Times New Roman" w:cs="Times New Roman"/>
        </w:rPr>
        <w:tab/>
        <w:t>Waste Determination Procedures for Treated Hazardous Waste</w:t>
      </w:r>
    </w:p>
    <w:p w14:paraId="3170F6DC" w14:textId="0C43FF79" w:rsidR="00C11532" w:rsidRPr="00BB2F59" w:rsidRDefault="00C11532" w:rsidP="00763F61">
      <w:pPr>
        <w:spacing w:after="0" w:line="480" w:lineRule="auto"/>
        <w:ind w:firstLine="1440"/>
        <w:rPr>
          <w:rFonts w:ascii="Times New Roman" w:hAnsi="Times New Roman" w:cs="Times New Roman"/>
          <w:strike/>
        </w:rPr>
      </w:pPr>
      <w:r w:rsidRPr="00460160">
        <w:rPr>
          <w:rFonts w:ascii="Times New Roman" w:hAnsi="Times New Roman" w:cs="Times New Roman"/>
        </w:rPr>
        <w:t>1.</w:t>
      </w:r>
      <w:r w:rsidRPr="00460160">
        <w:rPr>
          <w:rFonts w:ascii="Times New Roman" w:hAnsi="Times New Roman" w:cs="Times New Roman"/>
        </w:rPr>
        <w:tab/>
      </w:r>
      <w:r w:rsidR="00BB2F59">
        <w:rPr>
          <w:rFonts w:ascii="Times New Roman" w:hAnsi="Times New Roman" w:cs="Times New Roman"/>
          <w:u w:val="single"/>
        </w:rPr>
        <w:t>Interim status facilities are subject to the requirements of LAC 33:V.1753.B.</w:t>
      </w:r>
      <w:r w:rsidRPr="00BB2F59">
        <w:rPr>
          <w:rFonts w:ascii="Times New Roman" w:hAnsi="Times New Roman" w:cs="Times New Roman"/>
          <w:strike/>
        </w:rPr>
        <w:t>An owner or operator shall perform the applicable waste determination for each treated hazardous waste placed in a waste management unit exempted under the provisions of LAC 33:V.4725 from using air emission controls in accordance with standards specified in LAC 33:V.4729-4735, as applicable to the waste management unit.</w:t>
      </w:r>
    </w:p>
    <w:p w14:paraId="55BB30CF" w14:textId="77777777" w:rsidR="00C11532" w:rsidRPr="00BB2F59" w:rsidRDefault="00C11532" w:rsidP="00763F61">
      <w:pPr>
        <w:spacing w:after="0" w:line="480" w:lineRule="auto"/>
        <w:ind w:firstLine="2160"/>
        <w:rPr>
          <w:rFonts w:ascii="Times New Roman" w:hAnsi="Times New Roman" w:cs="Times New Roman"/>
          <w:strike/>
        </w:rPr>
      </w:pPr>
      <w:r w:rsidRPr="00BB2F59">
        <w:rPr>
          <w:rFonts w:ascii="Times New Roman" w:hAnsi="Times New Roman" w:cs="Times New Roman"/>
          <w:strike/>
        </w:rPr>
        <w:t>a.</w:t>
      </w:r>
      <w:r w:rsidRPr="00BB2F59">
        <w:rPr>
          <w:rFonts w:ascii="Times New Roman" w:hAnsi="Times New Roman" w:cs="Times New Roman"/>
          <w:strike/>
        </w:rPr>
        <w:tab/>
        <w:t>An initial determination of the average VO concentration of the waste stream shall be made before the first time any portion of the material in the treated waste stream is placed in a waste management unit exempted under the provisions of LAC 33:V.4725 from using air emission controls, and thereafter, update the information used for the waste determination at least once every 12 months following the date of the initial waste determination.</w:t>
      </w:r>
    </w:p>
    <w:p w14:paraId="094C5BB4" w14:textId="0A43F2EA" w:rsidR="00C11532" w:rsidRPr="00BB2F59" w:rsidRDefault="00763F61" w:rsidP="00763F61">
      <w:pPr>
        <w:tabs>
          <w:tab w:val="left" w:pos="720"/>
          <w:tab w:val="left" w:pos="1440"/>
          <w:tab w:val="left" w:pos="2160"/>
        </w:tabs>
        <w:spacing w:after="0" w:line="480" w:lineRule="auto"/>
        <w:rPr>
          <w:rFonts w:ascii="Times New Roman" w:hAnsi="Times New Roman" w:cs="Times New Roman"/>
          <w:strike/>
        </w:rPr>
      </w:pPr>
      <w:r>
        <w:rPr>
          <w:rFonts w:ascii="Times New Roman" w:hAnsi="Times New Roman" w:cs="Times New Roman"/>
          <w:strike/>
        </w:rPr>
        <w:lastRenderedPageBreak/>
        <w:tab/>
      </w:r>
      <w:r>
        <w:rPr>
          <w:rFonts w:ascii="Times New Roman" w:hAnsi="Times New Roman" w:cs="Times New Roman"/>
          <w:strike/>
        </w:rPr>
        <w:tab/>
      </w:r>
      <w:r>
        <w:rPr>
          <w:rFonts w:ascii="Times New Roman" w:hAnsi="Times New Roman" w:cs="Times New Roman"/>
          <w:strike/>
        </w:rPr>
        <w:tab/>
      </w:r>
      <w:r w:rsidR="00C11532" w:rsidRPr="00BB2F59">
        <w:rPr>
          <w:rFonts w:ascii="Times New Roman" w:hAnsi="Times New Roman" w:cs="Times New Roman"/>
          <w:strike/>
        </w:rPr>
        <w:t>b.</w:t>
      </w:r>
      <w:r w:rsidR="00C11532" w:rsidRPr="00BB2F59">
        <w:rPr>
          <w:rFonts w:ascii="Times New Roman" w:hAnsi="Times New Roman" w:cs="Times New Roman"/>
          <w:strike/>
        </w:rPr>
        <w:tab/>
        <w:t>Perform a new waste determination whenever changes to the process generating or treating the waste stream are reasonably likely to cause the average VO concentration of the hazardous waste to increase to a level such that the applicable treatment conditions specified in LAC 33:V.4725 are not achieved.</w:t>
      </w:r>
    </w:p>
    <w:p w14:paraId="5166CE73" w14:textId="588C289E" w:rsidR="00C11532" w:rsidRPr="00BB2F59" w:rsidRDefault="00763F61" w:rsidP="00763F61">
      <w:pPr>
        <w:tabs>
          <w:tab w:val="left" w:pos="720"/>
          <w:tab w:val="left" w:pos="1440"/>
        </w:tabs>
        <w:spacing w:after="0" w:line="480" w:lineRule="auto"/>
        <w:rPr>
          <w:rFonts w:ascii="Times New Roman" w:hAnsi="Times New Roman" w:cs="Times New Roman"/>
          <w:strike/>
        </w:rPr>
      </w:pPr>
      <w:r>
        <w:rPr>
          <w:rFonts w:ascii="Times New Roman" w:hAnsi="Times New Roman" w:cs="Times New Roman"/>
          <w:strike/>
        </w:rPr>
        <w:tab/>
      </w:r>
      <w:r>
        <w:rPr>
          <w:rFonts w:ascii="Times New Roman" w:hAnsi="Times New Roman" w:cs="Times New Roman"/>
          <w:strike/>
        </w:rPr>
        <w:tab/>
      </w:r>
      <w:r w:rsidR="00C11532" w:rsidRPr="00BB2F59">
        <w:rPr>
          <w:rFonts w:ascii="Times New Roman" w:hAnsi="Times New Roman" w:cs="Times New Roman"/>
          <w:strike/>
        </w:rPr>
        <w:t>2.</w:t>
      </w:r>
      <w:r w:rsidR="00C11532" w:rsidRPr="00BB2F59">
        <w:rPr>
          <w:rFonts w:ascii="Times New Roman" w:hAnsi="Times New Roman" w:cs="Times New Roman"/>
          <w:strike/>
        </w:rPr>
        <w:tab/>
        <w:t>The owner or operator shall designate and record the specific provision in LAC 33:V.4725 under which the waste determination is being performed. The waste determination for the treated hazardous waste shall be performed using the applicable procedures specified in Paragraphs B.3-9 of this Section.</w:t>
      </w:r>
    </w:p>
    <w:p w14:paraId="700AE53F" w14:textId="3A40711C" w:rsidR="00C11532" w:rsidRPr="00460160" w:rsidRDefault="00763F61" w:rsidP="00763F61">
      <w:pPr>
        <w:tabs>
          <w:tab w:val="left" w:pos="720"/>
          <w:tab w:val="left" w:pos="1440"/>
        </w:tabs>
        <w:spacing w:after="0" w:line="480" w:lineRule="auto"/>
        <w:rPr>
          <w:rFonts w:ascii="Times New Roman" w:hAnsi="Times New Roman" w:cs="Times New Roman"/>
        </w:rPr>
      </w:pPr>
      <w:r>
        <w:rPr>
          <w:rFonts w:ascii="Times New Roman" w:hAnsi="Times New Roman" w:cs="Times New Roman"/>
          <w:strike/>
        </w:rPr>
        <w:tab/>
      </w:r>
      <w:r>
        <w:rPr>
          <w:rFonts w:ascii="Times New Roman" w:hAnsi="Times New Roman" w:cs="Times New Roman"/>
          <w:strike/>
        </w:rPr>
        <w:tab/>
      </w:r>
      <w:r w:rsidR="00C11532" w:rsidRPr="00BB2F59">
        <w:rPr>
          <w:rFonts w:ascii="Times New Roman" w:hAnsi="Times New Roman" w:cs="Times New Roman"/>
          <w:strike/>
        </w:rPr>
        <w:t>3</w:t>
      </w:r>
      <w:r w:rsidR="00BB2F59">
        <w:rPr>
          <w:rFonts w:ascii="Times New Roman" w:hAnsi="Times New Roman" w:cs="Times New Roman"/>
          <w:u w:val="single"/>
        </w:rPr>
        <w:t>2</w:t>
      </w:r>
      <w:r w:rsidR="00C11532" w:rsidRPr="00460160">
        <w:rPr>
          <w:rFonts w:ascii="Times New Roman" w:hAnsi="Times New Roman" w:cs="Times New Roman"/>
        </w:rPr>
        <w:t>.</w:t>
      </w:r>
      <w:r w:rsidR="00C11532" w:rsidRPr="00460160">
        <w:rPr>
          <w:rFonts w:ascii="Times New Roman" w:hAnsi="Times New Roman" w:cs="Times New Roman"/>
        </w:rPr>
        <w:tab/>
        <w:t>Procedure to Determine the Average VO Concentration of a Hazardous Waste at the Point of Waste Treatment</w:t>
      </w:r>
    </w:p>
    <w:p w14:paraId="6D098910" w14:textId="289B72E2" w:rsidR="00C11532" w:rsidRPr="00460160" w:rsidRDefault="00763F61" w:rsidP="00763F61">
      <w:pPr>
        <w:tabs>
          <w:tab w:val="left" w:pos="720"/>
          <w:tab w:val="left" w:pos="1440"/>
          <w:tab w:val="left" w:pos="216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11532" w:rsidRPr="00460160">
        <w:rPr>
          <w:rFonts w:ascii="Times New Roman" w:hAnsi="Times New Roman" w:cs="Times New Roman"/>
        </w:rPr>
        <w:t>a.</w:t>
      </w:r>
      <w:r w:rsidR="00C11532" w:rsidRPr="00460160">
        <w:rPr>
          <w:rFonts w:ascii="Times New Roman" w:hAnsi="Times New Roman" w:cs="Times New Roman"/>
        </w:rPr>
        <w:tab/>
        <w:t>Identification. The owner or operator shall identify and record the point of waste treatment for the hazardous waste.</w:t>
      </w:r>
    </w:p>
    <w:p w14:paraId="21DC094D" w14:textId="53250568" w:rsidR="00C11532" w:rsidRPr="00460160" w:rsidRDefault="00763F61" w:rsidP="00763F61">
      <w:pPr>
        <w:tabs>
          <w:tab w:val="left" w:pos="720"/>
          <w:tab w:val="left" w:pos="1440"/>
          <w:tab w:val="left" w:pos="216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11532" w:rsidRPr="00460160">
        <w:rPr>
          <w:rFonts w:ascii="Times New Roman" w:hAnsi="Times New Roman" w:cs="Times New Roman"/>
        </w:rPr>
        <w:t>b.</w:t>
      </w:r>
      <w:r w:rsidR="00C11532" w:rsidRPr="00460160">
        <w:rPr>
          <w:rFonts w:ascii="Times New Roman" w:hAnsi="Times New Roman" w:cs="Times New Roman"/>
        </w:rPr>
        <w:tab/>
        <w:t>Sampling. Samples of the hazardous waste stream shall be collected at the point of waste treatment in a manner such that volatilization of organics contained in the waste and in the subsequent sample is minimized and an adequately representative sample is collected and maintained for analysis by the selected method.</w:t>
      </w:r>
    </w:p>
    <w:p w14:paraId="115D8466" w14:textId="096581AB"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Pr="00460160">
        <w:rPr>
          <w:rFonts w:ascii="Times New Roman" w:hAnsi="Times New Roman" w:cs="Times New Roman"/>
        </w:rPr>
        <w:t>i.</w:t>
      </w:r>
      <w:r w:rsidRPr="00460160">
        <w:rPr>
          <w:rFonts w:ascii="Times New Roman" w:hAnsi="Times New Roman" w:cs="Times New Roman"/>
        </w:rPr>
        <w:tab/>
        <w:t>The averaging period to be used for determining the average VO concentration for the hazardous waste stream on a mass-weighted average basis shall be designated and recorded. The averaging period can represent any time interval that the owner or operator determines is appropriate for the hazardous waste stream, but shall not exceed one year.</w:t>
      </w:r>
    </w:p>
    <w:p w14:paraId="4BAD0416" w14:textId="3E9E7DBB"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noProof/>
        </w:rPr>
        <mc:AlternateContent>
          <mc:Choice Requires="wps">
            <w:drawing>
              <wp:anchor distT="0" distB="0" distL="114300" distR="114300" simplePos="0" relativeHeight="251703296" behindDoc="0" locked="0" layoutInCell="1" allowOverlap="1" wp14:anchorId="5CA08D5F" wp14:editId="165C5EDD">
                <wp:simplePos x="0" y="0"/>
                <wp:positionH relativeFrom="column">
                  <wp:posOffset>5353050</wp:posOffset>
                </wp:positionH>
                <wp:positionV relativeFrom="paragraph">
                  <wp:posOffset>-8765540</wp:posOffset>
                </wp:positionV>
                <wp:extent cx="1280160" cy="274320"/>
                <wp:effectExtent l="0" t="0" r="0" b="4445"/>
                <wp:wrapNone/>
                <wp:docPr id="115" name="Text Box 28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665845" w14:textId="77777777" w:rsidR="00C11532" w:rsidRPr="00655859" w:rsidRDefault="00C11532" w:rsidP="00C11532">
                            <w:pPr>
                              <w:jc w:val="right"/>
                              <w:rPr>
                                <w:i/>
                                <w:sz w:val="20"/>
                              </w:rPr>
                            </w:pPr>
                            <w:r w:rsidRPr="00655859">
                              <w:rPr>
                                <w:i/>
                                <w:sz w:val="20"/>
                              </w:rPr>
                              <w:t>Section 4727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A08D5F" id="_x0000_t202" coordsize="21600,21600" o:spt="202" path="m,l,21600r21600,l21600,xe">
                <v:stroke joinstyle="miter"/>
                <v:path gradientshapeok="t" o:connecttype="rect"/>
              </v:shapetype>
              <v:shape id="Text Box 2884" o:spid="_x0000_s1026" type="#_x0000_t202" style="position:absolute;margin-left:421.5pt;margin-top:-690.2pt;width:100.8pt;height:21.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" filled="f" stroked="f">
                <v:textbox>
                  <w:txbxContent>
                    <w:p w14:paraId="0F665845" w14:textId="77777777" w:rsidR="00C11532" w:rsidRPr="00655859" w:rsidRDefault="00C11532" w:rsidP="00C11532">
                      <w:pPr>
                        <w:jc w:val="right"/>
                        <w:rPr>
                          <w:i/>
                          <w:sz w:val="20"/>
                        </w:rPr>
                      </w:pPr>
                      <w:r w:rsidRPr="00655859">
                        <w:rPr>
                          <w:i/>
                          <w:sz w:val="20"/>
                        </w:rPr>
                        <w:t>Section 4727</w:t>
                      </w:r>
                    </w:p>
                  </w:txbxContent>
                </v:textbox>
              </v:shape>
            </w:pict>
          </mc:Fallback>
        </mc:AlternateContent>
      </w:r>
      <w:r w:rsidRPr="00460160">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Pr="00460160">
        <w:rPr>
          <w:rFonts w:ascii="Times New Roman" w:hAnsi="Times New Roman" w:cs="Times New Roman"/>
        </w:rPr>
        <w:t>ii.</w:t>
      </w:r>
      <w:r w:rsidRPr="00460160">
        <w:rPr>
          <w:rFonts w:ascii="Times New Roman" w:hAnsi="Times New Roman" w:cs="Times New Roman"/>
        </w:rPr>
        <w:tab/>
        <w:t>A sufficient number of samples, but no less than four samples, shall be collected and analyzed for a hazardous waste determination. All of the samples for a given waste determination shall be collected within a one</w:t>
      </w:r>
      <w:r w:rsidRPr="00460160">
        <w:rPr>
          <w:rFonts w:ascii="Times New Roman" w:hAnsi="Times New Roman" w:cs="Times New Roman"/>
        </w:rPr>
        <w:noBreakHyphen/>
        <w:t>hour period. The average of the four or more sample results constitutes a waste determination for the waste stream. One or more waste determinations may be required to represent the complete range of waste compositions and quantities that occur during the entire averaging period due to normal variations in the operating conditions for the source or process generating the hazardous waste stream. Examples of such normal variations are seasonal variations in waste quantity or fluctuations in ambient temperature.</w:t>
      </w:r>
    </w:p>
    <w:p w14:paraId="4782A153" w14:textId="01A153E2"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lastRenderedPageBreak/>
        <w:tab/>
      </w:r>
      <w:r w:rsidR="00763F61">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Pr="00460160">
        <w:rPr>
          <w:rFonts w:ascii="Times New Roman" w:hAnsi="Times New Roman" w:cs="Times New Roman"/>
        </w:rPr>
        <w:t>iii.</w:t>
      </w:r>
      <w:r w:rsidRPr="00460160">
        <w:rPr>
          <w:rFonts w:ascii="Times New Roman" w:hAnsi="Times New Roman" w:cs="Times New Roman"/>
        </w:rPr>
        <w:tab/>
        <w:t>All samples shall be collected and handled in accordance with written procedures prepared by the owner or operator and documented in a site sampling plan. This plan shall describe the procedure by which representative samples of the hazardous waste stream are collected such that a minimum loss of organics occurs throughout the sample collection and handling process and by which sample integrity is maintained. A copy of the written sampling plan shall be maintained on-site in the facility operating records. An example of acceptable sample collection and handling procedures for a total volatile organic constituent concentration may be found in Method 25D in 40 CFR Part 60, Appendix A.</w:t>
      </w:r>
    </w:p>
    <w:p w14:paraId="7973C51D" w14:textId="3596BF44"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Pr="00460160">
        <w:rPr>
          <w:rFonts w:ascii="Times New Roman" w:hAnsi="Times New Roman" w:cs="Times New Roman"/>
        </w:rPr>
        <w:t>iv.</w:t>
      </w:r>
      <w:r w:rsidRPr="00460160">
        <w:rPr>
          <w:rFonts w:ascii="Times New Roman" w:hAnsi="Times New Roman" w:cs="Times New Roman"/>
        </w:rPr>
        <w:tab/>
        <w:t>Sufficient information, as specified in the site sampling plan required under Clause B.3.b.iii of this Section, shall be prepared and recorded to document the waste quantity represented by the samples and, as applicable, the operating conditions for the process treating the hazardous waste represented by the samples.</w:t>
      </w:r>
    </w:p>
    <w:p w14:paraId="695DF32D" w14:textId="2D3719B1" w:rsidR="00C11532" w:rsidRPr="00460160" w:rsidRDefault="00763F61" w:rsidP="00763F61">
      <w:pPr>
        <w:tabs>
          <w:tab w:val="left" w:pos="720"/>
          <w:tab w:val="left" w:pos="1440"/>
          <w:tab w:val="left" w:pos="216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11532" w:rsidRPr="00460160">
        <w:rPr>
          <w:rFonts w:ascii="Times New Roman" w:hAnsi="Times New Roman" w:cs="Times New Roman"/>
        </w:rPr>
        <w:t>c.</w:t>
      </w:r>
      <w:r w:rsidR="00C11532" w:rsidRPr="00460160">
        <w:rPr>
          <w:rFonts w:ascii="Times New Roman" w:hAnsi="Times New Roman" w:cs="Times New Roman"/>
        </w:rPr>
        <w:tab/>
        <w:t xml:space="preserve">Analysis. Each collected sample shall be prepared and analyzed in accordance with Method 25D in 40 CFR Part 60, Appendix A for the total concentration of volatile organic constituents, or by using one or more appropriate methods when the individual organic compound concentrations are identified and summed and the summed waste concentration accounts for and reflects all organic compounds in the waste with Henry's law constant values at least 0.1 mole-fraction-in-the-gas-phase/mole-fraction-in-the-liquid-phase (0.1 Y/X) (which can also be expressed as 1.8 x 10-6 atmospheres/gram-mole/m3) at 25°C. When the owner or operator is making a waste determination for a treated hazardous waste that is to be compared to an average VO concentration at the point of waste origination or the point of waste entry to the treatment system, to determine if the conditions of LAC 33:V.4723 or 4725 are met, then the waste samples shall be prepared and analyzed using the same method or methods as were used in making the initial waste determinations at the point of waste origination or at the point of entry to the treatment system. At the owner's or operator's discretion, the owner or operator may adjust test data obtained by any appropriate method to discount any contribution to the total VO concentration that is a result of including a compound with a Henry's law constant value less than 0.1 Y/X at 25°C. To adjust these data, the measured concentration of each individual chemical constituent contained in the waste is multiplied by the appropriate constituent-specific adjustment factor (fm25D). If the owner or operator elects to adjust test data, the adjustment </w:t>
      </w:r>
      <w:r w:rsidR="00C11532" w:rsidRPr="00874401">
        <w:rPr>
          <w:rFonts w:ascii="Times New Roman" w:hAnsi="Times New Roman" w:cs="Times New Roman"/>
          <w:strike/>
        </w:rPr>
        <w:t>must</w:t>
      </w:r>
      <w:r w:rsidR="00874401">
        <w:rPr>
          <w:rFonts w:ascii="Times New Roman" w:hAnsi="Times New Roman" w:cs="Times New Roman"/>
          <w:u w:val="single"/>
        </w:rPr>
        <w:t>shall</w:t>
      </w:r>
      <w:r w:rsidR="00C11532" w:rsidRPr="00460160">
        <w:rPr>
          <w:rFonts w:ascii="Times New Roman" w:hAnsi="Times New Roman" w:cs="Times New Roman"/>
        </w:rPr>
        <w:t xml:space="preserve"> be made to all individual chemical constituents with a Henry's law </w:t>
      </w:r>
      <w:r w:rsidR="00C11532" w:rsidRPr="00460160">
        <w:rPr>
          <w:rFonts w:ascii="Times New Roman" w:hAnsi="Times New Roman" w:cs="Times New Roman"/>
        </w:rPr>
        <w:lastRenderedPageBreak/>
        <w:t>constant value greater than or equal to 0.1 Y/X at 25°C that are contained in the waste. Constituent-specific adjustment factors (fm25D) can be obtained by contacting the Waste and Chemical Processes Group, Office of Air Quality Planning and Standards, Research Triangle Park, NC 27711. Other test methods may be used if they meet one of the following requirements in Clause B.3.c.i or ii of this Section and provided that the requirement to reflect all organic compounds in the waste with Henry's law constant values greater than or equal to 0.1 Y/X (which can also be expressed as 1.8 x 10-6 atmospheres/gram-mole/m3) at 25°C is met:</w:t>
      </w:r>
    </w:p>
    <w:p w14:paraId="5446F91C" w14:textId="2DA64B1A"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Pr="00460160">
        <w:rPr>
          <w:rFonts w:ascii="Times New Roman" w:hAnsi="Times New Roman" w:cs="Times New Roman"/>
        </w:rPr>
        <w:t>i.</w:t>
      </w:r>
      <w:r w:rsidRPr="00460160">
        <w:rPr>
          <w:rFonts w:ascii="Times New Roman" w:hAnsi="Times New Roman" w:cs="Times New Roman"/>
        </w:rPr>
        <w:tab/>
        <w:t>any EPA standard method that has been validated in accordance with Alternative Validation Procedure for EPA Waste and Wastewater Methods, 40 CFR Part 63, Appendix D; or</w:t>
      </w:r>
    </w:p>
    <w:p w14:paraId="41CF995D" w14:textId="33B45110"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Pr="00460160">
        <w:rPr>
          <w:rFonts w:ascii="Times New Roman" w:hAnsi="Times New Roman" w:cs="Times New Roman"/>
        </w:rPr>
        <w:t>ii.</w:t>
      </w:r>
      <w:r w:rsidRPr="00460160">
        <w:rPr>
          <w:rFonts w:ascii="Times New Roman" w:hAnsi="Times New Roman" w:cs="Times New Roman"/>
        </w:rPr>
        <w:tab/>
        <w:t>any other analysis method that has been validated in accordance with the procedures specified in Section 5.1 or Section 5.3, and the corresponding calculations in Section 6.1 or Section 6.3, of Method 301 in 40 CFR Part 63, Appendix A. The data are acceptable if they meet the criteria specified in Section 6.1.5 or Section 6.3.3 of Method 301. If correction is required under Section 6.3.3 of Method 301, the data are acceptable if the correction factor is within the range 0.7 to 1.30. Other sections of Method 301 are not required.</w:t>
      </w:r>
    </w:p>
    <w:p w14:paraId="543B57BB" w14:textId="7D7A4838" w:rsidR="00C11532" w:rsidRPr="00460160" w:rsidRDefault="00763F61" w:rsidP="00763F61">
      <w:pPr>
        <w:tabs>
          <w:tab w:val="left" w:pos="720"/>
          <w:tab w:val="left" w:pos="1440"/>
          <w:tab w:val="left" w:pos="216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11532" w:rsidRPr="00460160">
        <w:rPr>
          <w:rFonts w:ascii="Times New Roman" w:hAnsi="Times New Roman" w:cs="Times New Roman"/>
        </w:rPr>
        <w:t>d.</w:t>
      </w:r>
      <w:r w:rsidR="00C11532" w:rsidRPr="00460160">
        <w:rPr>
          <w:rFonts w:ascii="Times New Roman" w:hAnsi="Times New Roman" w:cs="Times New Roman"/>
        </w:rPr>
        <w:tab/>
        <w:t>Calculations. The average VO concentration (</w:t>
      </w:r>
      <w:r w:rsidR="00C11532" w:rsidRPr="00460160">
        <w:rPr>
          <w:rFonts w:ascii="Times New Roman" w:hAnsi="Times New Roman" w:cs="Times New Roman"/>
        </w:rPr>
        <w:object w:dxaOrig="240" w:dyaOrig="300" w14:anchorId="34E45BBC">
          <v:shape id="_x0000_i1030" type="#_x0000_t75" style="width:11.55pt;height:14.25pt" o:ole="" fillcolor="window">
            <v:imagedata r:id="rId20" o:title=""/>
          </v:shape>
          <o:OLEObject Type="Embed" ProgID="Equation.3" ShapeID="_x0000_i1030" DrawAspect="Content" ObjectID="_1850534856" r:id="rId21"/>
        </w:object>
      </w:r>
      <w:r w:rsidR="00C11532" w:rsidRPr="00460160">
        <w:rPr>
          <w:rFonts w:ascii="Times New Roman" w:hAnsi="Times New Roman" w:cs="Times New Roman"/>
        </w:rPr>
        <w:t>) on a mass-weighted basis shall be calculated by using the results for all waste determinations conducted in accordance with Subparagraphs B.3.b and c of this Section and the following equation.</w:t>
      </w:r>
    </w:p>
    <w:p w14:paraId="03A17DB3" w14:textId="77777777" w:rsidR="00C11532" w:rsidRPr="00460160" w:rsidRDefault="00C11532" w:rsidP="00763F61">
      <w:pPr>
        <w:spacing w:after="0" w:line="480" w:lineRule="auto"/>
        <w:rPr>
          <w:rFonts w:ascii="Times New Roman" w:hAnsi="Times New Roman" w:cs="Times New Roman"/>
        </w:rPr>
      </w:pPr>
    </w:p>
    <w:p w14:paraId="655FEA8E" w14:textId="77777777" w:rsidR="00C11532" w:rsidRPr="00460160" w:rsidRDefault="00CE1410" w:rsidP="00763F61">
      <w:pPr>
        <w:spacing w:after="0" w:line="480" w:lineRule="auto"/>
        <w:rPr>
          <w:rFonts w:ascii="Times New Roman" w:hAnsi="Times New Roman" w:cs="Times New Roman"/>
        </w:rPr>
      </w:pPr>
      <w:r>
        <w:rPr>
          <w:rFonts w:ascii="Times New Roman" w:hAnsi="Times New Roman" w:cs="Times New Roman"/>
        </w:rPr>
        <w:object w:dxaOrig="1440" w:dyaOrig="1440" w14:anchorId="0C3CBC12">
          <v:shape id="_x0000_s1028" type="#_x0000_t75" style="position:absolute;margin-left:70.2pt;margin-top:4.5pt;width:88pt;height:30pt;z-index:251661312">
            <v:imagedata r:id="rId22" o:title=""/>
            <w10:wrap type="topAndBottom"/>
            <w10:anchorlock/>
          </v:shape>
          <o:OLEObject Type="Embed" ProgID="Equation.3" ShapeID="_x0000_s1028" DrawAspect="Content" ObjectID="_1850534867" r:id="rId23"/>
        </w:object>
      </w:r>
      <w:r w:rsidR="00C11532" w:rsidRPr="00460160">
        <w:rPr>
          <w:rFonts w:ascii="Times New Roman" w:hAnsi="Times New Roman" w:cs="Times New Roman"/>
        </w:rPr>
        <w:t>where:</w:t>
      </w:r>
    </w:p>
    <w:p w14:paraId="2BB64212"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object w:dxaOrig="240" w:dyaOrig="279" w14:anchorId="37A01B0F">
          <v:shape id="_x0000_i1032" type="#_x0000_t75" style="width:11.55pt;height:12.25pt" o:ole="" fillcolor="window">
            <v:imagedata r:id="rId24" o:title=""/>
          </v:shape>
          <o:OLEObject Type="Embed" ProgID="Equation.3" ShapeID="_x0000_i1032" DrawAspect="Content" ObjectID="_1850534857" r:id="rId25"/>
        </w:object>
      </w:r>
      <w:r w:rsidRPr="00460160">
        <w:rPr>
          <w:rFonts w:ascii="Times New Roman" w:hAnsi="Times New Roman" w:cs="Times New Roman"/>
        </w:rPr>
        <w:t xml:space="preserve"> = average VO concentration of the hazardous waste at the point of waste treatment on a mass-weighted basis, ppmw</w:t>
      </w:r>
    </w:p>
    <w:p w14:paraId="0A118961"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i = individual waste determination "i" of the hazardous waste</w:t>
      </w:r>
    </w:p>
    <w:p w14:paraId="5DD003BC" w14:textId="5B99DFF3"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n = total number of waste determinations of the hazardous waste conducted for the averaging period (not to exceed one year)</w:t>
      </w:r>
    </w:p>
    <w:p w14:paraId="102C37AA"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Qi = mass quantity of hazardous waste stream represented by Ci, kg/hr</w:t>
      </w:r>
    </w:p>
    <w:p w14:paraId="0B602B9C"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QT = total mass quantity of hazardous waste during the averaging period, kg/hr</w:t>
      </w:r>
    </w:p>
    <w:p w14:paraId="0375B1A7"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lastRenderedPageBreak/>
        <w:t>Ci = measured VO concentration of waste determination "i" as determined in accordance with the requirements of Subparagraph B.3.c of this Section (i.e., the average of the four or more samples specified in Clause B.3.b.ii of this Section), ppmw</w:t>
      </w:r>
    </w:p>
    <w:p w14:paraId="552D0D10" w14:textId="09482904" w:rsidR="00C11532" w:rsidRPr="00460160" w:rsidRDefault="00763F61" w:rsidP="00763F61">
      <w:pPr>
        <w:tabs>
          <w:tab w:val="left" w:pos="720"/>
          <w:tab w:val="left" w:pos="1440"/>
          <w:tab w:val="left" w:pos="216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11532" w:rsidRPr="00460160">
        <w:rPr>
          <w:rFonts w:ascii="Times New Roman" w:hAnsi="Times New Roman" w:cs="Times New Roman"/>
        </w:rPr>
        <w:t>e.</w:t>
      </w:r>
      <w:r w:rsidR="00C11532" w:rsidRPr="00460160">
        <w:rPr>
          <w:rFonts w:ascii="Times New Roman" w:hAnsi="Times New Roman" w:cs="Times New Roman"/>
        </w:rPr>
        <w:tab/>
        <w:t>Provided that the test method is appropriate for the waste as required under Subparagraph B.3.c of this Section, compliance shall be determined based on the test method used by the owner or operator as recorded in accordance with LAC 33:V.4739.</w:t>
      </w:r>
    </w:p>
    <w:p w14:paraId="3C5AFDE6" w14:textId="0CD324D0" w:rsidR="00C11532" w:rsidRPr="00460160" w:rsidRDefault="00763F61" w:rsidP="00763F61">
      <w:pPr>
        <w:tabs>
          <w:tab w:val="left" w:pos="720"/>
          <w:tab w:val="left" w:pos="1440"/>
        </w:tabs>
        <w:spacing w:after="0" w:line="480" w:lineRule="auto"/>
        <w:rPr>
          <w:rFonts w:ascii="Times New Roman" w:hAnsi="Times New Roman" w:cs="Times New Roman"/>
        </w:rPr>
      </w:pPr>
      <w:r w:rsidRPr="00941864">
        <w:rPr>
          <w:rFonts w:ascii="Times New Roman" w:hAnsi="Times New Roman" w:cs="Times New Roman"/>
        </w:rPr>
        <w:tab/>
      </w:r>
      <w:r w:rsidRPr="00941864">
        <w:rPr>
          <w:rFonts w:ascii="Times New Roman" w:hAnsi="Times New Roman" w:cs="Times New Roman"/>
        </w:rPr>
        <w:tab/>
      </w:r>
      <w:r w:rsidR="00C11532" w:rsidRPr="00BB2F59">
        <w:rPr>
          <w:rFonts w:ascii="Times New Roman" w:hAnsi="Times New Roman" w:cs="Times New Roman"/>
          <w:strike/>
        </w:rPr>
        <w:t>4</w:t>
      </w:r>
      <w:r w:rsidR="00BB2F59">
        <w:rPr>
          <w:rFonts w:ascii="Times New Roman" w:hAnsi="Times New Roman" w:cs="Times New Roman"/>
          <w:u w:val="single"/>
        </w:rPr>
        <w:t>3</w:t>
      </w:r>
      <w:r w:rsidR="00C11532" w:rsidRPr="00460160">
        <w:rPr>
          <w:rFonts w:ascii="Times New Roman" w:hAnsi="Times New Roman" w:cs="Times New Roman"/>
        </w:rPr>
        <w:t>.</w:t>
      </w:r>
      <w:r w:rsidR="00C11532" w:rsidRPr="00460160">
        <w:rPr>
          <w:rFonts w:ascii="Times New Roman" w:hAnsi="Times New Roman" w:cs="Times New Roman"/>
        </w:rPr>
        <w:tab/>
        <w:t>Procedure to Determine the Exit Concentration Limit (Ct) for a Treated Hazardous Waste</w:t>
      </w:r>
    </w:p>
    <w:p w14:paraId="09CB274A" w14:textId="5E59CB09" w:rsidR="00C11532" w:rsidRPr="00460160" w:rsidRDefault="00763F61" w:rsidP="00763F61">
      <w:pPr>
        <w:tabs>
          <w:tab w:val="left" w:pos="720"/>
          <w:tab w:val="left" w:pos="1440"/>
          <w:tab w:val="left" w:pos="216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11532" w:rsidRPr="00460160">
        <w:rPr>
          <w:rFonts w:ascii="Times New Roman" w:hAnsi="Times New Roman" w:cs="Times New Roman"/>
        </w:rPr>
        <w:t>a.</w:t>
      </w:r>
      <w:r w:rsidR="00C11532" w:rsidRPr="00460160">
        <w:rPr>
          <w:rFonts w:ascii="Times New Roman" w:hAnsi="Times New Roman" w:cs="Times New Roman"/>
        </w:rPr>
        <w:tab/>
        <w:t>The point of waste origination for each hazardous waste treated by the process at the same time shall be identified.</w:t>
      </w:r>
    </w:p>
    <w:p w14:paraId="51AF0757" w14:textId="77777777" w:rsidR="00C11532" w:rsidRPr="00460160" w:rsidRDefault="00C11532" w:rsidP="00763F61">
      <w:pPr>
        <w:spacing w:after="0" w:line="480" w:lineRule="auto"/>
        <w:ind w:firstLine="2160"/>
        <w:rPr>
          <w:rFonts w:ascii="Times New Roman" w:hAnsi="Times New Roman" w:cs="Times New Roman"/>
        </w:rPr>
      </w:pPr>
      <w:r w:rsidRPr="00460160">
        <w:rPr>
          <w:rFonts w:ascii="Times New Roman" w:hAnsi="Times New Roman" w:cs="Times New Roman"/>
        </w:rPr>
        <w:t>b.</w:t>
      </w:r>
      <w:r w:rsidRPr="00460160">
        <w:rPr>
          <w:rFonts w:ascii="Times New Roman" w:hAnsi="Times New Roman" w:cs="Times New Roman"/>
        </w:rPr>
        <w:tab/>
        <w:t>If a single hazardous waste stream is identified in Subparagraph B.4.a of this Section, then the exit concentration limit (Ct) shall be 500 ppmw.</w:t>
      </w:r>
    </w:p>
    <w:p w14:paraId="42B97D0E" w14:textId="3046A4E1" w:rsidR="00C11532" w:rsidRPr="00460160" w:rsidRDefault="00763F61" w:rsidP="00763F61">
      <w:pPr>
        <w:tabs>
          <w:tab w:val="left" w:pos="720"/>
          <w:tab w:val="left" w:pos="1440"/>
          <w:tab w:val="left" w:pos="216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11532" w:rsidRPr="00460160">
        <w:rPr>
          <w:rFonts w:ascii="Times New Roman" w:hAnsi="Times New Roman" w:cs="Times New Roman"/>
        </w:rPr>
        <w:t>c.</w:t>
      </w:r>
      <w:r w:rsidR="00C11532" w:rsidRPr="00460160">
        <w:rPr>
          <w:rFonts w:ascii="Times New Roman" w:hAnsi="Times New Roman" w:cs="Times New Roman"/>
        </w:rPr>
        <w:tab/>
        <w:t>If more than one hazardous waste stream is identified in Subparagraph B.4.a of this Section, then the average VO concentration of each hazardous waste stream at the point of waste origination shall be determined in accordance with the requirements of Subsection A of this Section. The exit concentration limit (Ct) shall be calculated by using the results determined for each individual hazardous waste stream and the following equation.</w:t>
      </w:r>
    </w:p>
    <w:p w14:paraId="60FF63DE" w14:textId="77777777" w:rsidR="00C11532" w:rsidRPr="00460160" w:rsidRDefault="00CE1410" w:rsidP="00763F61">
      <w:pPr>
        <w:spacing w:after="0" w:line="480" w:lineRule="auto"/>
        <w:rPr>
          <w:rFonts w:ascii="Times New Roman" w:hAnsi="Times New Roman" w:cs="Times New Roman"/>
        </w:rPr>
      </w:pPr>
      <w:r>
        <w:rPr>
          <w:rFonts w:ascii="Times New Roman" w:hAnsi="Times New Roman" w:cs="Times New Roman"/>
        </w:rPr>
        <w:object w:dxaOrig="1440" w:dyaOrig="1440" w14:anchorId="1107B4F1">
          <v:shape id="_x0000_s1029" type="#_x0000_t75" style="position:absolute;margin-left:31.05pt;margin-top:9.9pt;width:173pt;height:59pt;z-index:251662336" o:allowincell="f">
            <v:imagedata r:id="rId26" o:title=""/>
            <w10:wrap type="topAndBottom"/>
            <w10:anchorlock/>
          </v:shape>
          <o:OLEObject Type="Embed" ProgID="Equation.3" ShapeID="_x0000_s1029" DrawAspect="Content" ObjectID="_1850534868" r:id="rId27"/>
        </w:object>
      </w:r>
      <w:r w:rsidR="00C11532" w:rsidRPr="00460160">
        <w:rPr>
          <w:rFonts w:ascii="Times New Roman" w:hAnsi="Times New Roman" w:cs="Times New Roman"/>
        </w:rPr>
        <w:t>where:</w:t>
      </w:r>
    </w:p>
    <w:p w14:paraId="40A71710"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Ct = exit concentration limit for treated hazardous waste, ppmw</w:t>
      </w:r>
    </w:p>
    <w:p w14:paraId="652C8B5D"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x = individual hazardous waste stream "x" that has an average VO concentration less than 500 ppmw at the point of waste origination as determined in accordance with the requirements of Subsection A of this Section</w:t>
      </w:r>
    </w:p>
    <w:p w14:paraId="78EB64B8"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y = individual hazardous waste stream "y" that has an average VO concentration equal to or greater than 500 ppmw at the point of waste origination as determined in accordance with the requirements of Subsection A of this Section</w:t>
      </w:r>
    </w:p>
    <w:p w14:paraId="7983E34C"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m = total number of "x" hazardous waste streams treated by process</w:t>
      </w:r>
    </w:p>
    <w:p w14:paraId="53B3CF92"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n = total number of "y" hazardous waste streams treated by process</w:t>
      </w:r>
    </w:p>
    <w:p w14:paraId="342F02B6"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Qx = annual mass quantity of hazardous waste stream "x," kg/yr</w:t>
      </w:r>
    </w:p>
    <w:p w14:paraId="0A87BE76"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Qy = annual mass quantity of hazardous waste stream "y," kg/yr</w:t>
      </w:r>
    </w:p>
    <w:p w14:paraId="14A26D24"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object w:dxaOrig="279" w:dyaOrig="340" w14:anchorId="143ADE2D">
          <v:shape id="_x0000_i1034" type="#_x0000_t75" style="width:12.25pt;height:17pt" o:ole="" fillcolor="window">
            <v:imagedata r:id="rId28" o:title=""/>
          </v:shape>
          <o:OLEObject Type="Embed" ProgID="Equation.3" ShapeID="_x0000_i1034" DrawAspect="Content" ObjectID="_1850534858" r:id="rId29"/>
        </w:object>
      </w:r>
      <w:r w:rsidRPr="00460160">
        <w:rPr>
          <w:rFonts w:ascii="Times New Roman" w:hAnsi="Times New Roman" w:cs="Times New Roman"/>
        </w:rPr>
        <w:t xml:space="preserve"> = average VO concentration of hazardous waste stream "x" at the point of waste origination as determined in accordance with the requirements of Subsection A of this Section, ppmw</w:t>
      </w:r>
    </w:p>
    <w:p w14:paraId="3641C15D" w14:textId="4A75861B" w:rsidR="00C11532" w:rsidRPr="00460160" w:rsidRDefault="00763F61" w:rsidP="00763F61">
      <w:pPr>
        <w:tabs>
          <w:tab w:val="left" w:pos="720"/>
          <w:tab w:val="left" w:pos="1440"/>
        </w:tabs>
        <w:spacing w:after="0" w:line="480" w:lineRule="auto"/>
        <w:rPr>
          <w:rFonts w:ascii="Times New Roman" w:hAnsi="Times New Roman" w:cs="Times New Roman"/>
        </w:rPr>
      </w:pPr>
      <w:r w:rsidRPr="00941864">
        <w:rPr>
          <w:rFonts w:ascii="Times New Roman" w:hAnsi="Times New Roman" w:cs="Times New Roman"/>
        </w:rPr>
        <w:tab/>
      </w:r>
      <w:r w:rsidRPr="00941864">
        <w:rPr>
          <w:rFonts w:ascii="Times New Roman" w:hAnsi="Times New Roman" w:cs="Times New Roman"/>
        </w:rPr>
        <w:tab/>
      </w:r>
      <w:r w:rsidR="00C11532" w:rsidRPr="00BB2F59">
        <w:rPr>
          <w:rFonts w:ascii="Times New Roman" w:hAnsi="Times New Roman" w:cs="Times New Roman"/>
          <w:strike/>
        </w:rPr>
        <w:t>5</w:t>
      </w:r>
      <w:r w:rsidR="00BB2F59">
        <w:rPr>
          <w:rFonts w:ascii="Times New Roman" w:hAnsi="Times New Roman" w:cs="Times New Roman"/>
          <w:u w:val="single"/>
        </w:rPr>
        <w:t>4</w:t>
      </w:r>
      <w:r w:rsidR="00C11532" w:rsidRPr="00460160">
        <w:rPr>
          <w:rFonts w:ascii="Times New Roman" w:hAnsi="Times New Roman" w:cs="Times New Roman"/>
        </w:rPr>
        <w:t>.</w:t>
      </w:r>
      <w:r w:rsidR="00C11532" w:rsidRPr="00460160">
        <w:rPr>
          <w:rFonts w:ascii="Times New Roman" w:hAnsi="Times New Roman" w:cs="Times New Roman"/>
        </w:rPr>
        <w:tab/>
        <w:t>Procedure to Determine the Organic Reduction Efficiency (R) for a Treated Hazardous Waste</w:t>
      </w:r>
    </w:p>
    <w:p w14:paraId="13A3EAF9" w14:textId="35846665" w:rsidR="00C11532" w:rsidRPr="00460160" w:rsidRDefault="00763F61" w:rsidP="00763F61">
      <w:pPr>
        <w:tabs>
          <w:tab w:val="left" w:pos="720"/>
          <w:tab w:val="left" w:pos="1440"/>
          <w:tab w:val="left" w:pos="216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11532" w:rsidRPr="00460160">
        <w:rPr>
          <w:rFonts w:ascii="Times New Roman" w:hAnsi="Times New Roman" w:cs="Times New Roman"/>
        </w:rPr>
        <w:t>a.</w:t>
      </w:r>
      <w:r w:rsidR="00C11532" w:rsidRPr="00460160">
        <w:rPr>
          <w:rFonts w:ascii="Times New Roman" w:hAnsi="Times New Roman" w:cs="Times New Roman"/>
        </w:rPr>
        <w:tab/>
        <w:t>The organic reduction efficiency (R) for a treatment process shall be determined based on results for a minimum of three consecutive runs.</w:t>
      </w:r>
    </w:p>
    <w:p w14:paraId="127A124D" w14:textId="3E129B76" w:rsidR="00C11532" w:rsidRPr="00460160" w:rsidRDefault="00763F61" w:rsidP="00763F61">
      <w:pPr>
        <w:tabs>
          <w:tab w:val="left" w:pos="720"/>
          <w:tab w:val="left" w:pos="1440"/>
          <w:tab w:val="left" w:pos="216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11532" w:rsidRPr="00460160">
        <w:rPr>
          <w:rFonts w:ascii="Times New Roman" w:hAnsi="Times New Roman" w:cs="Times New Roman"/>
        </w:rPr>
        <w:t>b.</w:t>
      </w:r>
      <w:r w:rsidR="00C11532" w:rsidRPr="00460160">
        <w:rPr>
          <w:rFonts w:ascii="Times New Roman" w:hAnsi="Times New Roman" w:cs="Times New Roman"/>
        </w:rPr>
        <w:tab/>
        <w:t>All hazardous waste streams entering the treatment process and all hazardous waste streams exiting the treatment process shall be identified. The owner or operator shall prepare a sampling plan for measuring these streams that accurately reflects the retention time of the hazardous waste in the process.</w:t>
      </w:r>
    </w:p>
    <w:p w14:paraId="701CBE28" w14:textId="77777777" w:rsidR="00C11532" w:rsidRPr="00460160" w:rsidRDefault="00C11532" w:rsidP="00763F61">
      <w:pPr>
        <w:spacing w:after="0" w:line="480" w:lineRule="auto"/>
        <w:ind w:firstLine="2160"/>
        <w:rPr>
          <w:rFonts w:ascii="Times New Roman" w:hAnsi="Times New Roman" w:cs="Times New Roman"/>
        </w:rPr>
      </w:pPr>
      <w:r w:rsidRPr="00460160">
        <w:rPr>
          <w:rFonts w:ascii="Times New Roman" w:hAnsi="Times New Roman" w:cs="Times New Roman"/>
        </w:rPr>
        <w:t>c.</w:t>
      </w:r>
      <w:r w:rsidRPr="00460160">
        <w:rPr>
          <w:rFonts w:ascii="Times New Roman" w:hAnsi="Times New Roman" w:cs="Times New Roman"/>
        </w:rPr>
        <w:tab/>
        <w:t>For each run, information shall be determined for each hazardous waste stream identified in Subparagraph B.5.b of this Section using the following procedures:</w:t>
      </w:r>
    </w:p>
    <w:p w14:paraId="19B7E87D" w14:textId="0FA07FBD"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Pr="00460160">
        <w:rPr>
          <w:rFonts w:ascii="Times New Roman" w:hAnsi="Times New Roman" w:cs="Times New Roman"/>
        </w:rPr>
        <w:t>i.</w:t>
      </w:r>
      <w:r w:rsidRPr="00460160">
        <w:rPr>
          <w:rFonts w:ascii="Times New Roman" w:hAnsi="Times New Roman" w:cs="Times New Roman"/>
        </w:rPr>
        <w:tab/>
        <w:t>the mass quantity of each hazardous waste stream entering the process (Qb) and the mass quantity of each hazardous waste stream exiting the process (Qa) shall be determined;</w:t>
      </w:r>
    </w:p>
    <w:p w14:paraId="3F5EC2E0" w14:textId="64536001"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00763F61">
        <w:rPr>
          <w:rFonts w:ascii="Times New Roman" w:hAnsi="Times New Roman" w:cs="Times New Roman"/>
        </w:rPr>
        <w:tab/>
      </w:r>
      <w:r w:rsidRPr="00460160">
        <w:rPr>
          <w:rFonts w:ascii="Times New Roman" w:hAnsi="Times New Roman" w:cs="Times New Roman"/>
        </w:rPr>
        <w:t>ii.</w:t>
      </w:r>
      <w:r w:rsidRPr="00460160">
        <w:rPr>
          <w:rFonts w:ascii="Times New Roman" w:hAnsi="Times New Roman" w:cs="Times New Roman"/>
        </w:rPr>
        <w:tab/>
        <w:t>the average VO concentration at the point of waste origination of each hazardous waste stream entering the process (</w:t>
      </w:r>
      <w:r w:rsidRPr="00460160">
        <w:rPr>
          <w:rFonts w:ascii="Times New Roman" w:hAnsi="Times New Roman" w:cs="Times New Roman"/>
        </w:rPr>
        <w:object w:dxaOrig="279" w:dyaOrig="340" w14:anchorId="316A2204">
          <v:shape id="_x0000_i1035" type="#_x0000_t75" style="width:12.25pt;height:17pt" o:ole="" fillcolor="window">
            <v:imagedata r:id="rId30" o:title=""/>
          </v:shape>
          <o:OLEObject Type="Embed" ProgID="Equation.3" ShapeID="_x0000_i1035" DrawAspect="Content" ObjectID="_1850534859" r:id="rId31"/>
        </w:object>
      </w:r>
      <w:r w:rsidRPr="00460160">
        <w:rPr>
          <w:rFonts w:ascii="Times New Roman" w:hAnsi="Times New Roman" w:cs="Times New Roman"/>
        </w:rPr>
        <w:t>) during the run shall be determined in accordance with the requirements of Paragraph A.3 of this Section. The average VO concentration at the point of waste treatment of each waste stream exiting the process (</w:t>
      </w:r>
      <w:r w:rsidRPr="00460160">
        <w:rPr>
          <w:rFonts w:ascii="Times New Roman" w:hAnsi="Times New Roman" w:cs="Times New Roman"/>
        </w:rPr>
        <w:object w:dxaOrig="300" w:dyaOrig="340" w14:anchorId="4FA7B9BC">
          <v:shape id="_x0000_i1036" type="#_x0000_t75" style="width:14.25pt;height:17pt" o:ole="" fillcolor="window">
            <v:imagedata r:id="rId32" o:title=""/>
          </v:shape>
          <o:OLEObject Type="Embed" ProgID="Equation.3" ShapeID="_x0000_i1036" DrawAspect="Content" ObjectID="_1850534860" r:id="rId33"/>
        </w:object>
      </w:r>
      <w:r w:rsidRPr="00460160">
        <w:rPr>
          <w:rFonts w:ascii="Times New Roman" w:hAnsi="Times New Roman" w:cs="Times New Roman"/>
        </w:rPr>
        <w:t>) during the run shall be determined in accordance with the requirements of Paragraph B.3 of this Section.</w:t>
      </w:r>
    </w:p>
    <w:p w14:paraId="3166DF72" w14:textId="77777777" w:rsidR="00C11532" w:rsidRPr="00460160" w:rsidRDefault="00C11532" w:rsidP="00763F61">
      <w:pPr>
        <w:spacing w:after="0" w:line="480" w:lineRule="auto"/>
        <w:ind w:firstLine="2160"/>
        <w:rPr>
          <w:rFonts w:ascii="Times New Roman" w:hAnsi="Times New Roman" w:cs="Times New Roman"/>
        </w:rPr>
      </w:pPr>
      <w:r w:rsidRPr="00460160">
        <w:rPr>
          <w:rFonts w:ascii="Times New Roman" w:hAnsi="Times New Roman" w:cs="Times New Roman"/>
        </w:rPr>
        <w:t>d.</w:t>
      </w:r>
      <w:r w:rsidRPr="00460160">
        <w:rPr>
          <w:rFonts w:ascii="Times New Roman" w:hAnsi="Times New Roman" w:cs="Times New Roman"/>
        </w:rPr>
        <w:tab/>
        <w:t>The waste volatile organic mass flow entering the process (Eb) and the waste volatile organic mass flow exiting the process (Ea) shall be calculated by using the results determined in accordance with Subparagraph B.5.c of this Section and the following equations.</w:t>
      </w:r>
    </w:p>
    <w:p w14:paraId="5296EA9C" w14:textId="77777777" w:rsidR="00C11532" w:rsidRPr="00460160" w:rsidRDefault="00CE1410" w:rsidP="00763F61">
      <w:pPr>
        <w:spacing w:after="0" w:line="480" w:lineRule="auto"/>
        <w:rPr>
          <w:rFonts w:ascii="Times New Roman" w:hAnsi="Times New Roman" w:cs="Times New Roman"/>
        </w:rPr>
      </w:pPr>
      <w:r>
        <w:rPr>
          <w:rFonts w:ascii="Times New Roman" w:hAnsi="Times New Roman" w:cs="Times New Roman"/>
        </w:rPr>
        <w:object w:dxaOrig="1440" w:dyaOrig="1440" w14:anchorId="6FB53014">
          <v:shape id="_x0000_s1031" type="#_x0000_t75" style="position:absolute;margin-left:64.8pt;margin-top:7.15pt;width:101pt;height:30pt;z-index:251664384" o:allowincell="f">
            <v:imagedata r:id="rId34" o:title=""/>
            <w10:wrap type="topAndBottom"/>
          </v:shape>
          <o:OLEObject Type="Embed" ProgID="Equation.3" ShapeID="_x0000_s1031" DrawAspect="Content" ObjectID="_1850534869" r:id="rId35"/>
        </w:object>
      </w:r>
      <w:r w:rsidR="00C11532" w:rsidRPr="00460160">
        <w:rPr>
          <w:rFonts w:ascii="Times New Roman" w:hAnsi="Times New Roman" w:cs="Times New Roman"/>
        </w:rPr>
        <w:tab/>
      </w:r>
    </w:p>
    <w:p w14:paraId="02B3467B" w14:textId="77777777" w:rsidR="00C11532" w:rsidRPr="00460160" w:rsidRDefault="00CE1410" w:rsidP="00763F61">
      <w:pPr>
        <w:spacing w:after="0" w:line="480" w:lineRule="auto"/>
        <w:rPr>
          <w:rFonts w:ascii="Times New Roman" w:hAnsi="Times New Roman" w:cs="Times New Roman"/>
        </w:rPr>
      </w:pPr>
      <w:r>
        <w:rPr>
          <w:rFonts w:ascii="Times New Roman" w:hAnsi="Times New Roman" w:cs="Times New Roman"/>
        </w:rPr>
        <w:object w:dxaOrig="1440" w:dyaOrig="1440" w14:anchorId="150267C1">
          <v:shape id="_x0000_s1030" type="#_x0000_t75" style="position:absolute;margin-left:64.8pt;margin-top:2.4pt;width:102pt;height:30pt;z-index:251663360" o:allowincell="f">
            <v:imagedata r:id="rId36" o:title=""/>
            <w10:wrap type="topAndBottom"/>
          </v:shape>
          <o:OLEObject Type="Embed" ProgID="Equation.3" ShapeID="_x0000_s1030" DrawAspect="Content" ObjectID="_1850534870" r:id="rId37"/>
        </w:object>
      </w:r>
    </w:p>
    <w:p w14:paraId="32A38E10" w14:textId="77777777" w:rsidR="00C11532" w:rsidRPr="00460160" w:rsidRDefault="00C11532" w:rsidP="00763F61">
      <w:pPr>
        <w:spacing w:after="0" w:line="480" w:lineRule="auto"/>
        <w:rPr>
          <w:rFonts w:ascii="Times New Roman" w:hAnsi="Times New Roman" w:cs="Times New Roman"/>
        </w:rPr>
      </w:pPr>
    </w:p>
    <w:p w14:paraId="478DCA31"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lastRenderedPageBreak/>
        <w:t>where:</w:t>
      </w:r>
    </w:p>
    <w:p w14:paraId="25928422"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Ea = waste volatile organic mass flow exiting process, kg/hr</w:t>
      </w:r>
    </w:p>
    <w:p w14:paraId="00E3C706"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Eb = waste volatile organic mass flow entering process, kg/hr</w:t>
      </w:r>
    </w:p>
    <w:p w14:paraId="3D56ED46"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m = total number of runs (at least 3)</w:t>
      </w:r>
    </w:p>
    <w:p w14:paraId="4AD963D5"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j = individual run "j"</w:t>
      </w:r>
    </w:p>
    <w:p w14:paraId="10D7B9AC"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Qb = mass quantity of hazardous waste entering process during run "j," kg/hr</w:t>
      </w:r>
    </w:p>
    <w:p w14:paraId="3EFAC66A"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Qa = average mass quantity of hazardous waste exiting process during run "j," kg/hr</w:t>
      </w:r>
    </w:p>
    <w:p w14:paraId="359A9C90"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object w:dxaOrig="300" w:dyaOrig="340" w14:anchorId="708D49AB">
          <v:shape id="_x0000_i1039" type="#_x0000_t75" style="width:14.25pt;height:17pt" o:ole="" fillcolor="window">
            <v:imagedata r:id="rId38" o:title=""/>
          </v:shape>
          <o:OLEObject Type="Embed" ProgID="Equation.3" ShapeID="_x0000_i1039" DrawAspect="Content" ObjectID="_1850534861" r:id="rId39"/>
        </w:object>
      </w:r>
      <w:r w:rsidRPr="00460160">
        <w:rPr>
          <w:rFonts w:ascii="Times New Roman" w:hAnsi="Times New Roman" w:cs="Times New Roman"/>
        </w:rPr>
        <w:t xml:space="preserve"> = average VO concentration of hazardous waste exiting process during run "j" as determined in accordance with the requirements of Paragraph B.3 of this Section, ppmw</w:t>
      </w:r>
    </w:p>
    <w:p w14:paraId="077501CE"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object w:dxaOrig="279" w:dyaOrig="340" w14:anchorId="7750264B">
          <v:shape id="_x0000_i1040" type="#_x0000_t75" style="width:12.25pt;height:17pt" o:ole="" fillcolor="window">
            <v:imagedata r:id="rId40" o:title=""/>
          </v:shape>
          <o:OLEObject Type="Embed" ProgID="Equation.3" ShapeID="_x0000_i1040" DrawAspect="Content" ObjectID="_1850534862" r:id="rId41"/>
        </w:object>
      </w:r>
      <w:r w:rsidRPr="00460160">
        <w:rPr>
          <w:rFonts w:ascii="Times New Roman" w:hAnsi="Times New Roman" w:cs="Times New Roman"/>
        </w:rPr>
        <w:t xml:space="preserve"> = average VO concentration of hazardous waste entering process during run "j" as determined in accordance with the requirements of Paragraph A.3 of this Section, ppmw</w:t>
      </w:r>
    </w:p>
    <w:p w14:paraId="2ED2E5DF" w14:textId="77777777" w:rsidR="00C11532" w:rsidRPr="00460160" w:rsidRDefault="00C11532" w:rsidP="00763F61">
      <w:pPr>
        <w:spacing w:after="0" w:line="480" w:lineRule="auto"/>
        <w:ind w:firstLine="2160"/>
        <w:rPr>
          <w:rFonts w:ascii="Times New Roman" w:hAnsi="Times New Roman" w:cs="Times New Roman"/>
        </w:rPr>
      </w:pPr>
      <w:r w:rsidRPr="00460160">
        <w:rPr>
          <w:rFonts w:ascii="Times New Roman" w:hAnsi="Times New Roman" w:cs="Times New Roman"/>
          <w:noProof/>
        </w:rPr>
        <mc:AlternateContent>
          <mc:Choice Requires="wpc">
            <w:drawing>
              <wp:anchor distT="0" distB="0" distL="114300" distR="114300" simplePos="0" relativeHeight="251686912" behindDoc="0" locked="1" layoutInCell="1" allowOverlap="1" wp14:anchorId="2EF39CF6" wp14:editId="52D94802">
                <wp:simplePos x="0" y="0"/>
                <wp:positionH relativeFrom="column">
                  <wp:posOffset>891540</wp:posOffset>
                </wp:positionH>
                <wp:positionV relativeFrom="paragraph">
                  <wp:posOffset>811530</wp:posOffset>
                </wp:positionV>
                <wp:extent cx="1714500" cy="441960"/>
                <wp:effectExtent l="0" t="1905" r="3810" b="3810"/>
                <wp:wrapTopAndBottom/>
                <wp:docPr id="2086" name="Canvas 208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94" name="Line 2088"/>
                        <wps:cNvCnPr/>
                        <wps:spPr bwMode="auto">
                          <a:xfrm>
                            <a:off x="293370" y="184150"/>
                            <a:ext cx="448945" cy="6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5" name="Rectangle 2089"/>
                        <wps:cNvSpPr>
                          <a:spLocks noChangeArrowheads="1"/>
                        </wps:cNvSpPr>
                        <wps:spPr bwMode="auto">
                          <a:xfrm>
                            <a:off x="1143000" y="114300"/>
                            <a:ext cx="12700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408D4" w14:textId="77777777" w:rsidR="00C11532" w:rsidRDefault="00C11532" w:rsidP="00C11532">
                              <w:r>
                                <w:rPr>
                                  <w:color w:val="000000"/>
                                </w:rPr>
                                <w:t>%</w:t>
                              </w:r>
                            </w:p>
                          </w:txbxContent>
                        </wps:txbx>
                        <wps:bodyPr rot="0" vert="horz" wrap="square" lIns="0" tIns="0" rIns="0" bIns="0" anchor="t" anchorCtr="0" upright="1">
                          <a:noAutofit/>
                        </wps:bodyPr>
                      </wps:wsp>
                      <wps:wsp>
                        <wps:cNvPr id="96" name="Rectangle 2090"/>
                        <wps:cNvSpPr>
                          <a:spLocks noChangeArrowheads="1"/>
                        </wps:cNvSpPr>
                        <wps:spPr bwMode="auto">
                          <a:xfrm>
                            <a:off x="904875" y="102870"/>
                            <a:ext cx="2292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D26713" w14:textId="77777777" w:rsidR="00C11532" w:rsidRDefault="00C11532" w:rsidP="00C11532">
                              <w:r>
                                <w:rPr>
                                  <w:color w:val="000000"/>
                                </w:rPr>
                                <w:t>100</w:t>
                              </w:r>
                            </w:p>
                          </w:txbxContent>
                        </wps:txbx>
                        <wps:bodyPr rot="0" vert="horz" wrap="square" lIns="0" tIns="0" rIns="0" bIns="0" anchor="t" anchorCtr="0" upright="1">
                          <a:noAutofit/>
                        </wps:bodyPr>
                      </wps:wsp>
                      <wps:wsp>
                        <wps:cNvPr id="97" name="Rectangle 2091"/>
                        <wps:cNvSpPr>
                          <a:spLocks noChangeArrowheads="1"/>
                        </wps:cNvSpPr>
                        <wps:spPr bwMode="auto">
                          <a:xfrm>
                            <a:off x="857250" y="102870"/>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917FA" w14:textId="77777777" w:rsidR="00C11532" w:rsidRDefault="00C11532" w:rsidP="00C11532">
                              <w:r>
                                <w:rPr>
                                  <w:color w:val="000000"/>
                                </w:rPr>
                                <w:t xml:space="preserve">  </w:t>
                              </w:r>
                            </w:p>
                          </w:txbxContent>
                        </wps:txbx>
                        <wps:bodyPr rot="0" vert="horz" wrap="square" lIns="0" tIns="0" rIns="0" bIns="0" anchor="t" anchorCtr="0" upright="1">
                          <a:noAutofit/>
                        </wps:bodyPr>
                      </wps:wsp>
                      <wps:wsp>
                        <wps:cNvPr id="98" name="Rectangle 2092"/>
                        <wps:cNvSpPr>
                          <a:spLocks noChangeArrowheads="1"/>
                        </wps:cNvSpPr>
                        <wps:spPr bwMode="auto">
                          <a:xfrm>
                            <a:off x="742315" y="102870"/>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BD53F" w14:textId="77777777" w:rsidR="00C11532" w:rsidRDefault="00C11532" w:rsidP="00C11532">
                              <w:r>
                                <w:rPr>
                                  <w:color w:val="000000"/>
                                </w:rPr>
                                <w:t xml:space="preserve">  </w:t>
                              </w:r>
                            </w:p>
                          </w:txbxContent>
                        </wps:txbx>
                        <wps:bodyPr rot="0" vert="horz" wrap="square" lIns="0" tIns="0" rIns="0" bIns="0" anchor="t" anchorCtr="0" upright="1">
                          <a:noAutofit/>
                        </wps:bodyPr>
                      </wps:wsp>
                      <wps:wsp>
                        <wps:cNvPr id="99" name="Rectangle 2093"/>
                        <wps:cNvSpPr>
                          <a:spLocks noChangeArrowheads="1"/>
                        </wps:cNvSpPr>
                        <wps:spPr bwMode="auto">
                          <a:xfrm>
                            <a:off x="547370" y="14605"/>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E0761" w14:textId="77777777" w:rsidR="00C11532" w:rsidRDefault="00C11532" w:rsidP="00C11532">
                              <w:r>
                                <w:rPr>
                                  <w:color w:val="000000"/>
                                </w:rPr>
                                <w:t xml:space="preserve"> </w:t>
                              </w:r>
                            </w:p>
                          </w:txbxContent>
                        </wps:txbx>
                        <wps:bodyPr rot="0" vert="horz" wrap="square" lIns="0" tIns="0" rIns="0" bIns="0" anchor="t" anchorCtr="0" upright="1">
                          <a:noAutofit/>
                        </wps:bodyPr>
                      </wps:wsp>
                      <wps:wsp>
                        <wps:cNvPr id="100" name="Rectangle 2094"/>
                        <wps:cNvSpPr>
                          <a:spLocks noChangeArrowheads="1"/>
                        </wps:cNvSpPr>
                        <wps:spPr bwMode="auto">
                          <a:xfrm>
                            <a:off x="452120" y="14605"/>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8F027B" w14:textId="77777777" w:rsidR="00C11532" w:rsidRDefault="00C11532" w:rsidP="00C11532">
                              <w:r>
                                <w:rPr>
                                  <w:color w:val="000000"/>
                                </w:rPr>
                                <w:t xml:space="preserve"> </w:t>
                              </w:r>
                            </w:p>
                          </w:txbxContent>
                        </wps:txbx>
                        <wps:bodyPr rot="0" vert="horz" wrap="square" lIns="0" tIns="0" rIns="0" bIns="0" anchor="t" anchorCtr="0" upright="1">
                          <a:noAutofit/>
                        </wps:bodyPr>
                      </wps:wsp>
                      <wps:wsp>
                        <wps:cNvPr id="101" name="Rectangle 2095"/>
                        <wps:cNvSpPr>
                          <a:spLocks noChangeArrowheads="1"/>
                        </wps:cNvSpPr>
                        <wps:spPr bwMode="auto">
                          <a:xfrm>
                            <a:off x="229870" y="102870"/>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EFC6CD" w14:textId="77777777" w:rsidR="00C11532" w:rsidRDefault="00C11532" w:rsidP="00C11532">
                              <w:r>
                                <w:rPr>
                                  <w:color w:val="000000"/>
                                </w:rPr>
                                <w:t xml:space="preserve">  </w:t>
                              </w:r>
                            </w:p>
                          </w:txbxContent>
                        </wps:txbx>
                        <wps:bodyPr rot="0" vert="horz" wrap="square" lIns="0" tIns="0" rIns="0" bIns="0" anchor="t" anchorCtr="0" upright="1">
                          <a:noAutofit/>
                        </wps:bodyPr>
                      </wps:wsp>
                      <wps:wsp>
                        <wps:cNvPr id="102" name="Rectangle 2096"/>
                        <wps:cNvSpPr>
                          <a:spLocks noChangeArrowheads="1"/>
                        </wps:cNvSpPr>
                        <wps:spPr bwMode="auto">
                          <a:xfrm>
                            <a:off x="102870" y="102870"/>
                            <a:ext cx="387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A629A" w14:textId="77777777" w:rsidR="00C11532" w:rsidRDefault="00C11532" w:rsidP="00C11532">
                              <w:r>
                                <w:rPr>
                                  <w:color w:val="000000"/>
                                </w:rPr>
                                <w:t xml:space="preserve">  </w:t>
                              </w:r>
                            </w:p>
                          </w:txbxContent>
                        </wps:txbx>
                        <wps:bodyPr rot="0" vert="horz" wrap="square" lIns="0" tIns="0" rIns="0" bIns="0" anchor="t" anchorCtr="0" upright="1">
                          <a:noAutofit/>
                        </wps:bodyPr>
                      </wps:wsp>
                      <wps:wsp>
                        <wps:cNvPr id="103" name="Rectangle 2097"/>
                        <wps:cNvSpPr>
                          <a:spLocks noChangeArrowheads="1"/>
                        </wps:cNvSpPr>
                        <wps:spPr bwMode="auto">
                          <a:xfrm>
                            <a:off x="795655" y="8826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8ED435" w14:textId="77777777" w:rsidR="00C11532" w:rsidRDefault="00C11532" w:rsidP="00C11532">
                              <w:r>
                                <w:rPr>
                                  <w:rFonts w:ascii="Symbol" w:hAnsi="Symbol" w:cs="Symbol"/>
                                  <w:color w:val="000000"/>
                                </w:rPr>
                                <w:t></w:t>
                              </w:r>
                            </w:p>
                          </w:txbxContent>
                        </wps:txbx>
                        <wps:bodyPr rot="0" vert="horz" wrap="square" lIns="0" tIns="0" rIns="0" bIns="0" anchor="t" anchorCtr="0" upright="1">
                          <a:noAutofit/>
                        </wps:bodyPr>
                      </wps:wsp>
                      <wps:wsp>
                        <wps:cNvPr id="104" name="Rectangle 2098"/>
                        <wps:cNvSpPr>
                          <a:spLocks noChangeArrowheads="1"/>
                        </wps:cNvSpPr>
                        <wps:spPr bwMode="auto">
                          <a:xfrm>
                            <a:off x="481965" y="0"/>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67A37" w14:textId="77777777" w:rsidR="00C11532" w:rsidRDefault="00C11532" w:rsidP="00C11532">
                              <w:r>
                                <w:rPr>
                                  <w:rFonts w:ascii="Symbol" w:hAnsi="Symbol" w:cs="Symbol"/>
                                  <w:color w:val="000000"/>
                                </w:rPr>
                                <w:t></w:t>
                              </w:r>
                            </w:p>
                          </w:txbxContent>
                        </wps:txbx>
                        <wps:bodyPr rot="0" vert="horz" wrap="square" lIns="0" tIns="0" rIns="0" bIns="0" anchor="t" anchorCtr="0" upright="1">
                          <a:noAutofit/>
                        </wps:bodyPr>
                      </wps:wsp>
                      <wps:wsp>
                        <wps:cNvPr id="105" name="Rectangle 2099"/>
                        <wps:cNvSpPr>
                          <a:spLocks noChangeArrowheads="1"/>
                        </wps:cNvSpPr>
                        <wps:spPr bwMode="auto">
                          <a:xfrm>
                            <a:off x="164465" y="8826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043E3A" w14:textId="77777777" w:rsidR="00C11532" w:rsidRDefault="00C11532" w:rsidP="00C11532">
                              <w:r>
                                <w:rPr>
                                  <w:rFonts w:ascii="Symbol" w:hAnsi="Symbol" w:cs="Symbol"/>
                                  <w:color w:val="000000"/>
                                </w:rPr>
                                <w:t></w:t>
                              </w:r>
                            </w:p>
                          </w:txbxContent>
                        </wps:txbx>
                        <wps:bodyPr rot="0" vert="horz" wrap="square" lIns="0" tIns="0" rIns="0" bIns="0" anchor="t" anchorCtr="0" upright="1">
                          <a:noAutofit/>
                        </wps:bodyPr>
                      </wps:wsp>
                      <wps:wsp>
                        <wps:cNvPr id="106" name="Rectangle 2100"/>
                        <wps:cNvSpPr>
                          <a:spLocks noChangeArrowheads="1"/>
                        </wps:cNvSpPr>
                        <wps:spPr bwMode="auto">
                          <a:xfrm>
                            <a:off x="530225" y="268605"/>
                            <a:ext cx="450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B64C7" w14:textId="77777777" w:rsidR="00C11532" w:rsidRDefault="00C11532" w:rsidP="00C11532">
                              <w:r>
                                <w:rPr>
                                  <w:i/>
                                  <w:iCs/>
                                  <w:color w:val="000000"/>
                                  <w:sz w:val="14"/>
                                  <w:szCs w:val="14"/>
                                </w:rPr>
                                <w:t>b</w:t>
                              </w:r>
                            </w:p>
                          </w:txbxContent>
                        </wps:txbx>
                        <wps:bodyPr rot="0" vert="horz" wrap="square" lIns="0" tIns="0" rIns="0" bIns="0" anchor="t" anchorCtr="0" upright="1">
                          <a:noAutofit/>
                        </wps:bodyPr>
                      </wps:wsp>
                      <wps:wsp>
                        <wps:cNvPr id="107" name="Rectangle 2101"/>
                        <wps:cNvSpPr>
                          <a:spLocks noChangeArrowheads="1"/>
                        </wps:cNvSpPr>
                        <wps:spPr bwMode="auto">
                          <a:xfrm>
                            <a:off x="667385" y="80010"/>
                            <a:ext cx="450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20D33" w14:textId="77777777" w:rsidR="00C11532" w:rsidRDefault="00C11532" w:rsidP="00C11532">
                              <w:r>
                                <w:rPr>
                                  <w:i/>
                                  <w:iCs/>
                                  <w:color w:val="000000"/>
                                  <w:sz w:val="14"/>
                                  <w:szCs w:val="14"/>
                                </w:rPr>
                                <w:t>a</w:t>
                              </w:r>
                            </w:p>
                          </w:txbxContent>
                        </wps:txbx>
                        <wps:bodyPr rot="0" vert="horz" wrap="square" lIns="0" tIns="0" rIns="0" bIns="0" anchor="t" anchorCtr="0" upright="1">
                          <a:noAutofit/>
                        </wps:bodyPr>
                      </wps:wsp>
                      <wps:wsp>
                        <wps:cNvPr id="108" name="Rectangle 2102"/>
                        <wps:cNvSpPr>
                          <a:spLocks noChangeArrowheads="1"/>
                        </wps:cNvSpPr>
                        <wps:spPr bwMode="auto">
                          <a:xfrm>
                            <a:off x="391795" y="80010"/>
                            <a:ext cx="450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6951C" w14:textId="77777777" w:rsidR="00C11532" w:rsidRDefault="00C11532" w:rsidP="00C11532">
                              <w:r>
                                <w:rPr>
                                  <w:i/>
                                  <w:iCs/>
                                  <w:color w:val="000000"/>
                                  <w:sz w:val="14"/>
                                  <w:szCs w:val="14"/>
                                </w:rPr>
                                <w:t>b</w:t>
                              </w:r>
                            </w:p>
                          </w:txbxContent>
                        </wps:txbx>
                        <wps:bodyPr rot="0" vert="horz" wrap="square" lIns="0" tIns="0" rIns="0" bIns="0" anchor="t" anchorCtr="0" upright="1">
                          <a:noAutofit/>
                        </wps:bodyPr>
                      </wps:wsp>
                      <wps:wsp>
                        <wps:cNvPr id="109" name="Rectangle 2103"/>
                        <wps:cNvSpPr>
                          <a:spLocks noChangeArrowheads="1"/>
                        </wps:cNvSpPr>
                        <wps:spPr bwMode="auto">
                          <a:xfrm>
                            <a:off x="446405" y="203200"/>
                            <a:ext cx="93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F7F5EE" w14:textId="77777777" w:rsidR="00C11532" w:rsidRDefault="00C11532" w:rsidP="00C11532">
                              <w:r>
                                <w:rPr>
                                  <w:i/>
                                  <w:iCs/>
                                  <w:color w:val="000000"/>
                                </w:rPr>
                                <w:t>E</w:t>
                              </w:r>
                            </w:p>
                          </w:txbxContent>
                        </wps:txbx>
                        <wps:bodyPr rot="0" vert="horz" wrap="square" lIns="0" tIns="0" rIns="0" bIns="0" anchor="t" anchorCtr="0" upright="1">
                          <a:noAutofit/>
                        </wps:bodyPr>
                      </wps:wsp>
                      <wps:wsp>
                        <wps:cNvPr id="110" name="Rectangle 2104"/>
                        <wps:cNvSpPr>
                          <a:spLocks noChangeArrowheads="1"/>
                        </wps:cNvSpPr>
                        <wps:spPr bwMode="auto">
                          <a:xfrm>
                            <a:off x="581025" y="14605"/>
                            <a:ext cx="93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0F31D" w14:textId="77777777" w:rsidR="00C11532" w:rsidRDefault="00C11532" w:rsidP="00C11532">
                              <w:r>
                                <w:rPr>
                                  <w:i/>
                                  <w:iCs/>
                                  <w:color w:val="000000"/>
                                </w:rPr>
                                <w:t>E</w:t>
                              </w:r>
                            </w:p>
                          </w:txbxContent>
                        </wps:txbx>
                        <wps:bodyPr rot="0" vert="horz" wrap="square" lIns="0" tIns="0" rIns="0" bIns="0" anchor="t" anchorCtr="0" upright="1">
                          <a:noAutofit/>
                        </wps:bodyPr>
                      </wps:wsp>
                      <wps:wsp>
                        <wps:cNvPr id="111" name="Rectangle 2105"/>
                        <wps:cNvSpPr>
                          <a:spLocks noChangeArrowheads="1"/>
                        </wps:cNvSpPr>
                        <wps:spPr bwMode="auto">
                          <a:xfrm>
                            <a:off x="307975" y="14605"/>
                            <a:ext cx="93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D53F7" w14:textId="77777777" w:rsidR="00C11532" w:rsidRDefault="00C11532" w:rsidP="00C11532">
                              <w:r>
                                <w:rPr>
                                  <w:i/>
                                  <w:iCs/>
                                  <w:color w:val="000000"/>
                                </w:rPr>
                                <w:t>E</w:t>
                              </w:r>
                            </w:p>
                          </w:txbxContent>
                        </wps:txbx>
                        <wps:bodyPr rot="0" vert="horz" wrap="square" lIns="0" tIns="0" rIns="0" bIns="0" anchor="t" anchorCtr="0" upright="1">
                          <a:noAutofit/>
                        </wps:bodyPr>
                      </wps:wsp>
                      <wps:wsp>
                        <wps:cNvPr id="112" name="Rectangle 2106"/>
                        <wps:cNvSpPr>
                          <a:spLocks noChangeArrowheads="1"/>
                        </wps:cNvSpPr>
                        <wps:spPr bwMode="auto">
                          <a:xfrm>
                            <a:off x="27305" y="102870"/>
                            <a:ext cx="946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897B5" w14:textId="77777777" w:rsidR="00C11532" w:rsidRDefault="00C11532" w:rsidP="00C11532">
                              <w:r>
                                <w:rPr>
                                  <w:i/>
                                  <w:iCs/>
                                  <w:color w:val="000000"/>
                                </w:rPr>
                                <w:t>R</w:t>
                              </w:r>
                            </w:p>
                          </w:txbxContent>
                        </wps:txbx>
                        <wps:bodyPr rot="0" vert="horz" wrap="squar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2EF39CF6" id="Canvas 2086" o:spid="_x0000_s1027" editas="canvas" style="position:absolute;left:0;text-align:left;margin-left:70.2pt;margin-top:63.9pt;width:135pt;height:34.8pt;z-index:251686912" coordsize="17145,4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">
                <v:shape id="_x0000_s1028" type="#_x0000_t75" style="position:absolute;width:17145;height:4419;visibility:visible;mso-wrap-style:square">
                  <v:fill o:detectmouseclick="t"/>
                  <v:path o:connecttype="none"/>
                </v:shape>
                <v:line id="Line 2088" o:spid="_x0000_s1029" style="position:absolute;visibility:visible;mso-wrap-style:square" from="2933,1841" to="7423,1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" strokeweight=".5pt"/>
                <v:rect id="Rectangle 2089" o:spid="_x0000_s1030" style="position:absolute;left:11430;top:1143;width:1270;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14:paraId="514408D4" w14:textId="77777777" w:rsidR="00C11532" w:rsidRDefault="00C11532" w:rsidP="00C11532">
                        <w:r>
                          <w:rPr>
                            <w:color w:val="000000"/>
                          </w:rPr>
                          <w:t>%</w:t>
                        </w:r>
                      </w:p>
                    </w:txbxContent>
                  </v:textbox>
                </v:rect>
                <v:rect id="Rectangle 2090" o:spid="_x0000_s1031" style="position:absolute;left:9048;top:1028;width:2293;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filled="f" stroked="f">
                  <v:textbox inset="0,0,0,0">
                    <w:txbxContent>
                      <w:p w14:paraId="1DD26713" w14:textId="77777777" w:rsidR="00C11532" w:rsidRDefault="00C11532" w:rsidP="00C11532">
                        <w:r>
                          <w:rPr>
                            <w:color w:val="000000"/>
                          </w:rPr>
                          <w:t>100</w:t>
                        </w:r>
                      </w:p>
                    </w:txbxContent>
                  </v:textbox>
                </v:rect>
                <v:rect id="Rectangle 2091" o:spid="_x0000_s1032" style="position:absolute;left:8572;top:1028;width:387;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14:paraId="579917FA" w14:textId="77777777" w:rsidR="00C11532" w:rsidRDefault="00C11532" w:rsidP="00C11532">
                        <w:r>
                          <w:rPr>
                            <w:color w:val="000000"/>
                          </w:rPr>
                          <w:t xml:space="preserve">  </w:t>
                        </w:r>
                      </w:p>
                    </w:txbxContent>
                  </v:textbox>
                </v:rect>
                <v:rect id="Rectangle 2092" o:spid="_x0000_s1033" style="position:absolute;left:7423;top:1028;width:387;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14:paraId="6E8BD53F" w14:textId="77777777" w:rsidR="00C11532" w:rsidRDefault="00C11532" w:rsidP="00C11532">
                        <w:r>
                          <w:rPr>
                            <w:color w:val="000000"/>
                          </w:rPr>
                          <w:t xml:space="preserve">  </w:t>
                        </w:r>
                      </w:p>
                    </w:txbxContent>
                  </v:textbox>
                </v:rect>
                <v:rect id="Rectangle 2093" o:spid="_x0000_s1034" style="position:absolute;left:5473;top:146;width:38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filled="f" stroked="f">
                  <v:textbox inset="0,0,0,0">
                    <w:txbxContent>
                      <w:p w14:paraId="3A9E0761" w14:textId="77777777" w:rsidR="00C11532" w:rsidRDefault="00C11532" w:rsidP="00C11532">
                        <w:r>
                          <w:rPr>
                            <w:color w:val="000000"/>
                          </w:rPr>
                          <w:t xml:space="preserve"> </w:t>
                        </w:r>
                      </w:p>
                    </w:txbxContent>
                  </v:textbox>
                </v:rect>
                <v:rect id="Rectangle 2094" o:spid="_x0000_s1035" style="position:absolute;left:4521;top:146;width:387;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14:paraId="6C8F027B" w14:textId="77777777" w:rsidR="00C11532" w:rsidRDefault="00C11532" w:rsidP="00C11532">
                        <w:r>
                          <w:rPr>
                            <w:color w:val="000000"/>
                          </w:rPr>
                          <w:t xml:space="preserve"> </w:t>
                        </w:r>
                      </w:p>
                    </w:txbxContent>
                  </v:textbox>
                </v:rect>
                <v:rect id="Rectangle 2095" o:spid="_x0000_s1036" style="position:absolute;left:2298;top:1028;width:38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filled="f" stroked="f">
                  <v:textbox inset="0,0,0,0">
                    <w:txbxContent>
                      <w:p w14:paraId="6DEFC6CD" w14:textId="77777777" w:rsidR="00C11532" w:rsidRDefault="00C11532" w:rsidP="00C11532">
                        <w:r>
                          <w:rPr>
                            <w:color w:val="000000"/>
                          </w:rPr>
                          <w:t xml:space="preserve">  </w:t>
                        </w:r>
                      </w:p>
                    </w:txbxContent>
                  </v:textbox>
                </v:rect>
                <v:rect id="Rectangle 2096" o:spid="_x0000_s1037" style="position:absolute;left:1028;top:1028;width:38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" filled="f" stroked="f">
                  <v:textbox inset="0,0,0,0">
                    <w:txbxContent>
                      <w:p w14:paraId="031A629A" w14:textId="77777777" w:rsidR="00C11532" w:rsidRDefault="00C11532" w:rsidP="00C11532">
                        <w:r>
                          <w:rPr>
                            <w:color w:val="000000"/>
                          </w:rPr>
                          <w:t xml:space="preserve">  </w:t>
                        </w:r>
                      </w:p>
                    </w:txbxContent>
                  </v:textbox>
                </v:rect>
                <v:rect id="Rectangle 2097" o:spid="_x0000_s1038" style="position:absolute;left:7956;top:882;width:838;height:1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14:paraId="4F8ED435" w14:textId="77777777" w:rsidR="00C11532" w:rsidRDefault="00C11532" w:rsidP="00C11532">
                        <w:r>
                          <w:rPr>
                            <w:rFonts w:ascii="Symbol" w:hAnsi="Symbol" w:cs="Symbol"/>
                            <w:color w:val="000000"/>
                          </w:rPr>
                          <w:t></w:t>
                        </w:r>
                      </w:p>
                    </w:txbxContent>
                  </v:textbox>
                </v:rect>
                <v:rect id="Rectangle 2098" o:spid="_x0000_s1039" style="position:absolute;left:4819;width:838;height:1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14:paraId="20767A37" w14:textId="77777777" w:rsidR="00C11532" w:rsidRDefault="00C11532" w:rsidP="00C11532">
                        <w:r>
                          <w:rPr>
                            <w:rFonts w:ascii="Symbol" w:hAnsi="Symbol" w:cs="Symbol"/>
                            <w:color w:val="000000"/>
                          </w:rPr>
                          <w:t></w:t>
                        </w:r>
                      </w:p>
                    </w:txbxContent>
                  </v:textbox>
                </v:rect>
                <v:rect id="Rectangle 2099" o:spid="_x0000_s1040" style="position:absolute;left:1644;top:882;width:838;height:1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14:paraId="0D043E3A" w14:textId="77777777" w:rsidR="00C11532" w:rsidRDefault="00C11532" w:rsidP="00C11532">
                        <w:r>
                          <w:rPr>
                            <w:rFonts w:ascii="Symbol" w:hAnsi="Symbol" w:cs="Symbol"/>
                            <w:color w:val="000000"/>
                          </w:rPr>
                          <w:t></w:t>
                        </w:r>
                      </w:p>
                    </w:txbxContent>
                  </v:textbox>
                </v:rect>
                <v:rect id="Rectangle 2100" o:spid="_x0000_s1041" style="position:absolute;left:5302;top:2686;width:451;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" filled="f" stroked="f">
                  <v:textbox inset="0,0,0,0">
                    <w:txbxContent>
                      <w:p w14:paraId="38EB64C7" w14:textId="77777777" w:rsidR="00C11532" w:rsidRDefault="00C11532" w:rsidP="00C11532">
                        <w:r>
                          <w:rPr>
                            <w:i/>
                            <w:iCs/>
                            <w:color w:val="000000"/>
                            <w:sz w:val="14"/>
                            <w:szCs w:val="14"/>
                          </w:rPr>
                          <w:t>b</w:t>
                        </w:r>
                      </w:p>
                    </w:txbxContent>
                  </v:textbox>
                </v:rect>
                <v:rect id="Rectangle 2101" o:spid="_x0000_s1042" style="position:absolute;left:6673;top:800;width:451;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" filled="f" stroked="f">
                  <v:textbox inset="0,0,0,0">
                    <w:txbxContent>
                      <w:p w14:paraId="61B20D33" w14:textId="77777777" w:rsidR="00C11532" w:rsidRDefault="00C11532" w:rsidP="00C11532">
                        <w:r>
                          <w:rPr>
                            <w:i/>
                            <w:iCs/>
                            <w:color w:val="000000"/>
                            <w:sz w:val="14"/>
                            <w:szCs w:val="14"/>
                          </w:rPr>
                          <w:t>a</w:t>
                        </w:r>
                      </w:p>
                    </w:txbxContent>
                  </v:textbox>
                </v:rect>
                <v:rect id="Rectangle 2102" o:spid="_x0000_s1043" style="position:absolute;left:3917;top:800;width:451;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BM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" filled="f" stroked="f">
                  <v:textbox inset="0,0,0,0">
                    <w:txbxContent>
                      <w:p w14:paraId="58D6951C" w14:textId="77777777" w:rsidR="00C11532" w:rsidRDefault="00C11532" w:rsidP="00C11532">
                        <w:r>
                          <w:rPr>
                            <w:i/>
                            <w:iCs/>
                            <w:color w:val="000000"/>
                            <w:sz w:val="14"/>
                            <w:szCs w:val="14"/>
                          </w:rPr>
                          <w:t>b</w:t>
                        </w:r>
                      </w:p>
                    </w:txbxContent>
                  </v:textbox>
                </v:rect>
                <v:rect id="Rectangle 2103" o:spid="_x0000_s1044" style="position:absolute;left:4464;top:2032;width:933;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" filled="f" stroked="f">
                  <v:textbox inset="0,0,0,0">
                    <w:txbxContent>
                      <w:p w14:paraId="52F7F5EE" w14:textId="77777777" w:rsidR="00C11532" w:rsidRDefault="00C11532" w:rsidP="00C11532">
                        <w:r>
                          <w:rPr>
                            <w:i/>
                            <w:iCs/>
                            <w:color w:val="000000"/>
                          </w:rPr>
                          <w:t>E</w:t>
                        </w:r>
                      </w:p>
                    </w:txbxContent>
                  </v:textbox>
                </v:rect>
                <v:rect id="Rectangle 2104" o:spid="_x0000_s1045" style="position:absolute;left:5810;top:146;width:933;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14:paraId="2E50F31D" w14:textId="77777777" w:rsidR="00C11532" w:rsidRDefault="00C11532" w:rsidP="00C11532">
                        <w:r>
                          <w:rPr>
                            <w:i/>
                            <w:iCs/>
                            <w:color w:val="000000"/>
                          </w:rPr>
                          <w:t>E</w:t>
                        </w:r>
                      </w:p>
                    </w:txbxContent>
                  </v:textbox>
                </v:rect>
                <v:rect id="Rectangle 2105" o:spid="_x0000_s1046" style="position:absolute;left:3079;top:146;width:934;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14:paraId="680D53F7" w14:textId="77777777" w:rsidR="00C11532" w:rsidRDefault="00C11532" w:rsidP="00C11532">
                        <w:r>
                          <w:rPr>
                            <w:i/>
                            <w:iCs/>
                            <w:color w:val="000000"/>
                          </w:rPr>
                          <w:t>E</w:t>
                        </w:r>
                      </w:p>
                    </w:txbxContent>
                  </v:textbox>
                </v:rect>
                <v:rect id="Rectangle 2106" o:spid="_x0000_s1047" style="position:absolute;left:273;top:1028;width:946;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" filled="f" stroked="f">
                  <v:textbox inset="0,0,0,0">
                    <w:txbxContent>
                      <w:p w14:paraId="5A1897B5" w14:textId="77777777" w:rsidR="00C11532" w:rsidRDefault="00C11532" w:rsidP="00C11532">
                        <w:r>
                          <w:rPr>
                            <w:i/>
                            <w:iCs/>
                            <w:color w:val="000000"/>
                          </w:rPr>
                          <w:t>R</w:t>
                        </w:r>
                      </w:p>
                    </w:txbxContent>
                  </v:textbox>
                </v:rect>
                <w10:wrap type="topAndBottom"/>
                <w10:anchorlock/>
              </v:group>
            </w:pict>
          </mc:Fallback>
        </mc:AlternateContent>
      </w:r>
      <w:r w:rsidRPr="00460160">
        <w:rPr>
          <w:rFonts w:ascii="Times New Roman" w:hAnsi="Times New Roman" w:cs="Times New Roman"/>
        </w:rPr>
        <w:t>e.</w:t>
      </w:r>
      <w:r w:rsidRPr="00460160">
        <w:rPr>
          <w:rFonts w:ascii="Times New Roman" w:hAnsi="Times New Roman" w:cs="Times New Roman"/>
        </w:rPr>
        <w:tab/>
        <w:t>The organic reduction efficiency of the process shall be calculated by using the results determined in accordance with Subparagraph B.5.d of this Section and the following equation.</w:t>
      </w:r>
    </w:p>
    <w:p w14:paraId="6BC97207"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where:</w:t>
      </w:r>
    </w:p>
    <w:p w14:paraId="2A286477"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R = organic reduction efficiency, percent</w:t>
      </w:r>
    </w:p>
    <w:p w14:paraId="6AA2EEB0"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Eb = waste volatile organic mass flow entering process as determined in accordance with the requirements of Subparagraph B.5.d of this Section, kg/hr</w:t>
      </w:r>
    </w:p>
    <w:p w14:paraId="07ABBE64"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Ea = waste volatile organic mass flow exiting process as determined in accordance with the requirements of Subparagraph B.5.d of this Section, kg/hr</w:t>
      </w:r>
    </w:p>
    <w:p w14:paraId="62B3BDBF" w14:textId="3BE002F4" w:rsidR="00C11532" w:rsidRPr="00460160" w:rsidRDefault="00C11532" w:rsidP="00763F61">
      <w:pPr>
        <w:spacing w:after="0" w:line="480" w:lineRule="auto"/>
        <w:ind w:left="90" w:firstLine="1350"/>
        <w:rPr>
          <w:rFonts w:ascii="Times New Roman" w:hAnsi="Times New Roman" w:cs="Times New Roman"/>
        </w:rPr>
      </w:pPr>
      <w:r w:rsidRPr="00696295">
        <w:rPr>
          <w:rFonts w:ascii="Times New Roman" w:hAnsi="Times New Roman" w:cs="Times New Roman"/>
          <w:strike/>
        </w:rPr>
        <w:t>6</w:t>
      </w:r>
      <w:r w:rsidR="00696295">
        <w:rPr>
          <w:rFonts w:ascii="Times New Roman" w:hAnsi="Times New Roman" w:cs="Times New Roman"/>
          <w:u w:val="single"/>
        </w:rPr>
        <w:t>5</w:t>
      </w:r>
      <w:r w:rsidRPr="00460160">
        <w:rPr>
          <w:rFonts w:ascii="Times New Roman" w:hAnsi="Times New Roman" w:cs="Times New Roman"/>
        </w:rPr>
        <w:t>.</w:t>
      </w:r>
      <w:r w:rsidRPr="00460160">
        <w:rPr>
          <w:rFonts w:ascii="Times New Roman" w:hAnsi="Times New Roman" w:cs="Times New Roman"/>
        </w:rPr>
        <w:tab/>
        <w:t>Procedure to Determine the Organic Biodegradation Efficiency (Rbio) for a Treated Hazardous Waste</w:t>
      </w:r>
    </w:p>
    <w:p w14:paraId="248323CD" w14:textId="45FD1989" w:rsidR="00C11532" w:rsidRPr="00460160" w:rsidRDefault="00A15807" w:rsidP="00A15807">
      <w:pPr>
        <w:tabs>
          <w:tab w:val="left" w:pos="72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11532" w:rsidRPr="00460160">
        <w:rPr>
          <w:rFonts w:ascii="Times New Roman" w:hAnsi="Times New Roman" w:cs="Times New Roman"/>
        </w:rPr>
        <w:t>a.</w:t>
      </w:r>
      <w:r w:rsidR="00C11532" w:rsidRPr="00460160">
        <w:rPr>
          <w:rFonts w:ascii="Times New Roman" w:hAnsi="Times New Roman" w:cs="Times New Roman"/>
        </w:rPr>
        <w:tab/>
        <w:t>The fraction of organics biodegraded (Fbio) shall be determined using the procedure specified in 40 CFR Part 63, Appendix C.</w:t>
      </w:r>
    </w:p>
    <w:p w14:paraId="56013A06" w14:textId="640FDE0A" w:rsidR="00C11532" w:rsidRPr="00460160" w:rsidRDefault="00A15807" w:rsidP="00A15807">
      <w:pPr>
        <w:tabs>
          <w:tab w:val="left" w:pos="72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11532" w:rsidRPr="00460160">
        <w:rPr>
          <w:rFonts w:ascii="Times New Roman" w:hAnsi="Times New Roman" w:cs="Times New Roman"/>
        </w:rPr>
        <w:t>b.</w:t>
      </w:r>
      <w:r w:rsidR="00C11532" w:rsidRPr="00460160">
        <w:rPr>
          <w:rFonts w:ascii="Times New Roman" w:hAnsi="Times New Roman" w:cs="Times New Roman"/>
        </w:rPr>
        <w:tab/>
        <w:t>The Rbio shall be calculated by using the following equation.</w:t>
      </w:r>
    </w:p>
    <w:p w14:paraId="081BEE1F" w14:textId="77777777" w:rsidR="00C11532" w:rsidRPr="00460160" w:rsidRDefault="00CE1410" w:rsidP="00A15807">
      <w:pPr>
        <w:tabs>
          <w:tab w:val="left" w:pos="720"/>
        </w:tabs>
        <w:spacing w:after="0" w:line="480" w:lineRule="auto"/>
        <w:rPr>
          <w:rFonts w:ascii="Times New Roman" w:hAnsi="Times New Roman" w:cs="Times New Roman"/>
        </w:rPr>
      </w:pPr>
      <w:r>
        <w:rPr>
          <w:rFonts w:ascii="Times New Roman" w:hAnsi="Times New Roman" w:cs="Times New Roman"/>
        </w:rPr>
        <w:object w:dxaOrig="1440" w:dyaOrig="1440" w14:anchorId="18530D97">
          <v:shape id="_x0000_s1032" type="#_x0000_t75" style="position:absolute;margin-left:1in;margin-top:4pt;width:83pt;height:15pt;z-index:251665408" o:allowincell="f">
            <v:imagedata r:id="rId42" o:title=""/>
            <w10:wrap type="topAndBottom"/>
            <w10:anchorlock/>
          </v:shape>
          <o:OLEObject Type="Embed" ProgID="Equation.3" ShapeID="_x0000_s1032" DrawAspect="Content" ObjectID="_1850534871" r:id="rId43"/>
        </w:object>
      </w:r>
      <w:r w:rsidR="00C11532" w:rsidRPr="00460160">
        <w:rPr>
          <w:rFonts w:ascii="Times New Roman" w:hAnsi="Times New Roman" w:cs="Times New Roman"/>
        </w:rPr>
        <w:t>where:</w:t>
      </w:r>
    </w:p>
    <w:p w14:paraId="328ACAFE" w14:textId="77777777" w:rsidR="00C11532" w:rsidRPr="00460160" w:rsidRDefault="00C11532" w:rsidP="00A15807">
      <w:pPr>
        <w:tabs>
          <w:tab w:val="left" w:pos="720"/>
        </w:tabs>
        <w:spacing w:after="0" w:line="480" w:lineRule="auto"/>
        <w:rPr>
          <w:rFonts w:ascii="Times New Roman" w:hAnsi="Times New Roman" w:cs="Times New Roman"/>
        </w:rPr>
      </w:pPr>
      <w:r w:rsidRPr="00460160">
        <w:rPr>
          <w:rFonts w:ascii="Times New Roman" w:hAnsi="Times New Roman" w:cs="Times New Roman"/>
        </w:rPr>
        <w:t>Rbio = organic biodegradation efficiency, percent</w:t>
      </w:r>
    </w:p>
    <w:p w14:paraId="119A40CD" w14:textId="77777777" w:rsidR="00C11532" w:rsidRPr="00460160" w:rsidRDefault="00C11532" w:rsidP="00A15807">
      <w:pPr>
        <w:tabs>
          <w:tab w:val="left" w:pos="720"/>
        </w:tabs>
        <w:spacing w:after="0" w:line="480" w:lineRule="auto"/>
        <w:rPr>
          <w:rFonts w:ascii="Times New Roman" w:hAnsi="Times New Roman" w:cs="Times New Roman"/>
        </w:rPr>
      </w:pPr>
      <w:r w:rsidRPr="00460160">
        <w:rPr>
          <w:rFonts w:ascii="Times New Roman" w:hAnsi="Times New Roman" w:cs="Times New Roman"/>
        </w:rPr>
        <w:t>Fbio = fraction of organic biodegraded as determined in accordance with the requirements of Subparagraph B.6.a of this Section</w:t>
      </w:r>
    </w:p>
    <w:p w14:paraId="65B4B9BC" w14:textId="7D255140" w:rsidR="00C11532" w:rsidRPr="00460160" w:rsidRDefault="00A15807" w:rsidP="00A15807">
      <w:pPr>
        <w:tabs>
          <w:tab w:val="left" w:pos="720"/>
        </w:tabs>
        <w:spacing w:after="0" w:line="480" w:lineRule="auto"/>
        <w:rPr>
          <w:rFonts w:ascii="Times New Roman" w:hAnsi="Times New Roman" w:cs="Times New Roman"/>
        </w:rPr>
      </w:pPr>
      <w:r w:rsidRPr="00941864">
        <w:rPr>
          <w:rFonts w:ascii="Times New Roman" w:hAnsi="Times New Roman" w:cs="Times New Roman"/>
        </w:rPr>
        <w:lastRenderedPageBreak/>
        <w:tab/>
      </w:r>
      <w:r w:rsidRPr="00941864">
        <w:rPr>
          <w:rFonts w:ascii="Times New Roman" w:hAnsi="Times New Roman" w:cs="Times New Roman"/>
        </w:rPr>
        <w:tab/>
      </w:r>
      <w:r w:rsidR="00C11532" w:rsidRPr="00696295">
        <w:rPr>
          <w:rFonts w:ascii="Times New Roman" w:hAnsi="Times New Roman" w:cs="Times New Roman"/>
          <w:strike/>
        </w:rPr>
        <w:t>7</w:t>
      </w:r>
      <w:r w:rsidR="00B03506">
        <w:rPr>
          <w:rFonts w:ascii="Times New Roman" w:hAnsi="Times New Roman" w:cs="Times New Roman"/>
          <w:u w:val="single"/>
        </w:rPr>
        <w:t>6</w:t>
      </w:r>
      <w:r w:rsidR="00C11532" w:rsidRPr="00460160">
        <w:rPr>
          <w:rFonts w:ascii="Times New Roman" w:hAnsi="Times New Roman" w:cs="Times New Roman"/>
        </w:rPr>
        <w:t>.</w:t>
      </w:r>
      <w:r w:rsidR="00C11532" w:rsidRPr="00460160">
        <w:rPr>
          <w:rFonts w:ascii="Times New Roman" w:hAnsi="Times New Roman" w:cs="Times New Roman"/>
        </w:rPr>
        <w:tab/>
        <w:t>Procedure to Determine the Required Organic Mass Removal Rate (RMR) for a Treated Hazardous Waste</w:t>
      </w:r>
    </w:p>
    <w:p w14:paraId="61464327" w14:textId="69FC70DD" w:rsidR="00C11532" w:rsidRPr="00460160" w:rsidRDefault="00A15807" w:rsidP="00A15807">
      <w:pPr>
        <w:tabs>
          <w:tab w:val="left" w:pos="72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11532" w:rsidRPr="00460160">
        <w:rPr>
          <w:rFonts w:ascii="Times New Roman" w:hAnsi="Times New Roman" w:cs="Times New Roman"/>
        </w:rPr>
        <w:t>a.</w:t>
      </w:r>
      <w:r w:rsidR="00C11532" w:rsidRPr="00460160">
        <w:rPr>
          <w:rFonts w:ascii="Times New Roman" w:hAnsi="Times New Roman" w:cs="Times New Roman"/>
        </w:rPr>
        <w:tab/>
        <w:t>All of the hazardous waste streams entering the treatment process shall be identified.</w:t>
      </w:r>
    </w:p>
    <w:p w14:paraId="5F8B118C" w14:textId="66785ED8" w:rsidR="00C11532" w:rsidRPr="00460160" w:rsidRDefault="00A15807" w:rsidP="00A15807">
      <w:pPr>
        <w:tabs>
          <w:tab w:val="left" w:pos="72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11532" w:rsidRPr="00460160">
        <w:rPr>
          <w:rFonts w:ascii="Times New Roman" w:hAnsi="Times New Roman" w:cs="Times New Roman"/>
        </w:rPr>
        <w:t>b.</w:t>
      </w:r>
      <w:r w:rsidR="00C11532" w:rsidRPr="00460160">
        <w:rPr>
          <w:rFonts w:ascii="Times New Roman" w:hAnsi="Times New Roman" w:cs="Times New Roman"/>
        </w:rPr>
        <w:tab/>
        <w:t>The average VO concentration of each hazardous waste stream at the point of waste origination shall be determined in accordance with the requirements of Subsection A of this Section.</w:t>
      </w:r>
    </w:p>
    <w:p w14:paraId="752D14A7" w14:textId="7A8E2CF9" w:rsidR="00C11532" w:rsidRPr="00460160" w:rsidRDefault="00A15807" w:rsidP="00A15807">
      <w:pPr>
        <w:tabs>
          <w:tab w:val="left" w:pos="72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11532" w:rsidRPr="00460160">
        <w:rPr>
          <w:rFonts w:ascii="Times New Roman" w:hAnsi="Times New Roman" w:cs="Times New Roman"/>
        </w:rPr>
        <w:t>c.</w:t>
      </w:r>
      <w:r w:rsidR="00C11532" w:rsidRPr="00460160">
        <w:rPr>
          <w:rFonts w:ascii="Times New Roman" w:hAnsi="Times New Roman" w:cs="Times New Roman"/>
        </w:rPr>
        <w:tab/>
        <w:t>For each individual hazardous waste stream that has an average VO concentration equal to or greater than 500 ppmw at the point of waste origination, the average volumetric flow rate and the density of the hazardous waste stream at the point of waste origination shall be determined.</w:t>
      </w:r>
    </w:p>
    <w:p w14:paraId="5D7E40FA" w14:textId="629B52D5" w:rsidR="00C11532" w:rsidRPr="00460160" w:rsidRDefault="00A15807" w:rsidP="00A15807">
      <w:pPr>
        <w:tabs>
          <w:tab w:val="left" w:pos="72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11532" w:rsidRPr="00460160">
        <w:rPr>
          <w:rFonts w:ascii="Times New Roman" w:hAnsi="Times New Roman" w:cs="Times New Roman"/>
        </w:rPr>
        <w:t>d.</w:t>
      </w:r>
      <w:r w:rsidR="00C11532" w:rsidRPr="00460160">
        <w:rPr>
          <w:rFonts w:ascii="Times New Roman" w:hAnsi="Times New Roman" w:cs="Times New Roman"/>
        </w:rPr>
        <w:tab/>
        <w:t>The RMR shall be calculated by using the average VO concentration, average volumetric flow rate, and density determined for each individual hazardous waste stream and the following equation.</w:t>
      </w:r>
    </w:p>
    <w:p w14:paraId="4F8FAFD4" w14:textId="77777777" w:rsidR="00C11532" w:rsidRPr="00460160" w:rsidRDefault="00CE1410" w:rsidP="00A15807">
      <w:pPr>
        <w:tabs>
          <w:tab w:val="left" w:pos="720"/>
        </w:tabs>
        <w:spacing w:after="0" w:line="480" w:lineRule="auto"/>
        <w:rPr>
          <w:rFonts w:ascii="Times New Roman" w:hAnsi="Times New Roman" w:cs="Times New Roman"/>
        </w:rPr>
      </w:pPr>
      <w:r>
        <w:rPr>
          <w:rFonts w:ascii="Times New Roman" w:hAnsi="Times New Roman" w:cs="Times New Roman"/>
        </w:rPr>
        <w:object w:dxaOrig="1440" w:dyaOrig="1440" w14:anchorId="453D0F5B">
          <v:shape id="_x0000_s1033" type="#_x0000_t75" style="position:absolute;margin-left:28.8pt;margin-top:5.5pt;width:170pt;height:37pt;z-index:251666432" o:allowincell="f">
            <v:imagedata r:id="rId44" o:title=""/>
            <w10:wrap type="topAndBottom"/>
          </v:shape>
          <o:OLEObject Type="Embed" ProgID="Equation.3" ShapeID="_x0000_s1033" DrawAspect="Content" ObjectID="_1850534872" r:id="rId45"/>
        </w:object>
      </w:r>
      <w:r w:rsidR="00C11532" w:rsidRPr="00460160">
        <w:rPr>
          <w:rFonts w:ascii="Times New Roman" w:hAnsi="Times New Roman" w:cs="Times New Roman"/>
        </w:rPr>
        <w:tab/>
      </w:r>
    </w:p>
    <w:p w14:paraId="56593F44" w14:textId="77777777" w:rsidR="00C11532" w:rsidRPr="00460160" w:rsidRDefault="00C11532" w:rsidP="00A15807">
      <w:pPr>
        <w:tabs>
          <w:tab w:val="left" w:pos="720"/>
        </w:tabs>
        <w:spacing w:after="0" w:line="480" w:lineRule="auto"/>
        <w:rPr>
          <w:rFonts w:ascii="Times New Roman" w:hAnsi="Times New Roman" w:cs="Times New Roman"/>
        </w:rPr>
      </w:pPr>
      <w:r w:rsidRPr="00460160">
        <w:rPr>
          <w:rFonts w:ascii="Times New Roman" w:hAnsi="Times New Roman" w:cs="Times New Roman"/>
        </w:rPr>
        <w:t>where:</w:t>
      </w:r>
    </w:p>
    <w:p w14:paraId="38DCF915" w14:textId="77777777" w:rsidR="00C11532" w:rsidRPr="00460160" w:rsidRDefault="00C11532" w:rsidP="00A15807">
      <w:pPr>
        <w:tabs>
          <w:tab w:val="left" w:pos="720"/>
        </w:tabs>
        <w:spacing w:after="0" w:line="480" w:lineRule="auto"/>
        <w:rPr>
          <w:rFonts w:ascii="Times New Roman" w:hAnsi="Times New Roman" w:cs="Times New Roman"/>
        </w:rPr>
      </w:pPr>
      <w:r w:rsidRPr="00460160">
        <w:rPr>
          <w:rFonts w:ascii="Times New Roman" w:hAnsi="Times New Roman" w:cs="Times New Roman"/>
        </w:rPr>
        <w:t>RMR = required organic mass removal rate, kg/hr</w:t>
      </w:r>
    </w:p>
    <w:p w14:paraId="104C6B41" w14:textId="77777777" w:rsidR="00C11532" w:rsidRPr="00460160" w:rsidRDefault="00C11532" w:rsidP="00A15807">
      <w:pPr>
        <w:tabs>
          <w:tab w:val="left" w:pos="720"/>
        </w:tabs>
        <w:spacing w:after="0" w:line="480" w:lineRule="auto"/>
        <w:rPr>
          <w:rFonts w:ascii="Times New Roman" w:hAnsi="Times New Roman" w:cs="Times New Roman"/>
        </w:rPr>
      </w:pPr>
      <w:r w:rsidRPr="00460160">
        <w:rPr>
          <w:rFonts w:ascii="Times New Roman" w:hAnsi="Times New Roman" w:cs="Times New Roman"/>
        </w:rPr>
        <w:t>y = individual hazardous waste stream "y" that has an average VO concentration equal to or greater than 500 ppmw at the point of waste origination as determined in accordance with the requirements of Subsection A of this Section</w:t>
      </w:r>
    </w:p>
    <w:p w14:paraId="5EBB612C" w14:textId="77777777" w:rsidR="00C11532" w:rsidRPr="00460160" w:rsidRDefault="00C11532" w:rsidP="00A15807">
      <w:pPr>
        <w:tabs>
          <w:tab w:val="left" w:pos="720"/>
        </w:tabs>
        <w:spacing w:after="0" w:line="480" w:lineRule="auto"/>
        <w:rPr>
          <w:rFonts w:ascii="Times New Roman" w:hAnsi="Times New Roman" w:cs="Times New Roman"/>
        </w:rPr>
      </w:pPr>
      <w:r w:rsidRPr="00460160">
        <w:rPr>
          <w:rFonts w:ascii="Times New Roman" w:hAnsi="Times New Roman" w:cs="Times New Roman"/>
        </w:rPr>
        <w:t>n = total number of "y" hazardous waste streams treated by process</w:t>
      </w:r>
    </w:p>
    <w:p w14:paraId="558BB68A" w14:textId="77777777" w:rsidR="00C11532" w:rsidRPr="00460160" w:rsidRDefault="00C11532" w:rsidP="00A15807">
      <w:pPr>
        <w:tabs>
          <w:tab w:val="left" w:pos="720"/>
        </w:tabs>
        <w:spacing w:after="0" w:line="480" w:lineRule="auto"/>
        <w:rPr>
          <w:rFonts w:ascii="Times New Roman" w:hAnsi="Times New Roman" w:cs="Times New Roman"/>
        </w:rPr>
      </w:pPr>
      <w:r w:rsidRPr="00460160">
        <w:rPr>
          <w:rFonts w:ascii="Times New Roman" w:hAnsi="Times New Roman" w:cs="Times New Roman"/>
        </w:rPr>
        <w:t>Vy = average volumetric flow rate of hazardous waste stream "y" at the point of waste origination, m3/hr</w:t>
      </w:r>
    </w:p>
    <w:p w14:paraId="6BE6B900" w14:textId="77777777" w:rsidR="00C11532" w:rsidRPr="00460160" w:rsidRDefault="00C11532" w:rsidP="00A15807">
      <w:pPr>
        <w:tabs>
          <w:tab w:val="left" w:pos="720"/>
        </w:tabs>
        <w:spacing w:after="0" w:line="480" w:lineRule="auto"/>
        <w:rPr>
          <w:rFonts w:ascii="Times New Roman" w:hAnsi="Times New Roman" w:cs="Times New Roman"/>
        </w:rPr>
      </w:pPr>
      <w:r w:rsidRPr="00460160">
        <w:rPr>
          <w:rFonts w:ascii="Times New Roman" w:hAnsi="Times New Roman" w:cs="Times New Roman"/>
        </w:rPr>
        <w:t>ky = density of hazardous waste stream "y," kg/m3</w:t>
      </w:r>
    </w:p>
    <w:p w14:paraId="0D543249" w14:textId="77777777" w:rsidR="00C11532" w:rsidRPr="00460160" w:rsidRDefault="00C11532" w:rsidP="00A15807">
      <w:pPr>
        <w:tabs>
          <w:tab w:val="left" w:pos="720"/>
        </w:tabs>
        <w:spacing w:after="0" w:line="480" w:lineRule="auto"/>
        <w:rPr>
          <w:rFonts w:ascii="Times New Roman" w:hAnsi="Times New Roman" w:cs="Times New Roman"/>
        </w:rPr>
      </w:pPr>
      <w:r w:rsidRPr="00460160">
        <w:rPr>
          <w:rFonts w:ascii="Times New Roman" w:hAnsi="Times New Roman" w:cs="Times New Roman"/>
        </w:rPr>
        <w:object w:dxaOrig="300" w:dyaOrig="380" w14:anchorId="58DA1124">
          <v:shape id="_x0000_i1043" type="#_x0000_t75" style="width:14.25pt;height:17.65pt" o:ole="" fillcolor="window">
            <v:imagedata r:id="rId46" o:title=""/>
          </v:shape>
          <o:OLEObject Type="Embed" ProgID="Equation.3" ShapeID="_x0000_i1043" DrawAspect="Content" ObjectID="_1850534863" r:id="rId47"/>
        </w:object>
      </w:r>
      <w:r w:rsidRPr="00460160">
        <w:rPr>
          <w:rFonts w:ascii="Times New Roman" w:hAnsi="Times New Roman" w:cs="Times New Roman"/>
        </w:rPr>
        <w:t xml:space="preserve"> = average VO concentration of hazardous waste stream "y" at the point of waste origination as determined in accordance with the requirements of Subsection A of this Section, ppmw</w:t>
      </w:r>
    </w:p>
    <w:p w14:paraId="7219C29A" w14:textId="685B8340" w:rsidR="00C11532" w:rsidRPr="00460160" w:rsidRDefault="00A15807" w:rsidP="00A15807">
      <w:pPr>
        <w:tabs>
          <w:tab w:val="left" w:pos="720"/>
        </w:tabs>
        <w:spacing w:after="0" w:line="480" w:lineRule="auto"/>
        <w:rPr>
          <w:rFonts w:ascii="Times New Roman" w:hAnsi="Times New Roman" w:cs="Times New Roman"/>
        </w:rPr>
      </w:pPr>
      <w:r w:rsidRPr="00941864">
        <w:rPr>
          <w:rFonts w:ascii="Times New Roman" w:hAnsi="Times New Roman" w:cs="Times New Roman"/>
        </w:rPr>
        <w:tab/>
      </w:r>
      <w:r w:rsidRPr="00941864">
        <w:rPr>
          <w:rFonts w:ascii="Times New Roman" w:hAnsi="Times New Roman" w:cs="Times New Roman"/>
        </w:rPr>
        <w:tab/>
      </w:r>
      <w:r w:rsidR="00C11532" w:rsidRPr="00B03506">
        <w:rPr>
          <w:rFonts w:ascii="Times New Roman" w:hAnsi="Times New Roman" w:cs="Times New Roman"/>
          <w:strike/>
        </w:rPr>
        <w:t>8</w:t>
      </w:r>
      <w:r w:rsidR="00B03506">
        <w:rPr>
          <w:rFonts w:ascii="Times New Roman" w:hAnsi="Times New Roman" w:cs="Times New Roman"/>
          <w:u w:val="single"/>
        </w:rPr>
        <w:t>7</w:t>
      </w:r>
      <w:r w:rsidR="00C11532" w:rsidRPr="00460160">
        <w:rPr>
          <w:rFonts w:ascii="Times New Roman" w:hAnsi="Times New Roman" w:cs="Times New Roman"/>
        </w:rPr>
        <w:t>.</w:t>
      </w:r>
      <w:r w:rsidR="00C11532" w:rsidRPr="00460160">
        <w:rPr>
          <w:rFonts w:ascii="Times New Roman" w:hAnsi="Times New Roman" w:cs="Times New Roman"/>
        </w:rPr>
        <w:tab/>
        <w:t>Procedure to Determine the Actual Organic Mass Removal Rate (MR) for a Treated Hazardous Waste</w:t>
      </w:r>
    </w:p>
    <w:p w14:paraId="614B94F7" w14:textId="58403EF2" w:rsidR="00C11532" w:rsidRPr="00460160" w:rsidRDefault="00A15807" w:rsidP="00A15807">
      <w:pPr>
        <w:tabs>
          <w:tab w:val="left" w:pos="72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11532" w:rsidRPr="00460160">
        <w:rPr>
          <w:rFonts w:ascii="Times New Roman" w:hAnsi="Times New Roman" w:cs="Times New Roman"/>
        </w:rPr>
        <w:t>a.</w:t>
      </w:r>
      <w:r w:rsidR="00C11532" w:rsidRPr="00460160">
        <w:rPr>
          <w:rFonts w:ascii="Times New Roman" w:hAnsi="Times New Roman" w:cs="Times New Roman"/>
        </w:rPr>
        <w:tab/>
        <w:t>The MR shall be determined based on results for a minimum of three consecutive runs. The sampling time for each run shall be one hour.</w:t>
      </w:r>
    </w:p>
    <w:p w14:paraId="2B9EADDC" w14:textId="3B04F85C" w:rsidR="00C11532" w:rsidRPr="00460160" w:rsidRDefault="00A15807" w:rsidP="00A15807">
      <w:pPr>
        <w:tabs>
          <w:tab w:val="left" w:pos="720"/>
        </w:tabs>
        <w:spacing w:after="0" w:line="480" w:lineRule="auto"/>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sidR="00C11532" w:rsidRPr="00460160">
        <w:rPr>
          <w:rFonts w:ascii="Times New Roman" w:hAnsi="Times New Roman" w:cs="Times New Roman"/>
        </w:rPr>
        <w:t>b.</w:t>
      </w:r>
      <w:r w:rsidR="00C11532" w:rsidRPr="00460160">
        <w:rPr>
          <w:rFonts w:ascii="Times New Roman" w:hAnsi="Times New Roman" w:cs="Times New Roman"/>
        </w:rPr>
        <w:tab/>
        <w:t>The waste volatile organic mass flow entering the process (Eb) and the waste volatile organic mass flow exiting the process (Ea) shall be determined in accordance with the requirements of Subparagraph B.5.d of this Section.</w:t>
      </w:r>
    </w:p>
    <w:p w14:paraId="01809A81" w14:textId="20288232" w:rsidR="00C11532" w:rsidRPr="00460160" w:rsidRDefault="00A15807" w:rsidP="00A15807">
      <w:pPr>
        <w:tabs>
          <w:tab w:val="left" w:pos="72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11532" w:rsidRPr="00460160">
        <w:rPr>
          <w:rFonts w:ascii="Times New Roman" w:hAnsi="Times New Roman" w:cs="Times New Roman"/>
        </w:rPr>
        <w:t>c.</w:t>
      </w:r>
      <w:r w:rsidR="00C11532" w:rsidRPr="00460160">
        <w:rPr>
          <w:rFonts w:ascii="Times New Roman" w:hAnsi="Times New Roman" w:cs="Times New Roman"/>
        </w:rPr>
        <w:tab/>
        <w:t>The MR shall be calculated by using the mass flow rate determined in accordance with the requirements of Subparagraph B.8.b of this Section and the following equation.</w:t>
      </w:r>
    </w:p>
    <w:p w14:paraId="3DB40893" w14:textId="77777777" w:rsidR="00C11532" w:rsidRPr="00460160" w:rsidRDefault="00C11532" w:rsidP="00A15807">
      <w:pPr>
        <w:tabs>
          <w:tab w:val="left" w:pos="720"/>
        </w:tabs>
        <w:spacing w:after="0" w:line="480" w:lineRule="auto"/>
        <w:rPr>
          <w:rFonts w:ascii="Times New Roman" w:hAnsi="Times New Roman" w:cs="Times New Roman"/>
        </w:rPr>
      </w:pPr>
      <w:r w:rsidRPr="00460160">
        <w:rPr>
          <w:rFonts w:ascii="Times New Roman" w:hAnsi="Times New Roman" w:cs="Times New Roman"/>
        </w:rPr>
        <w:tab/>
        <w:t>MR = Eb-Ea</w:t>
      </w:r>
    </w:p>
    <w:p w14:paraId="3EB9D4B5" w14:textId="77777777" w:rsidR="00C11532" w:rsidRPr="00460160" w:rsidRDefault="00C11532" w:rsidP="00A15807">
      <w:pPr>
        <w:tabs>
          <w:tab w:val="left" w:pos="720"/>
        </w:tabs>
        <w:spacing w:after="0" w:line="480" w:lineRule="auto"/>
        <w:rPr>
          <w:rFonts w:ascii="Times New Roman" w:hAnsi="Times New Roman" w:cs="Times New Roman"/>
        </w:rPr>
      </w:pPr>
      <w:r w:rsidRPr="00460160">
        <w:rPr>
          <w:rFonts w:ascii="Times New Roman" w:hAnsi="Times New Roman" w:cs="Times New Roman"/>
        </w:rPr>
        <w:t>where:</w:t>
      </w:r>
    </w:p>
    <w:p w14:paraId="7A21F8DF" w14:textId="77777777" w:rsidR="00C11532" w:rsidRPr="00460160" w:rsidRDefault="00C11532" w:rsidP="00A15807">
      <w:pPr>
        <w:tabs>
          <w:tab w:val="left" w:pos="720"/>
        </w:tabs>
        <w:spacing w:after="0" w:line="480" w:lineRule="auto"/>
        <w:rPr>
          <w:rFonts w:ascii="Times New Roman" w:hAnsi="Times New Roman" w:cs="Times New Roman"/>
        </w:rPr>
      </w:pPr>
      <w:r w:rsidRPr="00460160">
        <w:rPr>
          <w:rFonts w:ascii="Times New Roman" w:hAnsi="Times New Roman" w:cs="Times New Roman"/>
        </w:rPr>
        <w:t>MR = actual organic mass removal rate, kg/hr</w:t>
      </w:r>
    </w:p>
    <w:p w14:paraId="04556A0B" w14:textId="77777777" w:rsidR="00C11532" w:rsidRPr="00460160" w:rsidRDefault="00C11532" w:rsidP="00A15807">
      <w:pPr>
        <w:tabs>
          <w:tab w:val="left" w:pos="720"/>
        </w:tabs>
        <w:spacing w:after="0" w:line="480" w:lineRule="auto"/>
        <w:rPr>
          <w:rFonts w:ascii="Times New Roman" w:hAnsi="Times New Roman" w:cs="Times New Roman"/>
        </w:rPr>
      </w:pPr>
      <w:r w:rsidRPr="00460160">
        <w:rPr>
          <w:rFonts w:ascii="Times New Roman" w:hAnsi="Times New Roman" w:cs="Times New Roman"/>
        </w:rPr>
        <w:t>Eb = waste volatile organic mass flow entering process as determined in accordance with the requirements of Subparagraph B.5.d of this Section, kg/hr</w:t>
      </w:r>
    </w:p>
    <w:p w14:paraId="5BD1D22E" w14:textId="77777777" w:rsidR="00C11532" w:rsidRPr="00460160" w:rsidRDefault="00C11532" w:rsidP="00A15807">
      <w:pPr>
        <w:tabs>
          <w:tab w:val="left" w:pos="720"/>
        </w:tabs>
        <w:spacing w:after="0" w:line="480" w:lineRule="auto"/>
        <w:rPr>
          <w:rFonts w:ascii="Times New Roman" w:hAnsi="Times New Roman" w:cs="Times New Roman"/>
        </w:rPr>
      </w:pPr>
      <w:r w:rsidRPr="00460160">
        <w:rPr>
          <w:rFonts w:ascii="Times New Roman" w:hAnsi="Times New Roman" w:cs="Times New Roman"/>
        </w:rPr>
        <w:t>Ea = waste volatile organic mass flow exiting process as determined in accordance with the requirements of Subparagraph B.5.d of this Section, kg/hr</w:t>
      </w:r>
    </w:p>
    <w:p w14:paraId="1B7912AB" w14:textId="1ACD931C" w:rsidR="00C11532" w:rsidRPr="00460160" w:rsidRDefault="00A15807" w:rsidP="00A15807">
      <w:pPr>
        <w:tabs>
          <w:tab w:val="left" w:pos="720"/>
        </w:tabs>
        <w:spacing w:after="0" w:line="480" w:lineRule="auto"/>
        <w:rPr>
          <w:rFonts w:ascii="Times New Roman" w:hAnsi="Times New Roman" w:cs="Times New Roman"/>
        </w:rPr>
      </w:pPr>
      <w:r w:rsidRPr="00941864">
        <w:rPr>
          <w:rFonts w:ascii="Times New Roman" w:hAnsi="Times New Roman" w:cs="Times New Roman"/>
        </w:rPr>
        <w:tab/>
      </w:r>
      <w:r w:rsidRPr="00941864">
        <w:rPr>
          <w:rFonts w:ascii="Times New Roman" w:hAnsi="Times New Roman" w:cs="Times New Roman"/>
        </w:rPr>
        <w:tab/>
      </w:r>
      <w:r w:rsidR="00C11532" w:rsidRPr="00B03506">
        <w:rPr>
          <w:rFonts w:ascii="Times New Roman" w:hAnsi="Times New Roman" w:cs="Times New Roman"/>
          <w:strike/>
        </w:rPr>
        <w:t>9</w:t>
      </w:r>
      <w:r w:rsidR="00B03506">
        <w:rPr>
          <w:rFonts w:ascii="Times New Roman" w:hAnsi="Times New Roman" w:cs="Times New Roman"/>
          <w:u w:val="single"/>
        </w:rPr>
        <w:t>8</w:t>
      </w:r>
      <w:r w:rsidR="00C11532" w:rsidRPr="00460160">
        <w:rPr>
          <w:rFonts w:ascii="Times New Roman" w:hAnsi="Times New Roman" w:cs="Times New Roman"/>
        </w:rPr>
        <w:t>.</w:t>
      </w:r>
      <w:r w:rsidR="00C11532" w:rsidRPr="00460160">
        <w:rPr>
          <w:rFonts w:ascii="Times New Roman" w:hAnsi="Times New Roman" w:cs="Times New Roman"/>
        </w:rPr>
        <w:tab/>
        <w:t>Procedure to Determine the Actual Organic Mass Biodegradation Rate (MRbio) for a Treated Hazardous Waste</w:t>
      </w:r>
    </w:p>
    <w:p w14:paraId="0ECDE970" w14:textId="7A01DBCE" w:rsidR="00C11532" w:rsidRPr="00460160" w:rsidRDefault="00A15807" w:rsidP="00A15807">
      <w:pPr>
        <w:tabs>
          <w:tab w:val="left" w:pos="72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11532" w:rsidRPr="00460160">
        <w:rPr>
          <w:rFonts w:ascii="Times New Roman" w:hAnsi="Times New Roman" w:cs="Times New Roman"/>
        </w:rPr>
        <w:t>a.</w:t>
      </w:r>
      <w:r w:rsidR="00C11532" w:rsidRPr="00460160">
        <w:rPr>
          <w:rFonts w:ascii="Times New Roman" w:hAnsi="Times New Roman" w:cs="Times New Roman"/>
        </w:rPr>
        <w:tab/>
        <w:t>The MRbio shall be determined based on results for a minimum of three consecutive runs. The sampling time for each run shall be one hour.</w:t>
      </w:r>
    </w:p>
    <w:p w14:paraId="0C8133D3" w14:textId="56A19666" w:rsidR="00C11532" w:rsidRPr="00460160" w:rsidRDefault="00A15807" w:rsidP="00A15807">
      <w:pPr>
        <w:tabs>
          <w:tab w:val="left" w:pos="72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11532" w:rsidRPr="00460160">
        <w:rPr>
          <w:rFonts w:ascii="Times New Roman" w:hAnsi="Times New Roman" w:cs="Times New Roman"/>
        </w:rPr>
        <w:t>b.</w:t>
      </w:r>
      <w:r w:rsidR="00C11532" w:rsidRPr="00460160">
        <w:rPr>
          <w:rFonts w:ascii="Times New Roman" w:hAnsi="Times New Roman" w:cs="Times New Roman"/>
        </w:rPr>
        <w:tab/>
        <w:t>The waste organic mass flow entering the process (Eb) shall be determined in accordance with the requirements of Subparagraph B.5.d of this Section.</w:t>
      </w:r>
    </w:p>
    <w:p w14:paraId="53ADD9BA" w14:textId="5B0A55B6" w:rsidR="00C11532" w:rsidRPr="00460160" w:rsidRDefault="00A15807" w:rsidP="00A15807">
      <w:pPr>
        <w:tabs>
          <w:tab w:val="left" w:pos="72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11532" w:rsidRPr="00460160">
        <w:rPr>
          <w:rFonts w:ascii="Times New Roman" w:hAnsi="Times New Roman" w:cs="Times New Roman"/>
        </w:rPr>
        <w:t>c.</w:t>
      </w:r>
      <w:r w:rsidR="00C11532" w:rsidRPr="00460160">
        <w:rPr>
          <w:rFonts w:ascii="Times New Roman" w:hAnsi="Times New Roman" w:cs="Times New Roman"/>
        </w:rPr>
        <w:tab/>
        <w:t>The fraction of organic biodegraded (Fbio) shall be determined using the procedure specified in 40 CFR Part 63, Appendix C.</w:t>
      </w:r>
    </w:p>
    <w:p w14:paraId="4F8697A0" w14:textId="74A83D59" w:rsidR="00C11532" w:rsidRPr="00460160" w:rsidRDefault="00A15807" w:rsidP="00A15807">
      <w:pPr>
        <w:tabs>
          <w:tab w:val="left" w:pos="720"/>
        </w:tabs>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11532" w:rsidRPr="00460160">
        <w:rPr>
          <w:rFonts w:ascii="Times New Roman" w:hAnsi="Times New Roman" w:cs="Times New Roman"/>
        </w:rPr>
        <w:t>d.</w:t>
      </w:r>
      <w:r w:rsidR="00C11532" w:rsidRPr="00460160">
        <w:rPr>
          <w:rFonts w:ascii="Times New Roman" w:hAnsi="Times New Roman" w:cs="Times New Roman"/>
        </w:rPr>
        <w:tab/>
        <w:t>The MRbio shall be calculated by using the mass flow rates and fraction of organic biodegraded determined in accordance with the requirements of Subparagraphs B.9.b and c of this Section, respectively, and the following equation.</w:t>
      </w:r>
    </w:p>
    <w:p w14:paraId="7973B3E8" w14:textId="77777777" w:rsidR="00C11532" w:rsidRPr="00460160" w:rsidRDefault="00C11532" w:rsidP="00A15807">
      <w:pPr>
        <w:tabs>
          <w:tab w:val="left" w:pos="720"/>
        </w:tabs>
        <w:spacing w:after="0" w:line="480" w:lineRule="auto"/>
        <w:rPr>
          <w:rFonts w:ascii="Times New Roman" w:hAnsi="Times New Roman" w:cs="Times New Roman"/>
        </w:rPr>
      </w:pPr>
      <w:r w:rsidRPr="00460160">
        <w:rPr>
          <w:rFonts w:ascii="Times New Roman" w:hAnsi="Times New Roman" w:cs="Times New Roman"/>
        </w:rPr>
        <w:tab/>
        <w:t>MRbio = Eb x Fbio</w:t>
      </w:r>
    </w:p>
    <w:p w14:paraId="66C9C2DD" w14:textId="77777777" w:rsidR="00C11532" w:rsidRPr="00460160" w:rsidRDefault="00C11532" w:rsidP="00A15807">
      <w:pPr>
        <w:tabs>
          <w:tab w:val="left" w:pos="720"/>
        </w:tabs>
        <w:spacing w:after="0" w:line="480" w:lineRule="auto"/>
        <w:rPr>
          <w:rFonts w:ascii="Times New Roman" w:hAnsi="Times New Roman" w:cs="Times New Roman"/>
        </w:rPr>
      </w:pPr>
      <w:r w:rsidRPr="00460160">
        <w:rPr>
          <w:rFonts w:ascii="Times New Roman" w:hAnsi="Times New Roman" w:cs="Times New Roman"/>
        </w:rPr>
        <w:t>where:</w:t>
      </w:r>
    </w:p>
    <w:p w14:paraId="65459497" w14:textId="77777777" w:rsidR="00C11532" w:rsidRPr="00460160" w:rsidRDefault="00C11532" w:rsidP="00A15807">
      <w:pPr>
        <w:tabs>
          <w:tab w:val="left" w:pos="720"/>
        </w:tabs>
        <w:spacing w:after="0" w:line="480" w:lineRule="auto"/>
        <w:rPr>
          <w:rFonts w:ascii="Times New Roman" w:hAnsi="Times New Roman" w:cs="Times New Roman"/>
        </w:rPr>
      </w:pPr>
      <w:r w:rsidRPr="00460160">
        <w:rPr>
          <w:rFonts w:ascii="Times New Roman" w:hAnsi="Times New Roman" w:cs="Times New Roman"/>
        </w:rPr>
        <w:t>MRbio = actual organic mass biodegradation rate, kg/hr</w:t>
      </w:r>
    </w:p>
    <w:p w14:paraId="39624BCF" w14:textId="77777777" w:rsidR="00C11532" w:rsidRPr="00460160" w:rsidRDefault="00C11532" w:rsidP="00A15807">
      <w:pPr>
        <w:tabs>
          <w:tab w:val="left" w:pos="720"/>
        </w:tabs>
        <w:spacing w:after="0" w:line="480" w:lineRule="auto"/>
        <w:rPr>
          <w:rFonts w:ascii="Times New Roman" w:hAnsi="Times New Roman" w:cs="Times New Roman"/>
        </w:rPr>
      </w:pPr>
      <w:r w:rsidRPr="00460160">
        <w:rPr>
          <w:rFonts w:ascii="Times New Roman" w:hAnsi="Times New Roman" w:cs="Times New Roman"/>
        </w:rPr>
        <w:t>Eb = waste organic mass flow entering process as determined in accordance with the requirements of Subparagraph B.5.d of this Section, kg/hr</w:t>
      </w:r>
    </w:p>
    <w:p w14:paraId="0B030DB5" w14:textId="77777777" w:rsidR="00C11532" w:rsidRPr="00460160" w:rsidRDefault="00C11532" w:rsidP="00763F61">
      <w:pPr>
        <w:spacing w:after="0" w:line="480" w:lineRule="auto"/>
        <w:rPr>
          <w:rFonts w:ascii="Times New Roman" w:hAnsi="Times New Roman" w:cs="Times New Roman"/>
        </w:rPr>
      </w:pPr>
      <w:r w:rsidRPr="00460160">
        <w:rPr>
          <w:rFonts w:ascii="Times New Roman" w:hAnsi="Times New Roman" w:cs="Times New Roman"/>
        </w:rPr>
        <w:t>Fbio = fraction of organic biodegraded as determined in accordance with the requirements of Subparagraph B.9.c of this Section</w:t>
      </w:r>
    </w:p>
    <w:p w14:paraId="6657BB05" w14:textId="5A574D66" w:rsidR="00C11532" w:rsidRPr="00460160" w:rsidRDefault="00C11532" w:rsidP="00A15807">
      <w:pPr>
        <w:spacing w:after="0" w:line="480" w:lineRule="auto"/>
        <w:ind w:firstLine="720"/>
        <w:rPr>
          <w:rFonts w:ascii="Times New Roman" w:hAnsi="Times New Roman" w:cs="Times New Roman"/>
        </w:rPr>
      </w:pPr>
      <w:r w:rsidRPr="00460160">
        <w:rPr>
          <w:rFonts w:ascii="Times New Roman" w:hAnsi="Times New Roman" w:cs="Times New Roman"/>
        </w:rPr>
        <w:lastRenderedPageBreak/>
        <w:t>C.</w:t>
      </w:r>
      <w:r w:rsidR="00834B94">
        <w:rPr>
          <w:rFonts w:ascii="Times New Roman" w:hAnsi="Times New Roman" w:cs="Times New Roman"/>
        </w:rPr>
        <w:t xml:space="preserve"> — D.9.</w:t>
      </w:r>
      <w:r w:rsidR="00834B94">
        <w:rPr>
          <w:rFonts w:ascii="Times New Roman" w:hAnsi="Times New Roman" w:cs="Times New Roman"/>
        </w:rPr>
        <w:tab/>
        <w:t>…</w:t>
      </w:r>
    </w:p>
    <w:p w14:paraId="4EAE958B" w14:textId="50CB10A5" w:rsidR="00C11532" w:rsidRPr="00460160" w:rsidRDefault="00834B94" w:rsidP="00834B94">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AUTHORITY NOTE:</w:t>
      </w:r>
      <w:r w:rsidR="00C11532" w:rsidRPr="00460160">
        <w:rPr>
          <w:rFonts w:ascii="Times New Roman" w:hAnsi="Times New Roman" w:cs="Times New Roman"/>
        </w:rPr>
        <w:tab/>
        <w:t>Promulgated in accordance with R.S. 30:2180 et seq.</w:t>
      </w:r>
    </w:p>
    <w:p w14:paraId="1AABD076" w14:textId="4416A616" w:rsidR="00C11532" w:rsidRDefault="00834B94" w:rsidP="00834B94">
      <w:pPr>
        <w:tabs>
          <w:tab w:val="left" w:pos="288"/>
        </w:tabs>
        <w:spacing w:after="0" w:line="240" w:lineRule="auto"/>
        <w:rPr>
          <w:rFonts w:ascii="Times New Roman" w:hAnsi="Times New Roman" w:cs="Times New Roman"/>
        </w:rPr>
      </w:pPr>
      <w:r>
        <w:rPr>
          <w:rFonts w:ascii="Times New Roman" w:hAnsi="Times New Roman" w:cs="Times New Roman"/>
        </w:rPr>
        <w:tab/>
      </w:r>
      <w:r w:rsidR="00C11532" w:rsidRPr="00460160">
        <w:rPr>
          <w:rFonts w:ascii="Times New Roman" w:hAnsi="Times New Roman" w:cs="Times New Roman"/>
        </w:rPr>
        <w:t>HISTORICAL NOTE:</w:t>
      </w:r>
      <w:r w:rsidR="00C11532" w:rsidRPr="00460160">
        <w:rPr>
          <w:rFonts w:ascii="Times New Roman" w:hAnsi="Times New Roman" w:cs="Times New Roman"/>
        </w:rPr>
        <w:tab/>
        <w:t>Promulgated by the Department of Environmental Quality, Office of Waste Services, Hazardous Waste Division, LR 24:1747 (September 1998), amended by the Office of Environmental Assessment, Environmental Planning Division, LR 26:288 (February 2000), amended by the Office of the Secretary, Legal Affairs Division, LR 34:1019 (June 2008)</w:t>
      </w:r>
      <w:r w:rsidR="00C825FB">
        <w:rPr>
          <w:rFonts w:ascii="Times New Roman" w:hAnsi="Times New Roman" w:cs="Times New Roman"/>
        </w:rPr>
        <w:t>, LR 52:</w:t>
      </w:r>
    </w:p>
    <w:p w14:paraId="5E152198" w14:textId="77777777" w:rsidR="00C825FB" w:rsidRDefault="00C825FB" w:rsidP="00834B94">
      <w:pPr>
        <w:tabs>
          <w:tab w:val="left" w:pos="288"/>
        </w:tabs>
        <w:spacing w:after="0" w:line="240" w:lineRule="auto"/>
        <w:rPr>
          <w:rFonts w:ascii="Times New Roman" w:hAnsi="Times New Roman" w:cs="Times New Roman"/>
        </w:rPr>
      </w:pPr>
    </w:p>
    <w:p w14:paraId="779A61B6" w14:textId="2E4152C5" w:rsidR="00AC19CC" w:rsidRPr="00AC19CC" w:rsidRDefault="00AC19CC" w:rsidP="00AC19CC">
      <w:pPr>
        <w:widowControl w:val="0"/>
        <w:tabs>
          <w:tab w:val="left" w:pos="288"/>
        </w:tabs>
        <w:spacing w:line="480" w:lineRule="auto"/>
        <w:rPr>
          <w:rFonts w:ascii="Times New Roman" w:hAnsi="Times New Roman" w:cs="Times New Roman"/>
          <w:b/>
          <w:u w:val="single"/>
        </w:rPr>
      </w:pPr>
      <w:r w:rsidRPr="00AC19CC">
        <w:rPr>
          <w:rFonts w:ascii="Times New Roman" w:hAnsi="Times New Roman" w:cs="Times New Roman"/>
          <w:b/>
        </w:rPr>
        <w:t>Chapter 51.</w:t>
      </w:r>
      <w:r w:rsidR="0011397A">
        <w:rPr>
          <w:rFonts w:ascii="Times New Roman" w:hAnsi="Times New Roman" w:cs="Times New Roman"/>
          <w:b/>
        </w:rPr>
        <w:tab/>
      </w:r>
      <w:r w:rsidRPr="000B645A">
        <w:rPr>
          <w:rFonts w:ascii="Times New Roman" w:hAnsi="Times New Roman" w:cs="Times New Roman"/>
          <w:b/>
        </w:rPr>
        <w:t>Fee Schedules</w:t>
      </w:r>
    </w:p>
    <w:p w14:paraId="78A37F6C" w14:textId="1B110A76" w:rsidR="00AC19CC" w:rsidRPr="00AC19CC" w:rsidRDefault="00AC19CC" w:rsidP="00AC19CC">
      <w:pPr>
        <w:pStyle w:val="Section"/>
        <w:tabs>
          <w:tab w:val="clear" w:pos="720"/>
        </w:tabs>
        <w:spacing w:after="0" w:line="480" w:lineRule="auto"/>
        <w:ind w:left="0" w:firstLine="0"/>
        <w:rPr>
          <w:strike/>
          <w:sz w:val="24"/>
          <w:szCs w:val="24"/>
        </w:rPr>
      </w:pPr>
      <w:bookmarkStart w:id="109" w:name="TOC_Sect1914"/>
      <w:r w:rsidRPr="00AC19CC">
        <w:rPr>
          <w:sz w:val="24"/>
          <w:szCs w:val="24"/>
        </w:rPr>
        <w:t>§5113.</w:t>
      </w:r>
      <w:r w:rsidRPr="00AC19CC">
        <w:rPr>
          <w:strike/>
          <w:sz w:val="24"/>
          <w:szCs w:val="24"/>
        </w:rPr>
        <w:tab/>
        <w:t>Provision for Collection of Additional Fees Should Application Fees Paid Be Less Than Program Costs</w:t>
      </w:r>
      <w:bookmarkEnd w:id="109"/>
      <w:r w:rsidR="000B645A" w:rsidRPr="00AC19CC">
        <w:rPr>
          <w:u w:val="single"/>
        </w:rPr>
        <w:t>Repealed</w:t>
      </w:r>
      <w:r w:rsidR="000B645A">
        <w:rPr>
          <w:u w:val="single"/>
        </w:rPr>
        <w:t>.</w:t>
      </w:r>
    </w:p>
    <w:p w14:paraId="335C3943" w14:textId="77777777" w:rsidR="00AC19CC" w:rsidRPr="00AC19CC" w:rsidRDefault="00AC19CC" w:rsidP="00AC19CC">
      <w:pPr>
        <w:pStyle w:val="A"/>
        <w:tabs>
          <w:tab w:val="clear" w:pos="187"/>
          <w:tab w:val="clear" w:pos="540"/>
          <w:tab w:val="clear" w:pos="4500"/>
          <w:tab w:val="clear" w:pos="4680"/>
          <w:tab w:val="clear" w:pos="4860"/>
          <w:tab w:val="clear" w:pos="5040"/>
          <w:tab w:val="clear" w:pos="7200"/>
          <w:tab w:val="left" w:pos="720"/>
        </w:tabs>
        <w:spacing w:after="0" w:line="480" w:lineRule="auto"/>
        <w:ind w:firstLine="0"/>
        <w:jc w:val="left"/>
        <w:rPr>
          <w:sz w:val="24"/>
          <w:szCs w:val="24"/>
        </w:rPr>
      </w:pPr>
      <w:r w:rsidRPr="00AC19CC">
        <w:rPr>
          <w:strike/>
          <w:sz w:val="24"/>
          <w:szCs w:val="24"/>
        </w:rPr>
        <w:tab/>
        <w:t>A.</w:t>
      </w:r>
      <w:r w:rsidRPr="00AC19CC">
        <w:rPr>
          <w:strike/>
          <w:sz w:val="24"/>
          <w:szCs w:val="24"/>
        </w:rPr>
        <w:tab/>
        <w:t>Operators who paid an application fee of $15,000 will be assessed an additional fee equaling the deficit, apportioned equally, provided that no operator pays more than the calculated fee of LAC 33:V.5111.</w:t>
      </w:r>
    </w:p>
    <w:p w14:paraId="740D8FE3" w14:textId="77777777" w:rsidR="00AC19CC" w:rsidRPr="00AC19CC" w:rsidRDefault="00AC19CC" w:rsidP="00AC19CC">
      <w:pPr>
        <w:pStyle w:val="AuthorityNote"/>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clear" w:pos="5040"/>
          <w:tab w:val="clear" w:pos="5220"/>
          <w:tab w:val="clear" w:pos="5400"/>
          <w:tab w:val="clear" w:pos="5580"/>
          <w:tab w:val="clear" w:pos="5760"/>
          <w:tab w:val="clear" w:pos="5940"/>
          <w:tab w:val="clear" w:pos="6120"/>
          <w:tab w:val="clear" w:pos="6300"/>
          <w:tab w:val="clear" w:pos="6480"/>
          <w:tab w:val="clear" w:pos="6660"/>
          <w:tab w:val="clear" w:pos="6840"/>
          <w:tab w:val="clear" w:pos="7020"/>
          <w:tab w:val="left" w:pos="288"/>
        </w:tabs>
        <w:ind w:firstLine="0"/>
        <w:jc w:val="left"/>
        <w:rPr>
          <w:sz w:val="24"/>
          <w:szCs w:val="24"/>
        </w:rPr>
      </w:pPr>
      <w:r w:rsidRPr="00AC19CC">
        <w:rPr>
          <w:sz w:val="24"/>
          <w:szCs w:val="24"/>
        </w:rPr>
        <w:tab/>
        <w:t>AUTHORITY NOTE:</w:t>
      </w:r>
      <w:r w:rsidRPr="00AC19CC">
        <w:rPr>
          <w:sz w:val="24"/>
          <w:szCs w:val="24"/>
        </w:rPr>
        <w:tab/>
        <w:t>Promulgated in accordance with R.S. 30:2014 et seq.</w:t>
      </w:r>
    </w:p>
    <w:p w14:paraId="4755DB6B" w14:textId="77777777" w:rsidR="00AC19CC" w:rsidRPr="00AC19CC" w:rsidRDefault="00AC19CC" w:rsidP="00AC19CC">
      <w:pPr>
        <w:pStyle w:val="HistoricalNote"/>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clear" w:pos="5040"/>
          <w:tab w:val="clear" w:pos="5220"/>
          <w:tab w:val="clear" w:pos="5400"/>
          <w:tab w:val="clear" w:pos="5580"/>
          <w:tab w:val="clear" w:pos="5760"/>
          <w:tab w:val="clear" w:pos="5940"/>
          <w:tab w:val="clear" w:pos="6120"/>
          <w:tab w:val="clear" w:pos="6300"/>
          <w:tab w:val="clear" w:pos="6480"/>
          <w:tab w:val="clear" w:pos="6660"/>
          <w:tab w:val="clear" w:pos="6840"/>
          <w:tab w:val="clear" w:pos="7020"/>
          <w:tab w:val="left" w:pos="288"/>
        </w:tabs>
        <w:spacing w:after="0"/>
        <w:ind w:firstLine="0"/>
        <w:jc w:val="left"/>
        <w:rPr>
          <w:sz w:val="24"/>
          <w:szCs w:val="24"/>
        </w:rPr>
      </w:pPr>
      <w:r w:rsidRPr="00AC19CC">
        <w:rPr>
          <w:sz w:val="24"/>
          <w:szCs w:val="24"/>
        </w:rPr>
        <w:tab/>
        <w:t>HISTORICAL NOTE:</w:t>
      </w:r>
      <w:r w:rsidRPr="00AC19CC">
        <w:rPr>
          <w:sz w:val="24"/>
          <w:szCs w:val="24"/>
        </w:rPr>
        <w:tab/>
        <w:t>Promulgated by the Department of Environmental Quality, Office of Solid and Hazardous Waste, Hazardous Waste Division, LR 10:200 (March 1984), amended LR 11:533 (May 1985), LR 12:676 (October 1986), LR 14:621 (September 1988), repealed by the Office of the Secretary, Legal Affairs Division, LR 52:</w:t>
      </w:r>
    </w:p>
    <w:p w14:paraId="43CF7DB3" w14:textId="77777777" w:rsidR="00AC19CC" w:rsidRPr="00AC19CC" w:rsidRDefault="00AC19CC" w:rsidP="00AC19CC">
      <w:pPr>
        <w:pStyle w:val="HistoricalNote"/>
        <w:spacing w:after="0"/>
        <w:rPr>
          <w:sz w:val="24"/>
          <w:szCs w:val="24"/>
        </w:rPr>
      </w:pPr>
    </w:p>
    <w:p w14:paraId="0A16101A" w14:textId="77777777" w:rsidR="00AC19CC" w:rsidRPr="00AC19CC" w:rsidRDefault="00AC19CC" w:rsidP="00AC19CC">
      <w:pPr>
        <w:pStyle w:val="Section"/>
        <w:tabs>
          <w:tab w:val="clear" w:pos="0"/>
          <w:tab w:val="clear" w:pos="180"/>
          <w:tab w:val="clear" w:pos="36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clear" w:pos="5040"/>
          <w:tab w:val="clear" w:pos="5220"/>
          <w:tab w:val="clear" w:pos="5400"/>
          <w:tab w:val="clear" w:pos="5580"/>
          <w:tab w:val="clear" w:pos="5760"/>
          <w:tab w:val="clear" w:pos="5940"/>
          <w:tab w:val="clear" w:pos="6120"/>
          <w:tab w:val="clear" w:pos="6300"/>
          <w:tab w:val="clear" w:pos="6480"/>
          <w:tab w:val="clear" w:pos="6660"/>
          <w:tab w:val="clear" w:pos="6840"/>
          <w:tab w:val="clear" w:pos="7020"/>
        </w:tabs>
        <w:spacing w:after="0" w:line="480" w:lineRule="auto"/>
        <w:rPr>
          <w:sz w:val="24"/>
          <w:szCs w:val="24"/>
          <w:u w:val="single"/>
        </w:rPr>
      </w:pPr>
      <w:bookmarkStart w:id="110" w:name="TOC_Sect1915"/>
      <w:r w:rsidRPr="00AC19CC">
        <w:rPr>
          <w:sz w:val="24"/>
          <w:szCs w:val="24"/>
        </w:rPr>
        <w:t>§5115.</w:t>
      </w:r>
      <w:r w:rsidRPr="00AC19CC">
        <w:rPr>
          <w:sz w:val="24"/>
          <w:szCs w:val="24"/>
        </w:rPr>
        <w:tab/>
      </w:r>
      <w:r w:rsidRPr="00AC19CC">
        <w:rPr>
          <w:strike/>
          <w:sz w:val="24"/>
          <w:szCs w:val="24"/>
        </w:rPr>
        <w:t>Provision of Funds Collected in Excess of Program Costs</w:t>
      </w:r>
      <w:bookmarkEnd w:id="110"/>
      <w:r w:rsidRPr="00AC19CC">
        <w:rPr>
          <w:sz w:val="24"/>
          <w:szCs w:val="24"/>
          <w:u w:val="single"/>
        </w:rPr>
        <w:t>Repealed.</w:t>
      </w:r>
    </w:p>
    <w:p w14:paraId="0B746148" w14:textId="77777777" w:rsidR="00AC19CC" w:rsidRPr="00AC19CC" w:rsidRDefault="00AC19CC" w:rsidP="00AC19CC">
      <w:pPr>
        <w:pStyle w:val="A"/>
        <w:tabs>
          <w:tab w:val="clear" w:pos="187"/>
          <w:tab w:val="clear" w:pos="540"/>
          <w:tab w:val="clear" w:pos="4500"/>
          <w:tab w:val="clear" w:pos="4680"/>
          <w:tab w:val="clear" w:pos="4860"/>
          <w:tab w:val="clear" w:pos="5040"/>
          <w:tab w:val="clear" w:pos="7200"/>
          <w:tab w:val="left" w:pos="720"/>
        </w:tabs>
        <w:spacing w:after="0" w:line="480" w:lineRule="auto"/>
        <w:ind w:firstLine="0"/>
        <w:jc w:val="left"/>
        <w:rPr>
          <w:sz w:val="24"/>
          <w:szCs w:val="24"/>
        </w:rPr>
      </w:pPr>
      <w:r w:rsidRPr="00AC19CC">
        <w:rPr>
          <w:strike/>
          <w:sz w:val="24"/>
          <w:szCs w:val="24"/>
        </w:rPr>
        <w:tab/>
        <w:t>A.</w:t>
      </w:r>
      <w:r w:rsidRPr="00AC19CC">
        <w:rPr>
          <w:strike/>
          <w:sz w:val="24"/>
          <w:szCs w:val="24"/>
        </w:rPr>
        <w:tab/>
        <w:t>Excess funds over program cost generated by this fee shall be credited to the following year's budget.</w:t>
      </w:r>
    </w:p>
    <w:p w14:paraId="0AC4C49A" w14:textId="77777777" w:rsidR="00AC19CC" w:rsidRPr="00AC19CC" w:rsidRDefault="00AC19CC" w:rsidP="00AC19CC">
      <w:pPr>
        <w:pStyle w:val="AuthorityNote"/>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clear" w:pos="4500"/>
          <w:tab w:val="clear" w:pos="4680"/>
          <w:tab w:val="clear" w:pos="4860"/>
          <w:tab w:val="clear" w:pos="5040"/>
          <w:tab w:val="clear" w:pos="5220"/>
          <w:tab w:val="clear" w:pos="5400"/>
          <w:tab w:val="clear" w:pos="5580"/>
          <w:tab w:val="clear" w:pos="5760"/>
          <w:tab w:val="clear" w:pos="5940"/>
          <w:tab w:val="clear" w:pos="6120"/>
          <w:tab w:val="clear" w:pos="6300"/>
          <w:tab w:val="clear" w:pos="6480"/>
          <w:tab w:val="clear" w:pos="6660"/>
          <w:tab w:val="clear" w:pos="6840"/>
          <w:tab w:val="clear" w:pos="7020"/>
          <w:tab w:val="left" w:pos="288"/>
        </w:tabs>
        <w:ind w:firstLine="0"/>
        <w:rPr>
          <w:sz w:val="24"/>
          <w:szCs w:val="24"/>
        </w:rPr>
      </w:pPr>
      <w:r w:rsidRPr="00AC19CC">
        <w:rPr>
          <w:sz w:val="24"/>
          <w:szCs w:val="24"/>
        </w:rPr>
        <w:tab/>
        <w:t>AUTHORITY NOTE:</w:t>
      </w:r>
      <w:r w:rsidRPr="00AC19CC">
        <w:rPr>
          <w:sz w:val="24"/>
          <w:szCs w:val="24"/>
        </w:rPr>
        <w:tab/>
        <w:t>Promulgated in accordance with R.S. 30:2014 et seq.</w:t>
      </w:r>
    </w:p>
    <w:p w14:paraId="39B6F953" w14:textId="77777777" w:rsidR="00AC19CC" w:rsidRPr="00AC19CC" w:rsidRDefault="00AC19CC" w:rsidP="00AC19CC">
      <w:pPr>
        <w:widowControl w:val="0"/>
        <w:tabs>
          <w:tab w:val="left" w:pos="288"/>
        </w:tabs>
        <w:rPr>
          <w:rFonts w:ascii="Times New Roman" w:hAnsi="Times New Roman" w:cs="Times New Roman"/>
        </w:rPr>
      </w:pPr>
      <w:r w:rsidRPr="00AC19CC">
        <w:rPr>
          <w:rFonts w:ascii="Times New Roman" w:hAnsi="Times New Roman" w:cs="Times New Roman"/>
        </w:rPr>
        <w:tab/>
        <w:t>HISTORICAL NOTE:</w:t>
      </w:r>
      <w:r w:rsidRPr="00AC19CC">
        <w:rPr>
          <w:rFonts w:ascii="Times New Roman" w:hAnsi="Times New Roman" w:cs="Times New Roman"/>
        </w:rPr>
        <w:tab/>
        <w:t>Promulgated by the Department of Environmental Quality, Office of Solid and Hazardous Waste, Hazardous Waste Division, LR 10:200 (March 1984), amended LR 11:533 (May 1985), LR 12:676 (October 1986), LR 14:621 (September 1988), repealed by the Office of the Secretary, Legal Affairs Division, LR 52:</w:t>
      </w:r>
    </w:p>
    <w:p w14:paraId="4EFE8B21" w14:textId="20FDB59C" w:rsidR="00FF681F" w:rsidRDefault="00440405" w:rsidP="00440405">
      <w:pPr>
        <w:widowControl w:val="0"/>
        <w:tabs>
          <w:tab w:val="left" w:pos="288"/>
        </w:tabs>
        <w:rPr>
          <w:rFonts w:ascii="Times New Roman" w:hAnsi="Times New Roman" w:cs="Times New Roman"/>
          <w:b/>
        </w:rPr>
      </w:pPr>
      <w:r>
        <w:rPr>
          <w:rFonts w:ascii="Times New Roman" w:hAnsi="Times New Roman" w:cs="Times New Roman"/>
          <w:b/>
        </w:rPr>
        <w:t>§5147.</w:t>
      </w:r>
      <w:r>
        <w:rPr>
          <w:rFonts w:ascii="Times New Roman" w:hAnsi="Times New Roman" w:cs="Times New Roman"/>
          <w:b/>
        </w:rPr>
        <w:tab/>
        <w:t>Fee for NHEM Determination for Contaminated Environmental Media</w:t>
      </w:r>
    </w:p>
    <w:p w14:paraId="4C427B1B" w14:textId="3FB4F1FD" w:rsidR="00440405" w:rsidRPr="00440405" w:rsidRDefault="00440405" w:rsidP="00440405">
      <w:pPr>
        <w:widowControl w:val="0"/>
        <w:tabs>
          <w:tab w:val="left" w:pos="720"/>
        </w:tabs>
        <w:spacing w:after="0" w:line="480" w:lineRule="auto"/>
        <w:rPr>
          <w:rFonts w:ascii="Times New Roman" w:hAnsi="Times New Roman" w:cs="Times New Roman"/>
          <w:bCs/>
        </w:rPr>
      </w:pPr>
      <w:r>
        <w:rPr>
          <w:rFonts w:ascii="Times New Roman" w:hAnsi="Times New Roman" w:cs="Times New Roman"/>
          <w:bCs/>
        </w:rPr>
        <w:tab/>
      </w:r>
      <w:r w:rsidRPr="00440405">
        <w:rPr>
          <w:rFonts w:ascii="Times New Roman" w:hAnsi="Times New Roman" w:cs="Times New Roman"/>
          <w:bCs/>
        </w:rPr>
        <w:t>A.</w:t>
      </w:r>
      <w:r w:rsidRPr="00440405">
        <w:rPr>
          <w:rFonts w:ascii="Times New Roman" w:hAnsi="Times New Roman" w:cs="Times New Roman"/>
          <w:bCs/>
        </w:rPr>
        <w:tab/>
        <w:t>A fee of $</w:t>
      </w:r>
      <w:r w:rsidRPr="00C80400">
        <w:rPr>
          <w:rFonts w:ascii="Times New Roman" w:hAnsi="Times New Roman" w:cs="Times New Roman"/>
          <w:bCs/>
          <w:strike/>
        </w:rPr>
        <w:t>4,125</w:t>
      </w:r>
      <w:r w:rsidR="00C80400">
        <w:rPr>
          <w:rFonts w:ascii="Times New Roman" w:hAnsi="Times New Roman" w:cs="Times New Roman"/>
          <w:bCs/>
          <w:u w:val="single"/>
        </w:rPr>
        <w:t>3,000</w:t>
      </w:r>
      <w:r w:rsidRPr="00440405">
        <w:rPr>
          <w:rFonts w:ascii="Times New Roman" w:hAnsi="Times New Roman" w:cs="Times New Roman"/>
          <w:bCs/>
        </w:rPr>
        <w:t xml:space="preserve"> shall be submitted at the time a request for a review of contaminated environmental media for a NHEM determination is made in accordance with </w:t>
      </w:r>
      <w:r w:rsidRPr="00440405">
        <w:rPr>
          <w:rFonts w:ascii="Times New Roman" w:hAnsi="Times New Roman" w:cs="Times New Roman"/>
          <w:bCs/>
        </w:rPr>
        <w:br/>
        <w:t>LAC 33:V.106.</w:t>
      </w:r>
    </w:p>
    <w:p w14:paraId="2D79A8E1" w14:textId="5C4B0249" w:rsidR="00440405" w:rsidRPr="00440405" w:rsidRDefault="00440405" w:rsidP="00440405">
      <w:pPr>
        <w:widowControl w:val="0"/>
        <w:tabs>
          <w:tab w:val="left" w:pos="288"/>
        </w:tabs>
        <w:spacing w:after="0" w:line="240" w:lineRule="auto"/>
        <w:rPr>
          <w:rFonts w:ascii="Times New Roman" w:hAnsi="Times New Roman" w:cs="Times New Roman"/>
          <w:bCs/>
        </w:rPr>
      </w:pPr>
      <w:r>
        <w:rPr>
          <w:rFonts w:ascii="Times New Roman" w:hAnsi="Times New Roman" w:cs="Times New Roman"/>
          <w:bCs/>
        </w:rPr>
        <w:tab/>
      </w:r>
      <w:r w:rsidRPr="00440405">
        <w:rPr>
          <w:rFonts w:ascii="Times New Roman" w:hAnsi="Times New Roman" w:cs="Times New Roman"/>
          <w:bCs/>
        </w:rPr>
        <w:t>AUTHORITY NOTE:</w:t>
      </w:r>
      <w:r w:rsidRPr="00440405">
        <w:rPr>
          <w:rFonts w:ascii="Times New Roman" w:hAnsi="Times New Roman" w:cs="Times New Roman"/>
          <w:bCs/>
        </w:rPr>
        <w:tab/>
        <w:t>Promulgated in accordance with R.S. 30:2180 et seq. and, in particular, 2186(A)(2).</w:t>
      </w:r>
    </w:p>
    <w:p w14:paraId="2F50930F" w14:textId="6B24DB00" w:rsidR="00440405" w:rsidRPr="00440405" w:rsidRDefault="00440405" w:rsidP="00440405">
      <w:pPr>
        <w:widowControl w:val="0"/>
        <w:tabs>
          <w:tab w:val="left" w:pos="288"/>
        </w:tabs>
        <w:spacing w:after="0" w:line="240" w:lineRule="auto"/>
        <w:rPr>
          <w:rFonts w:ascii="Times New Roman" w:hAnsi="Times New Roman" w:cs="Times New Roman"/>
          <w:bCs/>
        </w:rPr>
      </w:pPr>
      <w:r>
        <w:rPr>
          <w:rFonts w:ascii="Times New Roman" w:hAnsi="Times New Roman" w:cs="Times New Roman"/>
          <w:bCs/>
        </w:rPr>
        <w:tab/>
      </w:r>
      <w:r w:rsidRPr="00440405">
        <w:rPr>
          <w:rFonts w:ascii="Times New Roman" w:hAnsi="Times New Roman" w:cs="Times New Roman"/>
          <w:bCs/>
        </w:rPr>
        <w:t>HISTORICAL NOTE:</w:t>
      </w:r>
      <w:r w:rsidRPr="00440405">
        <w:rPr>
          <w:rFonts w:ascii="Times New Roman" w:hAnsi="Times New Roman" w:cs="Times New Roman"/>
          <w:bCs/>
        </w:rPr>
        <w:tab/>
        <w:t>Promulgated by the Office of the Secretary, Legal Affairs Division, LR 33:455 (March 2007), amended by the Office of the Secretary, Legal Division, LR 43:946 (May 2017)</w:t>
      </w:r>
      <w:r>
        <w:rPr>
          <w:rFonts w:ascii="Times New Roman" w:hAnsi="Times New Roman" w:cs="Times New Roman"/>
          <w:bCs/>
        </w:rPr>
        <w:t>, amended by the Office of the Secretary, Legal Affairs Division, LR 52:</w:t>
      </w:r>
    </w:p>
    <w:p w14:paraId="1327E269" w14:textId="77777777" w:rsidR="00440405" w:rsidRDefault="00440405" w:rsidP="00440405">
      <w:pPr>
        <w:widowControl w:val="0"/>
        <w:tabs>
          <w:tab w:val="left" w:pos="288"/>
        </w:tabs>
        <w:rPr>
          <w:rFonts w:ascii="Times New Roman" w:hAnsi="Times New Roman" w:cs="Times New Roman"/>
          <w:b/>
        </w:rPr>
      </w:pPr>
    </w:p>
    <w:p w14:paraId="23D28F5F" w14:textId="77777777" w:rsidR="00502585" w:rsidRPr="00502585" w:rsidRDefault="00502585" w:rsidP="00502585">
      <w:pPr>
        <w:widowControl w:val="0"/>
        <w:tabs>
          <w:tab w:val="left" w:pos="-720"/>
          <w:tab w:val="left" w:pos="0"/>
          <w:tab w:val="left" w:pos="720"/>
          <w:tab w:val="left" w:pos="1440"/>
          <w:tab w:val="left" w:pos="2160"/>
          <w:tab w:val="left" w:pos="2880"/>
        </w:tabs>
        <w:autoSpaceDE w:val="0"/>
        <w:autoSpaceDN w:val="0"/>
        <w:spacing w:after="0" w:line="240" w:lineRule="auto"/>
        <w:jc w:val="center"/>
        <w:rPr>
          <w:rFonts w:ascii="Palatino" w:eastAsia="Times New Roman" w:hAnsi="Palatino" w:cs="Times New Roman"/>
          <w:b/>
          <w:color w:val="000000"/>
          <w:kern w:val="0"/>
          <w:sz w:val="20"/>
          <w:szCs w:val="20"/>
          <w14:ligatures w14:val="none"/>
        </w:rPr>
      </w:pPr>
      <w:r w:rsidRPr="00502585">
        <w:rPr>
          <w:rFonts w:ascii="Palatino" w:eastAsia="Times New Roman" w:hAnsi="Palatino" w:cs="Times New Roman"/>
          <w:b/>
          <w:color w:val="000000"/>
          <w:kern w:val="0"/>
          <w:sz w:val="20"/>
          <w:szCs w:val="20"/>
          <w14:ligatures w14:val="none"/>
        </w:rPr>
        <w:t>FISCAL AND ECONOMIC IMPACT STATEMENT</w:t>
      </w:r>
    </w:p>
    <w:p w14:paraId="5FD2EAA1" w14:textId="77777777" w:rsidR="00502585" w:rsidRPr="00502585" w:rsidRDefault="00502585" w:rsidP="00502585">
      <w:pPr>
        <w:widowControl w:val="0"/>
        <w:tabs>
          <w:tab w:val="left" w:pos="-720"/>
          <w:tab w:val="left" w:pos="0"/>
          <w:tab w:val="left" w:pos="720"/>
          <w:tab w:val="left" w:pos="1440"/>
          <w:tab w:val="left" w:pos="2160"/>
          <w:tab w:val="left" w:pos="2880"/>
        </w:tabs>
        <w:autoSpaceDE w:val="0"/>
        <w:autoSpaceDN w:val="0"/>
        <w:spacing w:after="0" w:line="240" w:lineRule="auto"/>
        <w:jc w:val="center"/>
        <w:rPr>
          <w:rFonts w:ascii="Palatino" w:eastAsia="Times New Roman" w:hAnsi="Palatino" w:cs="Times New Roman"/>
          <w:b/>
          <w:color w:val="000000"/>
          <w:kern w:val="0"/>
          <w:sz w:val="20"/>
          <w:szCs w:val="20"/>
          <w14:ligatures w14:val="none"/>
        </w:rPr>
      </w:pPr>
      <w:r w:rsidRPr="00502585">
        <w:rPr>
          <w:rFonts w:ascii="Palatino" w:eastAsia="Times New Roman" w:hAnsi="Palatino" w:cs="Times New Roman"/>
          <w:b/>
          <w:color w:val="000000"/>
          <w:kern w:val="0"/>
          <w:sz w:val="20"/>
          <w:szCs w:val="20"/>
          <w14:ligatures w14:val="none"/>
        </w:rPr>
        <w:t>FOR ADMINISTRATIVE RULES</w:t>
      </w:r>
    </w:p>
    <w:p w14:paraId="39800864" w14:textId="77777777" w:rsidR="00502585" w:rsidRPr="00502585" w:rsidRDefault="00502585" w:rsidP="00502585">
      <w:pPr>
        <w:widowControl w:val="0"/>
        <w:tabs>
          <w:tab w:val="left" w:pos="-720"/>
          <w:tab w:val="left" w:pos="0"/>
          <w:tab w:val="left" w:pos="720"/>
          <w:tab w:val="left" w:pos="1440"/>
          <w:tab w:val="left" w:pos="2160"/>
          <w:tab w:val="left" w:pos="2880"/>
        </w:tabs>
        <w:autoSpaceDE w:val="0"/>
        <w:autoSpaceDN w:val="0"/>
        <w:spacing w:after="0" w:line="240" w:lineRule="auto"/>
        <w:rPr>
          <w:rFonts w:ascii="Palatino" w:eastAsia="Times New Roman" w:hAnsi="Palatino" w:cs="Times New Roman"/>
          <w:kern w:val="0"/>
          <w:sz w:val="20"/>
          <w:szCs w:val="20"/>
          <w14:ligatures w14:val="none"/>
        </w:rPr>
      </w:pPr>
    </w:p>
    <w:tbl>
      <w:tblPr>
        <w:tblStyle w:val="TableGrid2"/>
        <w:tblW w:w="0" w:type="auto"/>
        <w:tblInd w:w="-90" w:type="dxa"/>
        <w:tblLook w:val="04A0" w:firstRow="1" w:lastRow="0" w:firstColumn="1" w:lastColumn="0" w:noHBand="0" w:noVBand="1"/>
      </w:tblPr>
      <w:tblGrid>
        <w:gridCol w:w="1648"/>
        <w:gridCol w:w="2312"/>
        <w:gridCol w:w="450"/>
        <w:gridCol w:w="1350"/>
        <w:gridCol w:w="3690"/>
      </w:tblGrid>
      <w:tr w:rsidR="00502585" w:rsidRPr="00502585" w14:paraId="3CA62577" w14:textId="77777777" w:rsidTr="009064A4">
        <w:trPr>
          <w:trHeight w:val="719"/>
        </w:trPr>
        <w:tc>
          <w:tcPr>
            <w:tcW w:w="1648" w:type="dxa"/>
            <w:tcBorders>
              <w:top w:val="nil"/>
              <w:left w:val="nil"/>
              <w:bottom w:val="nil"/>
              <w:right w:val="nil"/>
            </w:tcBorders>
            <w:vAlign w:val="bottom"/>
          </w:tcPr>
          <w:p w14:paraId="7FCEBF5D" w14:textId="77777777" w:rsidR="00502585" w:rsidRPr="00502585" w:rsidRDefault="00502585" w:rsidP="00502585">
            <w:pPr>
              <w:rPr>
                <w:rFonts w:ascii="Palatino" w:hAnsi="Palatino"/>
                <w:sz w:val="20"/>
                <w:szCs w:val="20"/>
              </w:rPr>
            </w:pPr>
            <w:r w:rsidRPr="00502585">
              <w:rPr>
                <w:rFonts w:ascii="Palatino" w:hAnsi="Palatino"/>
                <w:sz w:val="20"/>
                <w:szCs w:val="20"/>
              </w:rPr>
              <w:t xml:space="preserve">Person Preparing Statement: </w:t>
            </w:r>
          </w:p>
        </w:tc>
        <w:tc>
          <w:tcPr>
            <w:tcW w:w="2312" w:type="dxa"/>
            <w:tcBorders>
              <w:top w:val="nil"/>
              <w:left w:val="nil"/>
              <w:right w:val="nil"/>
            </w:tcBorders>
            <w:vAlign w:val="bottom"/>
          </w:tcPr>
          <w:p w14:paraId="39904739" w14:textId="77777777" w:rsidR="00502585" w:rsidRPr="00502585" w:rsidRDefault="00502585" w:rsidP="00502585">
            <w:pPr>
              <w:rPr>
                <w:rFonts w:ascii="Palatino" w:hAnsi="Palatino"/>
                <w:sz w:val="20"/>
                <w:szCs w:val="20"/>
              </w:rPr>
            </w:pPr>
            <w:r w:rsidRPr="00502585">
              <w:rPr>
                <w:rFonts w:ascii="Palatino" w:hAnsi="Palatino"/>
                <w:sz w:val="20"/>
                <w:szCs w:val="20"/>
              </w:rPr>
              <w:t>Heather Harrison</w:t>
            </w:r>
          </w:p>
        </w:tc>
        <w:tc>
          <w:tcPr>
            <w:tcW w:w="450" w:type="dxa"/>
            <w:tcBorders>
              <w:top w:val="nil"/>
              <w:left w:val="nil"/>
              <w:bottom w:val="nil"/>
              <w:right w:val="nil"/>
            </w:tcBorders>
          </w:tcPr>
          <w:p w14:paraId="6F093A09" w14:textId="77777777" w:rsidR="00502585" w:rsidRPr="00502585" w:rsidRDefault="00502585" w:rsidP="00502585">
            <w:pPr>
              <w:rPr>
                <w:rFonts w:ascii="Palatino" w:hAnsi="Palatino"/>
                <w:sz w:val="20"/>
                <w:szCs w:val="20"/>
              </w:rPr>
            </w:pPr>
          </w:p>
        </w:tc>
        <w:tc>
          <w:tcPr>
            <w:tcW w:w="1350" w:type="dxa"/>
            <w:tcBorders>
              <w:top w:val="nil"/>
              <w:left w:val="nil"/>
              <w:bottom w:val="nil"/>
              <w:right w:val="nil"/>
            </w:tcBorders>
            <w:vAlign w:val="bottom"/>
          </w:tcPr>
          <w:p w14:paraId="50044D6D" w14:textId="77777777" w:rsidR="00502585" w:rsidRPr="00502585" w:rsidRDefault="00502585" w:rsidP="00502585">
            <w:pPr>
              <w:rPr>
                <w:rFonts w:ascii="Palatino" w:hAnsi="Palatino"/>
                <w:sz w:val="20"/>
                <w:szCs w:val="20"/>
              </w:rPr>
            </w:pPr>
            <w:r w:rsidRPr="00502585">
              <w:rPr>
                <w:rFonts w:ascii="Palatino" w:hAnsi="Palatino"/>
                <w:sz w:val="20"/>
                <w:szCs w:val="20"/>
              </w:rPr>
              <w:t xml:space="preserve">Dept.: </w:t>
            </w:r>
          </w:p>
        </w:tc>
        <w:tc>
          <w:tcPr>
            <w:tcW w:w="3690" w:type="dxa"/>
            <w:tcBorders>
              <w:top w:val="nil"/>
              <w:left w:val="nil"/>
              <w:right w:val="nil"/>
            </w:tcBorders>
            <w:vAlign w:val="bottom"/>
          </w:tcPr>
          <w:p w14:paraId="501B26A3" w14:textId="77777777" w:rsidR="00502585" w:rsidRPr="00502585" w:rsidRDefault="00502585" w:rsidP="00502585">
            <w:pPr>
              <w:rPr>
                <w:rFonts w:ascii="Palatino" w:hAnsi="Palatino"/>
                <w:sz w:val="20"/>
                <w:szCs w:val="20"/>
              </w:rPr>
            </w:pPr>
            <w:r w:rsidRPr="00502585">
              <w:rPr>
                <w:rFonts w:ascii="Palatino" w:hAnsi="Palatino"/>
                <w:sz w:val="20"/>
                <w:szCs w:val="20"/>
              </w:rPr>
              <w:t>Environmental Quality</w:t>
            </w:r>
          </w:p>
        </w:tc>
      </w:tr>
      <w:tr w:rsidR="00502585" w:rsidRPr="00502585" w14:paraId="6C2CD870" w14:textId="77777777" w:rsidTr="009064A4">
        <w:trPr>
          <w:trHeight w:val="440"/>
        </w:trPr>
        <w:tc>
          <w:tcPr>
            <w:tcW w:w="1648" w:type="dxa"/>
            <w:tcBorders>
              <w:top w:val="nil"/>
              <w:left w:val="nil"/>
              <w:bottom w:val="nil"/>
              <w:right w:val="nil"/>
            </w:tcBorders>
            <w:vAlign w:val="bottom"/>
          </w:tcPr>
          <w:p w14:paraId="4CF80F6F" w14:textId="77777777" w:rsidR="00502585" w:rsidRPr="00502585" w:rsidRDefault="00502585" w:rsidP="00502585">
            <w:pPr>
              <w:rPr>
                <w:rFonts w:ascii="Palatino" w:hAnsi="Palatino"/>
                <w:sz w:val="20"/>
                <w:szCs w:val="20"/>
              </w:rPr>
            </w:pPr>
            <w:r w:rsidRPr="00502585">
              <w:rPr>
                <w:rFonts w:ascii="Palatino" w:hAnsi="Palatino"/>
                <w:sz w:val="20"/>
                <w:szCs w:val="20"/>
              </w:rPr>
              <w:t xml:space="preserve">Phone: </w:t>
            </w:r>
          </w:p>
        </w:tc>
        <w:tc>
          <w:tcPr>
            <w:tcW w:w="2312" w:type="dxa"/>
            <w:tcBorders>
              <w:left w:val="nil"/>
              <w:right w:val="nil"/>
            </w:tcBorders>
            <w:vAlign w:val="bottom"/>
          </w:tcPr>
          <w:p w14:paraId="637500EB" w14:textId="77777777" w:rsidR="00502585" w:rsidRPr="00502585" w:rsidRDefault="00502585" w:rsidP="00502585">
            <w:pPr>
              <w:rPr>
                <w:rFonts w:ascii="Palatino" w:hAnsi="Palatino"/>
                <w:sz w:val="20"/>
                <w:szCs w:val="20"/>
              </w:rPr>
            </w:pPr>
            <w:r w:rsidRPr="00502585">
              <w:rPr>
                <w:rFonts w:ascii="Palatino" w:hAnsi="Palatino"/>
                <w:sz w:val="20"/>
                <w:szCs w:val="20"/>
              </w:rPr>
              <w:t>225-219-0029</w:t>
            </w:r>
          </w:p>
        </w:tc>
        <w:tc>
          <w:tcPr>
            <w:tcW w:w="450" w:type="dxa"/>
            <w:tcBorders>
              <w:top w:val="nil"/>
              <w:left w:val="nil"/>
              <w:bottom w:val="nil"/>
              <w:right w:val="nil"/>
            </w:tcBorders>
          </w:tcPr>
          <w:p w14:paraId="1AB13148" w14:textId="77777777" w:rsidR="00502585" w:rsidRPr="00502585" w:rsidRDefault="00502585" w:rsidP="00502585">
            <w:pPr>
              <w:rPr>
                <w:rFonts w:ascii="Palatino" w:hAnsi="Palatino"/>
                <w:sz w:val="20"/>
                <w:szCs w:val="20"/>
              </w:rPr>
            </w:pPr>
          </w:p>
        </w:tc>
        <w:tc>
          <w:tcPr>
            <w:tcW w:w="1350" w:type="dxa"/>
            <w:tcBorders>
              <w:top w:val="nil"/>
              <w:left w:val="nil"/>
              <w:bottom w:val="nil"/>
              <w:right w:val="nil"/>
            </w:tcBorders>
            <w:vAlign w:val="bottom"/>
          </w:tcPr>
          <w:p w14:paraId="1ABC5EF1" w14:textId="77777777" w:rsidR="00502585" w:rsidRPr="00502585" w:rsidRDefault="00502585" w:rsidP="00502585">
            <w:pPr>
              <w:rPr>
                <w:rFonts w:ascii="Palatino" w:hAnsi="Palatino"/>
                <w:sz w:val="20"/>
                <w:szCs w:val="20"/>
              </w:rPr>
            </w:pPr>
            <w:r w:rsidRPr="00502585">
              <w:rPr>
                <w:rFonts w:ascii="Palatino" w:hAnsi="Palatino"/>
                <w:sz w:val="20"/>
                <w:szCs w:val="20"/>
              </w:rPr>
              <w:t xml:space="preserve">Office: </w:t>
            </w:r>
          </w:p>
        </w:tc>
        <w:tc>
          <w:tcPr>
            <w:tcW w:w="3690" w:type="dxa"/>
            <w:tcBorders>
              <w:left w:val="nil"/>
              <w:right w:val="nil"/>
            </w:tcBorders>
            <w:vAlign w:val="bottom"/>
          </w:tcPr>
          <w:p w14:paraId="4792F77A" w14:textId="77777777" w:rsidR="00502585" w:rsidRPr="00502585" w:rsidRDefault="00502585" w:rsidP="00502585">
            <w:pPr>
              <w:rPr>
                <w:rFonts w:ascii="Palatino" w:hAnsi="Palatino"/>
                <w:sz w:val="20"/>
                <w:szCs w:val="20"/>
              </w:rPr>
            </w:pPr>
            <w:r w:rsidRPr="00502585">
              <w:rPr>
                <w:rFonts w:ascii="Palatino" w:hAnsi="Palatino"/>
                <w:sz w:val="20"/>
                <w:szCs w:val="20"/>
              </w:rPr>
              <w:t>Environmental Services</w:t>
            </w:r>
          </w:p>
        </w:tc>
      </w:tr>
      <w:tr w:rsidR="00502585" w:rsidRPr="00502585" w14:paraId="7EB87EE2" w14:textId="77777777" w:rsidTr="009064A4">
        <w:trPr>
          <w:trHeight w:val="647"/>
        </w:trPr>
        <w:tc>
          <w:tcPr>
            <w:tcW w:w="1648" w:type="dxa"/>
            <w:tcBorders>
              <w:top w:val="nil"/>
              <w:left w:val="nil"/>
              <w:bottom w:val="nil"/>
              <w:right w:val="nil"/>
            </w:tcBorders>
            <w:vAlign w:val="bottom"/>
          </w:tcPr>
          <w:p w14:paraId="0F7827B8" w14:textId="77777777" w:rsidR="00502585" w:rsidRPr="00502585" w:rsidRDefault="00502585" w:rsidP="00502585">
            <w:pPr>
              <w:rPr>
                <w:rFonts w:ascii="Palatino" w:hAnsi="Palatino"/>
                <w:sz w:val="20"/>
                <w:szCs w:val="20"/>
              </w:rPr>
            </w:pPr>
            <w:r w:rsidRPr="00502585">
              <w:rPr>
                <w:rFonts w:ascii="Palatino" w:hAnsi="Palatino"/>
                <w:sz w:val="20"/>
                <w:szCs w:val="20"/>
              </w:rPr>
              <w:lastRenderedPageBreak/>
              <w:t xml:space="preserve">Return Address: </w:t>
            </w:r>
          </w:p>
        </w:tc>
        <w:tc>
          <w:tcPr>
            <w:tcW w:w="2312" w:type="dxa"/>
            <w:tcBorders>
              <w:left w:val="nil"/>
              <w:right w:val="nil"/>
            </w:tcBorders>
            <w:vAlign w:val="bottom"/>
          </w:tcPr>
          <w:p w14:paraId="0F986808" w14:textId="77777777" w:rsidR="00502585" w:rsidRPr="00502585" w:rsidRDefault="00502585" w:rsidP="00502585">
            <w:pPr>
              <w:rPr>
                <w:rFonts w:ascii="Palatino" w:hAnsi="Palatino"/>
                <w:sz w:val="20"/>
                <w:szCs w:val="20"/>
              </w:rPr>
            </w:pPr>
            <w:r w:rsidRPr="00502585">
              <w:rPr>
                <w:rFonts w:ascii="Palatino" w:hAnsi="Palatino"/>
                <w:sz w:val="20"/>
                <w:szCs w:val="20"/>
              </w:rPr>
              <w:t>602 North Fifth Street</w:t>
            </w:r>
          </w:p>
        </w:tc>
        <w:tc>
          <w:tcPr>
            <w:tcW w:w="450" w:type="dxa"/>
            <w:tcBorders>
              <w:top w:val="nil"/>
              <w:left w:val="nil"/>
              <w:bottom w:val="nil"/>
              <w:right w:val="nil"/>
            </w:tcBorders>
          </w:tcPr>
          <w:p w14:paraId="64DBB87F" w14:textId="77777777" w:rsidR="00502585" w:rsidRPr="00502585" w:rsidRDefault="00502585" w:rsidP="00502585">
            <w:pPr>
              <w:rPr>
                <w:rFonts w:ascii="Palatino" w:hAnsi="Palatino"/>
                <w:sz w:val="20"/>
                <w:szCs w:val="20"/>
              </w:rPr>
            </w:pPr>
          </w:p>
        </w:tc>
        <w:tc>
          <w:tcPr>
            <w:tcW w:w="1350" w:type="dxa"/>
            <w:tcBorders>
              <w:top w:val="nil"/>
              <w:left w:val="nil"/>
              <w:bottom w:val="nil"/>
              <w:right w:val="nil"/>
            </w:tcBorders>
            <w:vAlign w:val="bottom"/>
          </w:tcPr>
          <w:p w14:paraId="5C41C5D0" w14:textId="77777777" w:rsidR="00502585" w:rsidRPr="00502585" w:rsidRDefault="00502585" w:rsidP="00502585">
            <w:pPr>
              <w:rPr>
                <w:rFonts w:ascii="Palatino" w:hAnsi="Palatino"/>
                <w:sz w:val="20"/>
                <w:szCs w:val="20"/>
              </w:rPr>
            </w:pPr>
            <w:r w:rsidRPr="00502585">
              <w:rPr>
                <w:rFonts w:ascii="Palatino" w:hAnsi="Palatino"/>
                <w:sz w:val="20"/>
                <w:szCs w:val="20"/>
              </w:rPr>
              <w:t xml:space="preserve">Rule Title: </w:t>
            </w:r>
          </w:p>
        </w:tc>
        <w:tc>
          <w:tcPr>
            <w:tcW w:w="3690" w:type="dxa"/>
            <w:tcBorders>
              <w:left w:val="nil"/>
              <w:right w:val="nil"/>
            </w:tcBorders>
            <w:vAlign w:val="bottom"/>
          </w:tcPr>
          <w:p w14:paraId="624EA90F" w14:textId="77777777" w:rsidR="00502585" w:rsidRPr="00502585" w:rsidRDefault="00502585" w:rsidP="00502585">
            <w:pPr>
              <w:rPr>
                <w:rFonts w:ascii="Palatino" w:hAnsi="Palatino"/>
                <w:sz w:val="20"/>
                <w:szCs w:val="20"/>
              </w:rPr>
            </w:pPr>
            <w:r w:rsidRPr="00502585">
              <w:rPr>
                <w:rFonts w:ascii="Palatino" w:hAnsi="Palatino"/>
                <w:sz w:val="20"/>
                <w:szCs w:val="20"/>
              </w:rPr>
              <w:t>HW142 - Part V. Hazardous Waste and Hazardous Materials</w:t>
            </w:r>
          </w:p>
        </w:tc>
      </w:tr>
      <w:tr w:rsidR="00502585" w:rsidRPr="00502585" w14:paraId="6CCD2D72" w14:textId="77777777" w:rsidTr="009064A4">
        <w:trPr>
          <w:trHeight w:val="503"/>
        </w:trPr>
        <w:tc>
          <w:tcPr>
            <w:tcW w:w="1648" w:type="dxa"/>
            <w:tcBorders>
              <w:top w:val="nil"/>
              <w:left w:val="nil"/>
              <w:bottom w:val="nil"/>
              <w:right w:val="nil"/>
            </w:tcBorders>
            <w:vAlign w:val="bottom"/>
          </w:tcPr>
          <w:p w14:paraId="06E8AD86" w14:textId="77777777" w:rsidR="00502585" w:rsidRPr="00502585" w:rsidRDefault="00502585" w:rsidP="00502585">
            <w:pPr>
              <w:rPr>
                <w:rFonts w:ascii="Palatino" w:hAnsi="Palatino"/>
                <w:sz w:val="20"/>
                <w:szCs w:val="20"/>
              </w:rPr>
            </w:pPr>
          </w:p>
        </w:tc>
        <w:tc>
          <w:tcPr>
            <w:tcW w:w="2312" w:type="dxa"/>
            <w:tcBorders>
              <w:left w:val="nil"/>
              <w:right w:val="nil"/>
            </w:tcBorders>
            <w:vAlign w:val="bottom"/>
          </w:tcPr>
          <w:p w14:paraId="2755A641" w14:textId="77777777" w:rsidR="00502585" w:rsidRPr="00502585" w:rsidRDefault="00502585" w:rsidP="00502585">
            <w:pPr>
              <w:rPr>
                <w:rFonts w:ascii="Palatino" w:hAnsi="Palatino"/>
                <w:sz w:val="20"/>
                <w:szCs w:val="20"/>
              </w:rPr>
            </w:pPr>
            <w:r w:rsidRPr="00502585">
              <w:rPr>
                <w:rFonts w:ascii="Palatino" w:hAnsi="Palatino"/>
                <w:sz w:val="20"/>
                <w:szCs w:val="20"/>
              </w:rPr>
              <w:t>Baton Rouge, LA 70802</w:t>
            </w:r>
          </w:p>
        </w:tc>
        <w:tc>
          <w:tcPr>
            <w:tcW w:w="450" w:type="dxa"/>
            <w:tcBorders>
              <w:top w:val="nil"/>
              <w:left w:val="nil"/>
              <w:bottom w:val="nil"/>
              <w:right w:val="nil"/>
            </w:tcBorders>
          </w:tcPr>
          <w:p w14:paraId="1BD7C469" w14:textId="77777777" w:rsidR="00502585" w:rsidRPr="00502585" w:rsidRDefault="00502585" w:rsidP="00502585">
            <w:pPr>
              <w:rPr>
                <w:rFonts w:ascii="Palatino" w:hAnsi="Palatino"/>
                <w:sz w:val="20"/>
                <w:szCs w:val="20"/>
              </w:rPr>
            </w:pPr>
          </w:p>
        </w:tc>
        <w:tc>
          <w:tcPr>
            <w:tcW w:w="1350" w:type="dxa"/>
            <w:tcBorders>
              <w:top w:val="nil"/>
              <w:left w:val="nil"/>
              <w:bottom w:val="nil"/>
              <w:right w:val="nil"/>
            </w:tcBorders>
            <w:vAlign w:val="bottom"/>
          </w:tcPr>
          <w:p w14:paraId="3F96BDD8" w14:textId="77777777" w:rsidR="00502585" w:rsidRPr="00502585" w:rsidRDefault="00502585" w:rsidP="00502585">
            <w:pPr>
              <w:rPr>
                <w:rFonts w:ascii="Palatino" w:hAnsi="Palatino"/>
                <w:sz w:val="20"/>
                <w:szCs w:val="20"/>
              </w:rPr>
            </w:pPr>
          </w:p>
        </w:tc>
        <w:tc>
          <w:tcPr>
            <w:tcW w:w="3690" w:type="dxa"/>
            <w:tcBorders>
              <w:left w:val="nil"/>
              <w:right w:val="nil"/>
            </w:tcBorders>
            <w:vAlign w:val="bottom"/>
          </w:tcPr>
          <w:p w14:paraId="14FDEF2C" w14:textId="77777777" w:rsidR="00502585" w:rsidRPr="00502585" w:rsidRDefault="00502585" w:rsidP="00502585">
            <w:pPr>
              <w:rPr>
                <w:rFonts w:ascii="Palatino" w:hAnsi="Palatino"/>
                <w:sz w:val="20"/>
                <w:szCs w:val="20"/>
                <w:u w:val="single"/>
              </w:rPr>
            </w:pPr>
            <w:r w:rsidRPr="00502585">
              <w:rPr>
                <w:rFonts w:ascii="Palatino" w:hAnsi="Palatino"/>
                <w:sz w:val="20"/>
                <w:szCs w:val="20"/>
              </w:rPr>
              <w:t>(LAC 33:V.Chapters 1, 3, 4, 10, 15, 30, 37, 43,</w:t>
            </w:r>
            <w:r w:rsidRPr="00502585">
              <w:rPr>
                <w:rFonts w:ascii="Palatino" w:hAnsi="Palatino"/>
                <w:sz w:val="20"/>
                <w:szCs w:val="20"/>
                <w:u w:val="single"/>
              </w:rPr>
              <w:t xml:space="preserve"> </w:t>
            </w:r>
            <w:r w:rsidRPr="00502585">
              <w:rPr>
                <w:rFonts w:ascii="Palatino" w:hAnsi="Palatino"/>
                <w:sz w:val="20"/>
                <w:szCs w:val="20"/>
              </w:rPr>
              <w:t>and 51)</w:t>
            </w:r>
          </w:p>
        </w:tc>
      </w:tr>
      <w:tr w:rsidR="00502585" w:rsidRPr="00502585" w14:paraId="05638F46" w14:textId="77777777" w:rsidTr="009064A4">
        <w:trPr>
          <w:trHeight w:val="449"/>
        </w:trPr>
        <w:tc>
          <w:tcPr>
            <w:tcW w:w="1648" w:type="dxa"/>
            <w:tcBorders>
              <w:top w:val="nil"/>
              <w:left w:val="nil"/>
              <w:bottom w:val="nil"/>
              <w:right w:val="nil"/>
            </w:tcBorders>
            <w:vAlign w:val="bottom"/>
          </w:tcPr>
          <w:p w14:paraId="16554CAD" w14:textId="77777777" w:rsidR="00502585" w:rsidRPr="00502585" w:rsidRDefault="00502585" w:rsidP="00502585">
            <w:pPr>
              <w:rPr>
                <w:rFonts w:ascii="Palatino" w:hAnsi="Palatino"/>
                <w:sz w:val="20"/>
                <w:szCs w:val="20"/>
              </w:rPr>
            </w:pPr>
          </w:p>
        </w:tc>
        <w:tc>
          <w:tcPr>
            <w:tcW w:w="2312" w:type="dxa"/>
            <w:tcBorders>
              <w:left w:val="nil"/>
              <w:right w:val="nil"/>
            </w:tcBorders>
            <w:vAlign w:val="bottom"/>
          </w:tcPr>
          <w:p w14:paraId="616B4FCE" w14:textId="77777777" w:rsidR="00502585" w:rsidRPr="00502585" w:rsidRDefault="00502585" w:rsidP="00502585">
            <w:pPr>
              <w:rPr>
                <w:rFonts w:ascii="Palatino" w:hAnsi="Palatino"/>
                <w:sz w:val="20"/>
                <w:szCs w:val="20"/>
              </w:rPr>
            </w:pPr>
          </w:p>
        </w:tc>
        <w:tc>
          <w:tcPr>
            <w:tcW w:w="450" w:type="dxa"/>
            <w:tcBorders>
              <w:top w:val="nil"/>
              <w:left w:val="nil"/>
              <w:bottom w:val="nil"/>
              <w:right w:val="nil"/>
            </w:tcBorders>
          </w:tcPr>
          <w:p w14:paraId="6CE16C32" w14:textId="77777777" w:rsidR="00502585" w:rsidRPr="00502585" w:rsidRDefault="00502585" w:rsidP="00502585">
            <w:pPr>
              <w:rPr>
                <w:rFonts w:ascii="Palatino" w:hAnsi="Palatino"/>
                <w:sz w:val="20"/>
                <w:szCs w:val="20"/>
              </w:rPr>
            </w:pPr>
          </w:p>
        </w:tc>
        <w:tc>
          <w:tcPr>
            <w:tcW w:w="1350" w:type="dxa"/>
            <w:tcBorders>
              <w:top w:val="nil"/>
              <w:left w:val="nil"/>
              <w:bottom w:val="nil"/>
              <w:right w:val="nil"/>
            </w:tcBorders>
            <w:vAlign w:val="bottom"/>
          </w:tcPr>
          <w:p w14:paraId="1F00BC9E" w14:textId="77777777" w:rsidR="00502585" w:rsidRPr="00502585" w:rsidRDefault="00502585" w:rsidP="00502585">
            <w:pPr>
              <w:rPr>
                <w:rFonts w:ascii="Palatino" w:hAnsi="Palatino"/>
                <w:sz w:val="20"/>
                <w:szCs w:val="20"/>
              </w:rPr>
            </w:pPr>
            <w:r w:rsidRPr="00502585">
              <w:rPr>
                <w:rFonts w:ascii="Palatino" w:hAnsi="Palatino"/>
                <w:sz w:val="20"/>
                <w:szCs w:val="20"/>
              </w:rPr>
              <w:t xml:space="preserve">Date Rule Takes Effect: </w:t>
            </w:r>
          </w:p>
        </w:tc>
        <w:tc>
          <w:tcPr>
            <w:tcW w:w="3690" w:type="dxa"/>
            <w:tcBorders>
              <w:left w:val="nil"/>
              <w:right w:val="nil"/>
            </w:tcBorders>
            <w:vAlign w:val="bottom"/>
          </w:tcPr>
          <w:p w14:paraId="7A50B603" w14:textId="77777777" w:rsidR="00502585" w:rsidRPr="00502585" w:rsidRDefault="00502585" w:rsidP="00502585">
            <w:pPr>
              <w:rPr>
                <w:rFonts w:ascii="Palatino" w:hAnsi="Palatino"/>
                <w:sz w:val="20"/>
                <w:szCs w:val="20"/>
              </w:rPr>
            </w:pPr>
            <w:r w:rsidRPr="00502585">
              <w:rPr>
                <w:rFonts w:ascii="Palatino" w:hAnsi="Palatino"/>
                <w:sz w:val="20"/>
                <w:szCs w:val="20"/>
              </w:rPr>
              <w:t>Upon Promulgation</w:t>
            </w:r>
          </w:p>
        </w:tc>
      </w:tr>
    </w:tbl>
    <w:p w14:paraId="577C1F69" w14:textId="77777777" w:rsidR="00502585" w:rsidRPr="00502585" w:rsidRDefault="00502585" w:rsidP="00502585">
      <w:pPr>
        <w:spacing w:after="0" w:line="240" w:lineRule="auto"/>
        <w:rPr>
          <w:rFonts w:ascii="Calibri" w:eastAsia="Calibri" w:hAnsi="Calibri" w:cs="Times New Roman"/>
          <w:kern w:val="0"/>
          <w14:ligatures w14:val="none"/>
        </w:rPr>
      </w:pPr>
    </w:p>
    <w:p w14:paraId="4FCDD4B6" w14:textId="77777777" w:rsidR="00502585" w:rsidRPr="00502585" w:rsidRDefault="00502585" w:rsidP="00502585">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center"/>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SUMMARY</w:t>
      </w:r>
    </w:p>
    <w:p w14:paraId="26663498" w14:textId="77777777" w:rsidR="00502585" w:rsidRPr="00502585" w:rsidRDefault="00502585" w:rsidP="00502585">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jc w:val="center"/>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(Use complete sentences)</w:t>
      </w:r>
    </w:p>
    <w:p w14:paraId="39FC62F7" w14:textId="77777777" w:rsidR="00502585" w:rsidRPr="00502585" w:rsidRDefault="00502585" w:rsidP="00502585">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jc w:val="both"/>
        <w:rPr>
          <w:rFonts w:ascii="Palatino" w:eastAsia="Times New Roman" w:hAnsi="Palatino" w:cs="Times New Roman"/>
          <w:color w:val="000000"/>
          <w:kern w:val="0"/>
          <w:sz w:val="20"/>
          <w:szCs w:val="20"/>
          <w14:ligatures w14:val="none"/>
        </w:rPr>
      </w:pPr>
    </w:p>
    <w:p w14:paraId="226D7CF7" w14:textId="77777777" w:rsidR="00502585" w:rsidRPr="00502585" w:rsidRDefault="00502585" w:rsidP="00502585">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 xml:space="preserve">In accordance with Section 961 of Title 49 of the Louisiana Revised Statutes, there is hereby submitted a fiscal and economic impact statement on the rule proposed for adoption, repeal or amendment. THE FOLLOWING STATEMENTS SUMMARIZE ATTACHED WORKSHEETS, I THROUGH IV AND </w:t>
      </w:r>
      <w:r w:rsidRPr="00502585">
        <w:rPr>
          <w:rFonts w:ascii="Palatino" w:eastAsia="Times New Roman" w:hAnsi="Palatino" w:cs="Times New Roman"/>
          <w:color w:val="000000"/>
          <w:kern w:val="0"/>
          <w:sz w:val="20"/>
          <w:szCs w:val="20"/>
          <w:u w:val="single"/>
          <w14:ligatures w14:val="none"/>
        </w:rPr>
        <w:t>WILL BE PUBLISHED IN THE LOUISIANA REGISTER WITH THE PROPOSED AGENCY RULE.</w:t>
      </w:r>
    </w:p>
    <w:p w14:paraId="5D5FE466" w14:textId="77777777" w:rsidR="00502585" w:rsidRPr="00502585" w:rsidRDefault="00502585" w:rsidP="00502585">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kern w:val="0"/>
          <w:sz w:val="20"/>
          <w:szCs w:val="20"/>
          <w14:ligatures w14:val="none"/>
        </w:rPr>
      </w:pPr>
    </w:p>
    <w:p w14:paraId="42CA00A2" w14:textId="77777777" w:rsidR="00502585" w:rsidRPr="00502585" w:rsidRDefault="00502585" w:rsidP="00502585">
      <w:pPr>
        <w:spacing w:after="0" w:line="240" w:lineRule="auto"/>
        <w:rPr>
          <w:rFonts w:ascii="Calibri" w:eastAsia="Calibri" w:hAnsi="Calibri" w:cs="Times New Roman"/>
          <w:kern w:val="0"/>
          <w14:ligatures w14:val="none"/>
        </w:rPr>
      </w:pPr>
    </w:p>
    <w:p w14:paraId="5A87300D" w14:textId="77777777" w:rsidR="00502585" w:rsidRPr="00502585" w:rsidRDefault="00502585" w:rsidP="00502585">
      <w:pPr>
        <w:widowControl w:val="0"/>
        <w:numPr>
          <w:ilvl w:val="0"/>
          <w:numId w:val="10"/>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ESTIMATED IMPLEMENTATION COSTS (SAVINGS) TO STATE OR LOCAL GOVERNMENTAL UNITS (Summary)</w:t>
      </w:r>
      <w:r w:rsidRPr="00502585">
        <w:rPr>
          <w:rFonts w:ascii="Palatino" w:eastAsia="Times New Roman" w:hAnsi="Palatino" w:cs="Times New Roman"/>
          <w:color w:val="000000"/>
          <w:kern w:val="0"/>
          <w:sz w:val="20"/>
          <w:szCs w:val="20"/>
          <w14:ligatures w14:val="none"/>
        </w:rPr>
        <w:tab/>
      </w:r>
    </w:p>
    <w:p w14:paraId="0F4B3D77" w14:textId="77777777" w:rsidR="00502585" w:rsidRPr="00502585" w:rsidRDefault="00502585" w:rsidP="00502585">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rPr>
          <w:rFonts w:ascii="Palatino" w:eastAsia="Times New Roman" w:hAnsi="Palatino" w:cs="Times New Roman"/>
          <w:color w:val="000000"/>
          <w:kern w:val="0"/>
          <w:sz w:val="20"/>
          <w:szCs w:val="20"/>
          <w14:ligatures w14:val="none"/>
        </w:rPr>
      </w:pPr>
    </w:p>
    <w:p w14:paraId="5481B06E" w14:textId="77777777" w:rsidR="00502585" w:rsidRPr="00502585" w:rsidRDefault="00502585" w:rsidP="00502585">
      <w:pPr>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6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The proposed rule change is not anticipated to impact costs or savings to state or local governmental units. The proposed rule change consolidates duplicative text in the Louisiana Administrative Code (LAC) 33:V.Chapter 43 (Interim Status) by replacing the duplicative text with a cross-reference to the relevant section within LAC 33:V. The rule makes no substantive change. Every requirement that applies under existing rules applies under the proposed rule change. The proposed rule change also makes various technical corrections throughout LAC 33.</w:t>
      </w:r>
    </w:p>
    <w:p w14:paraId="0E5A60A1" w14:textId="77777777" w:rsidR="00502585" w:rsidRPr="00502585" w:rsidRDefault="00502585" w:rsidP="00502585">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rPr>
          <w:rFonts w:ascii="Palatino" w:eastAsia="Times New Roman" w:hAnsi="Palatino" w:cs="Times New Roman"/>
          <w:color w:val="000000"/>
          <w:kern w:val="0"/>
          <w:sz w:val="20"/>
          <w:szCs w:val="20"/>
          <w14:ligatures w14:val="none"/>
        </w:rPr>
      </w:pPr>
    </w:p>
    <w:p w14:paraId="3C39ACD9" w14:textId="77777777" w:rsidR="00502585" w:rsidRPr="00502585" w:rsidRDefault="00502585" w:rsidP="00502585">
      <w:pPr>
        <w:widowControl w:val="0"/>
        <w:numPr>
          <w:ilvl w:val="0"/>
          <w:numId w:val="10"/>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ESTIMATED EFFECT ON REVENUE COLLECTIONS OF STATE OR LOCAL GOVERNMENTAL UNITS (Summary)</w:t>
      </w:r>
      <w:r w:rsidRPr="00502585">
        <w:rPr>
          <w:rFonts w:ascii="Palatino" w:eastAsia="Times New Roman" w:hAnsi="Palatino" w:cs="Times New Roman"/>
          <w:color w:val="000000"/>
          <w:kern w:val="0"/>
          <w:sz w:val="20"/>
          <w:szCs w:val="20"/>
          <w14:ligatures w14:val="none"/>
        </w:rPr>
        <w:tab/>
      </w:r>
    </w:p>
    <w:p w14:paraId="0BA8C8B1" w14:textId="77777777" w:rsidR="00502585" w:rsidRPr="00502585" w:rsidRDefault="00502585" w:rsidP="00502585">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br/>
        <w:t xml:space="preserve">The proposed rule change is not anticipated to impact revenue collections of state or local governmental units. </w:t>
      </w:r>
    </w:p>
    <w:p w14:paraId="6527E931" w14:textId="77777777" w:rsidR="00502585" w:rsidRPr="00502585" w:rsidRDefault="00502585" w:rsidP="00502585">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kern w:val="0"/>
          <w:sz w:val="20"/>
          <w:szCs w:val="20"/>
          <w14:ligatures w14:val="none"/>
        </w:rPr>
      </w:pPr>
    </w:p>
    <w:p w14:paraId="4729F429" w14:textId="77777777" w:rsidR="00502585" w:rsidRPr="00502585" w:rsidRDefault="00502585" w:rsidP="00502585">
      <w:pPr>
        <w:widowControl w:val="0"/>
        <w:numPr>
          <w:ilvl w:val="0"/>
          <w:numId w:val="10"/>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ESTIMATED COSTS AND/OR ECONOMIC BENEFITS TO DIRECTLY AFFECTED PERSONS, SMALL BUSINESSES, OR NON-GOVERNMENTAL GROUPS (Summary)</w:t>
      </w:r>
      <w:r w:rsidRPr="00502585">
        <w:rPr>
          <w:rFonts w:ascii="Palatino" w:eastAsia="Times New Roman" w:hAnsi="Palatino" w:cs="Times New Roman"/>
          <w:color w:val="000000"/>
          <w:kern w:val="0"/>
          <w:sz w:val="20"/>
          <w:szCs w:val="20"/>
          <w14:ligatures w14:val="none"/>
        </w:rPr>
        <w:tab/>
      </w:r>
    </w:p>
    <w:p w14:paraId="2F88B04C" w14:textId="77777777" w:rsidR="00502585" w:rsidRPr="00502585" w:rsidRDefault="00502585" w:rsidP="00502585">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br/>
        <w:t>The proposed rule change is not anticipated to impact costs or economic benefits for any directly affected persons, small businesses, or non-governmental groups.</w:t>
      </w:r>
      <w:r w:rsidRPr="00502585">
        <w:rPr>
          <w:rFonts w:ascii="Palatino" w:eastAsia="Times New Roman" w:hAnsi="Palatino" w:cs="Times New Roman"/>
          <w:color w:val="000000"/>
          <w:kern w:val="0"/>
          <w:sz w:val="20"/>
          <w:szCs w:val="20"/>
          <w14:ligatures w14:val="none"/>
        </w:rPr>
        <w:br/>
      </w:r>
    </w:p>
    <w:p w14:paraId="29E02090" w14:textId="77777777" w:rsidR="00502585" w:rsidRPr="00502585" w:rsidRDefault="00502585" w:rsidP="00502585">
      <w:pPr>
        <w:keepNext/>
        <w:keepLines/>
        <w:widowControl w:val="0"/>
        <w:numPr>
          <w:ilvl w:val="0"/>
          <w:numId w:val="10"/>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ESTIMATED EFFECT ON COMPETITION AND EMPLOYMENT (Summary)</w:t>
      </w:r>
      <w:r w:rsidRPr="00502585">
        <w:rPr>
          <w:rFonts w:ascii="Palatino" w:eastAsia="Times New Roman" w:hAnsi="Palatino" w:cs="Times New Roman"/>
          <w:color w:val="000000"/>
          <w:kern w:val="0"/>
          <w:sz w:val="20"/>
          <w:szCs w:val="20"/>
          <w14:ligatures w14:val="none"/>
        </w:rPr>
        <w:tab/>
      </w:r>
    </w:p>
    <w:p w14:paraId="164DFCB2" w14:textId="77777777" w:rsidR="00502585" w:rsidRPr="00502585" w:rsidRDefault="00502585" w:rsidP="00502585">
      <w:pPr>
        <w:keepNext/>
        <w:keepLines/>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br/>
        <w:t>The proposed rule change is not anticipated to impact competition or employment in either the public or private sector.</w:t>
      </w:r>
    </w:p>
    <w:p w14:paraId="48E3FDF9" w14:textId="77777777" w:rsidR="00502585" w:rsidRPr="00502585" w:rsidRDefault="00502585" w:rsidP="00502585">
      <w:pPr>
        <w:keepNext/>
        <w:keepLines/>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rPr>
          <w:rFonts w:ascii="Palatino" w:eastAsia="Times New Roman" w:hAnsi="Palatino" w:cs="Times New Roman"/>
          <w:color w:val="000000"/>
          <w:kern w:val="0"/>
          <w:sz w:val="20"/>
          <w:szCs w:val="20"/>
          <w14:ligatures w14:val="none"/>
        </w:rPr>
      </w:pPr>
    </w:p>
    <w:p w14:paraId="6D9313F8" w14:textId="77777777" w:rsidR="00502585" w:rsidRPr="00502585" w:rsidRDefault="00502585" w:rsidP="00502585">
      <w:pPr>
        <w:keepNext/>
        <w:keepLines/>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rPr>
          <w:rFonts w:ascii="Palatino" w:eastAsia="Times New Roman" w:hAnsi="Palatino" w:cs="Times New Roman"/>
          <w:color w:val="000000"/>
          <w:kern w:val="0"/>
          <w:sz w:val="20"/>
          <w:szCs w:val="20"/>
          <w14:ligatures w14:val="none"/>
        </w:rPr>
      </w:pPr>
    </w:p>
    <w:p w14:paraId="3E71FB1E" w14:textId="77777777" w:rsidR="00502585" w:rsidRPr="00502585" w:rsidRDefault="00502585" w:rsidP="00502585">
      <w:pPr>
        <w:keepNext/>
        <w:keepLines/>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br/>
      </w:r>
    </w:p>
    <w:tbl>
      <w:tblPr>
        <w:tblStyle w:val="TableGrid2"/>
        <w:tblW w:w="9494" w:type="dxa"/>
        <w:tblLook w:val="04A0" w:firstRow="1" w:lastRow="0" w:firstColumn="1" w:lastColumn="0" w:noHBand="0" w:noVBand="1"/>
      </w:tblPr>
      <w:tblGrid>
        <w:gridCol w:w="4680"/>
        <w:gridCol w:w="720"/>
        <w:gridCol w:w="4094"/>
      </w:tblGrid>
      <w:tr w:rsidR="00502585" w:rsidRPr="00502585" w14:paraId="493D4CCD" w14:textId="77777777" w:rsidTr="009064A4">
        <w:trPr>
          <w:trHeight w:val="440"/>
        </w:trPr>
        <w:tc>
          <w:tcPr>
            <w:tcW w:w="4680" w:type="dxa"/>
            <w:tcBorders>
              <w:top w:val="nil"/>
              <w:left w:val="nil"/>
              <w:right w:val="nil"/>
            </w:tcBorders>
            <w:vAlign w:val="bottom"/>
          </w:tcPr>
          <w:p w14:paraId="35BB88A3" w14:textId="77777777" w:rsidR="00502585" w:rsidRPr="00502585" w:rsidRDefault="00502585" w:rsidP="00502585">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c>
          <w:tcPr>
            <w:tcW w:w="720" w:type="dxa"/>
            <w:tcBorders>
              <w:top w:val="nil"/>
              <w:left w:val="nil"/>
              <w:bottom w:val="nil"/>
              <w:right w:val="nil"/>
            </w:tcBorders>
            <w:vAlign w:val="bottom"/>
          </w:tcPr>
          <w:p w14:paraId="7675ADC7" w14:textId="77777777" w:rsidR="00502585" w:rsidRPr="00502585" w:rsidRDefault="00502585" w:rsidP="00502585">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c>
          <w:tcPr>
            <w:tcW w:w="4094" w:type="dxa"/>
            <w:tcBorders>
              <w:top w:val="nil"/>
              <w:left w:val="nil"/>
              <w:right w:val="nil"/>
            </w:tcBorders>
            <w:vAlign w:val="bottom"/>
          </w:tcPr>
          <w:p w14:paraId="1B989FF5" w14:textId="77777777" w:rsidR="00502585" w:rsidRPr="00502585" w:rsidRDefault="00502585" w:rsidP="00502585">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r>
      <w:tr w:rsidR="00502585" w:rsidRPr="00502585" w14:paraId="5012955B" w14:textId="77777777" w:rsidTr="009064A4">
        <w:trPr>
          <w:trHeight w:val="377"/>
        </w:trPr>
        <w:tc>
          <w:tcPr>
            <w:tcW w:w="4680" w:type="dxa"/>
            <w:tcBorders>
              <w:left w:val="nil"/>
              <w:bottom w:val="nil"/>
              <w:right w:val="nil"/>
            </w:tcBorders>
          </w:tcPr>
          <w:p w14:paraId="4FB8234C" w14:textId="77777777" w:rsidR="00502585" w:rsidRPr="00502585" w:rsidRDefault="00502585" w:rsidP="00502585">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r w:rsidRPr="00502585">
              <w:rPr>
                <w:rFonts w:ascii="Palatino" w:eastAsia="Times New Roman" w:hAnsi="Palatino"/>
                <w:color w:val="000000"/>
                <w:sz w:val="20"/>
                <w:szCs w:val="20"/>
              </w:rPr>
              <w:t>Signature of Head or Designee</w:t>
            </w:r>
          </w:p>
        </w:tc>
        <w:tc>
          <w:tcPr>
            <w:tcW w:w="720" w:type="dxa"/>
            <w:tcBorders>
              <w:top w:val="nil"/>
              <w:left w:val="nil"/>
              <w:bottom w:val="nil"/>
              <w:right w:val="nil"/>
            </w:tcBorders>
          </w:tcPr>
          <w:p w14:paraId="662EF7BE" w14:textId="77777777" w:rsidR="00502585" w:rsidRPr="00502585" w:rsidRDefault="00502585" w:rsidP="00502585">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c>
          <w:tcPr>
            <w:tcW w:w="4094" w:type="dxa"/>
            <w:tcBorders>
              <w:left w:val="nil"/>
              <w:bottom w:val="nil"/>
              <w:right w:val="nil"/>
            </w:tcBorders>
          </w:tcPr>
          <w:p w14:paraId="32E32BC3" w14:textId="77777777" w:rsidR="00502585" w:rsidRPr="00502585" w:rsidRDefault="00502585" w:rsidP="00502585">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r w:rsidRPr="00502585">
              <w:rPr>
                <w:rFonts w:ascii="Palatino" w:eastAsia="Times New Roman" w:hAnsi="Palatino"/>
                <w:color w:val="000000"/>
                <w:sz w:val="20"/>
                <w:szCs w:val="20"/>
              </w:rPr>
              <w:t>Legislative Fiscal Officer or Designee</w:t>
            </w:r>
          </w:p>
        </w:tc>
      </w:tr>
      <w:tr w:rsidR="00502585" w:rsidRPr="00502585" w14:paraId="18593E25" w14:textId="77777777" w:rsidTr="009064A4">
        <w:trPr>
          <w:trHeight w:val="360"/>
        </w:trPr>
        <w:tc>
          <w:tcPr>
            <w:tcW w:w="4680" w:type="dxa"/>
            <w:tcBorders>
              <w:top w:val="nil"/>
              <w:left w:val="nil"/>
              <w:right w:val="nil"/>
            </w:tcBorders>
            <w:vAlign w:val="bottom"/>
          </w:tcPr>
          <w:p w14:paraId="73F8A2C4" w14:textId="77777777" w:rsidR="00502585" w:rsidRPr="00502585" w:rsidRDefault="00502585" w:rsidP="00502585">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r w:rsidRPr="00502585">
              <w:rPr>
                <w:rFonts w:ascii="Palatino" w:eastAsia="Times New Roman" w:hAnsi="Palatino"/>
                <w:color w:val="000000"/>
                <w:sz w:val="20"/>
                <w:szCs w:val="20"/>
              </w:rPr>
              <w:t>Jill C. Clark, General Counsel</w:t>
            </w:r>
          </w:p>
        </w:tc>
        <w:tc>
          <w:tcPr>
            <w:tcW w:w="720" w:type="dxa"/>
            <w:tcBorders>
              <w:top w:val="nil"/>
              <w:left w:val="nil"/>
              <w:bottom w:val="nil"/>
              <w:right w:val="nil"/>
            </w:tcBorders>
            <w:vAlign w:val="bottom"/>
          </w:tcPr>
          <w:p w14:paraId="248929D3" w14:textId="77777777" w:rsidR="00502585" w:rsidRPr="00502585" w:rsidRDefault="00502585" w:rsidP="00502585">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c>
          <w:tcPr>
            <w:tcW w:w="4094" w:type="dxa"/>
            <w:tcBorders>
              <w:top w:val="nil"/>
              <w:left w:val="nil"/>
              <w:bottom w:val="nil"/>
              <w:right w:val="nil"/>
            </w:tcBorders>
            <w:vAlign w:val="bottom"/>
          </w:tcPr>
          <w:p w14:paraId="3D16376E" w14:textId="77777777" w:rsidR="00502585" w:rsidRPr="00502585" w:rsidRDefault="00502585" w:rsidP="00502585">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r>
      <w:tr w:rsidR="00502585" w:rsidRPr="00502585" w14:paraId="36704642" w14:textId="77777777" w:rsidTr="009064A4">
        <w:trPr>
          <w:trHeight w:val="440"/>
        </w:trPr>
        <w:tc>
          <w:tcPr>
            <w:tcW w:w="4680" w:type="dxa"/>
            <w:tcBorders>
              <w:left w:val="nil"/>
              <w:bottom w:val="nil"/>
              <w:right w:val="nil"/>
            </w:tcBorders>
          </w:tcPr>
          <w:p w14:paraId="32B1DA59" w14:textId="77777777" w:rsidR="00502585" w:rsidRPr="00502585" w:rsidRDefault="00502585" w:rsidP="00502585">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r w:rsidRPr="00502585">
              <w:rPr>
                <w:rFonts w:ascii="Palatino" w:eastAsia="Times New Roman" w:hAnsi="Palatino"/>
                <w:color w:val="000000"/>
                <w:sz w:val="20"/>
                <w:szCs w:val="20"/>
              </w:rPr>
              <w:t xml:space="preserve">Typed Name &amp; Title of Agency Head or Designee </w:t>
            </w:r>
          </w:p>
        </w:tc>
        <w:tc>
          <w:tcPr>
            <w:tcW w:w="720" w:type="dxa"/>
            <w:tcBorders>
              <w:top w:val="nil"/>
              <w:left w:val="nil"/>
              <w:bottom w:val="nil"/>
              <w:right w:val="nil"/>
            </w:tcBorders>
          </w:tcPr>
          <w:p w14:paraId="6C12580E" w14:textId="77777777" w:rsidR="00502585" w:rsidRPr="00502585" w:rsidRDefault="00502585" w:rsidP="00502585">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c>
          <w:tcPr>
            <w:tcW w:w="4094" w:type="dxa"/>
            <w:tcBorders>
              <w:top w:val="nil"/>
              <w:left w:val="nil"/>
              <w:bottom w:val="nil"/>
              <w:right w:val="nil"/>
            </w:tcBorders>
          </w:tcPr>
          <w:p w14:paraId="16C8F51E" w14:textId="77777777" w:rsidR="00502585" w:rsidRPr="00502585" w:rsidRDefault="00502585" w:rsidP="00502585">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r>
      <w:tr w:rsidR="00502585" w:rsidRPr="00502585" w14:paraId="58EDE10F" w14:textId="77777777" w:rsidTr="009064A4">
        <w:trPr>
          <w:trHeight w:val="270"/>
        </w:trPr>
        <w:tc>
          <w:tcPr>
            <w:tcW w:w="4680" w:type="dxa"/>
            <w:tcBorders>
              <w:top w:val="nil"/>
              <w:left w:val="nil"/>
              <w:right w:val="nil"/>
            </w:tcBorders>
            <w:vAlign w:val="bottom"/>
          </w:tcPr>
          <w:p w14:paraId="0C441AF6" w14:textId="77777777" w:rsidR="00502585" w:rsidRPr="00502585" w:rsidRDefault="00502585" w:rsidP="00502585">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c>
          <w:tcPr>
            <w:tcW w:w="720" w:type="dxa"/>
            <w:tcBorders>
              <w:top w:val="nil"/>
              <w:left w:val="nil"/>
              <w:bottom w:val="nil"/>
              <w:right w:val="nil"/>
            </w:tcBorders>
            <w:vAlign w:val="bottom"/>
          </w:tcPr>
          <w:p w14:paraId="2BCAFFB3" w14:textId="77777777" w:rsidR="00502585" w:rsidRPr="00502585" w:rsidRDefault="00502585" w:rsidP="00502585">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c>
          <w:tcPr>
            <w:tcW w:w="4094" w:type="dxa"/>
            <w:tcBorders>
              <w:top w:val="nil"/>
              <w:left w:val="nil"/>
              <w:right w:val="nil"/>
            </w:tcBorders>
            <w:vAlign w:val="bottom"/>
          </w:tcPr>
          <w:p w14:paraId="25C02F93" w14:textId="77777777" w:rsidR="00502585" w:rsidRPr="00502585" w:rsidRDefault="00502585" w:rsidP="00502585">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r>
      <w:tr w:rsidR="00502585" w:rsidRPr="00502585" w14:paraId="4DC648DA" w14:textId="77777777" w:rsidTr="009064A4">
        <w:trPr>
          <w:trHeight w:val="440"/>
        </w:trPr>
        <w:tc>
          <w:tcPr>
            <w:tcW w:w="4680" w:type="dxa"/>
            <w:tcBorders>
              <w:left w:val="nil"/>
              <w:bottom w:val="nil"/>
              <w:right w:val="nil"/>
            </w:tcBorders>
          </w:tcPr>
          <w:p w14:paraId="38DFE14E" w14:textId="77777777" w:rsidR="00502585" w:rsidRPr="00502585" w:rsidRDefault="00502585" w:rsidP="00502585">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r w:rsidRPr="00502585">
              <w:rPr>
                <w:rFonts w:ascii="Palatino" w:eastAsia="Times New Roman" w:hAnsi="Palatino"/>
                <w:color w:val="000000"/>
                <w:sz w:val="20"/>
                <w:szCs w:val="20"/>
              </w:rPr>
              <w:t xml:space="preserve">Date of Signature </w:t>
            </w:r>
          </w:p>
        </w:tc>
        <w:tc>
          <w:tcPr>
            <w:tcW w:w="720" w:type="dxa"/>
            <w:tcBorders>
              <w:top w:val="nil"/>
              <w:left w:val="nil"/>
              <w:bottom w:val="nil"/>
              <w:right w:val="nil"/>
            </w:tcBorders>
          </w:tcPr>
          <w:p w14:paraId="7FD3338A" w14:textId="77777777" w:rsidR="00502585" w:rsidRPr="00502585" w:rsidRDefault="00502585" w:rsidP="00502585">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c>
          <w:tcPr>
            <w:tcW w:w="4094" w:type="dxa"/>
            <w:tcBorders>
              <w:left w:val="nil"/>
              <w:bottom w:val="nil"/>
              <w:right w:val="nil"/>
            </w:tcBorders>
          </w:tcPr>
          <w:p w14:paraId="646D3CE7" w14:textId="77777777" w:rsidR="00502585" w:rsidRPr="00502585" w:rsidRDefault="00502585" w:rsidP="00502585">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r w:rsidRPr="00502585">
              <w:rPr>
                <w:rFonts w:ascii="Palatino" w:eastAsia="Times New Roman" w:hAnsi="Palatino"/>
                <w:color w:val="000000"/>
                <w:sz w:val="20"/>
                <w:szCs w:val="20"/>
              </w:rPr>
              <w:t xml:space="preserve">Date of Signature </w:t>
            </w:r>
          </w:p>
        </w:tc>
      </w:tr>
    </w:tbl>
    <w:p w14:paraId="4AE5B25B" w14:textId="77777777" w:rsidR="00502585" w:rsidRPr="00502585" w:rsidRDefault="00502585" w:rsidP="00502585">
      <w:pPr>
        <w:keepNext/>
        <w:keepLines/>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rPr>
          <w:rFonts w:ascii="Palatino" w:eastAsia="Times New Roman" w:hAnsi="Palatino" w:cs="Times New Roman"/>
          <w:color w:val="000000"/>
          <w:kern w:val="0"/>
          <w:sz w:val="20"/>
          <w:szCs w:val="20"/>
          <w14:ligatures w14:val="none"/>
        </w:rPr>
      </w:pPr>
    </w:p>
    <w:p w14:paraId="68F81AC2" w14:textId="77777777" w:rsidR="00502585" w:rsidRPr="00502585" w:rsidRDefault="00502585" w:rsidP="00502585">
      <w:pPr>
        <w:spacing w:after="0" w:line="240" w:lineRule="auto"/>
        <w:rPr>
          <w:rFonts w:ascii="Palatino" w:eastAsia="Times New Roman" w:hAnsi="Palatino" w:cs="Times New Roman"/>
          <w:color w:val="000000"/>
          <w:kern w:val="0"/>
          <w:sz w:val="20"/>
          <w:szCs w:val="20"/>
          <w14:ligatures w14:val="none"/>
        </w:rPr>
      </w:pPr>
      <w:r w:rsidRPr="00502585">
        <w:rPr>
          <w:rFonts w:ascii="Palatino" w:eastAsia="Calibri" w:hAnsi="Palatino" w:cs="Times New Roman"/>
          <w:kern w:val="0"/>
          <w:sz w:val="20"/>
          <w14:ligatures w14:val="none"/>
        </w:rPr>
        <w:br w:type="page"/>
      </w:r>
    </w:p>
    <w:p w14:paraId="11276C2E" w14:textId="77777777" w:rsidR="00502585" w:rsidRPr="00502585" w:rsidRDefault="00502585" w:rsidP="00502585">
      <w:pPr>
        <w:pageBreakBefore/>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spacing w:after="0" w:line="240" w:lineRule="auto"/>
        <w:jc w:val="center"/>
        <w:rPr>
          <w:rFonts w:ascii="Palatino" w:eastAsia="Times New Roman" w:hAnsi="Palatino" w:cs="Times New Roman"/>
          <w:b/>
          <w:color w:val="000000"/>
          <w:kern w:val="0"/>
          <w:sz w:val="20"/>
          <w:szCs w:val="20"/>
          <w14:ligatures w14:val="none"/>
        </w:rPr>
      </w:pPr>
      <w:r w:rsidRPr="00502585">
        <w:rPr>
          <w:rFonts w:ascii="Palatino" w:eastAsia="Times New Roman" w:hAnsi="Palatino" w:cs="Times New Roman"/>
          <w:b/>
          <w:color w:val="000000"/>
          <w:kern w:val="0"/>
          <w:sz w:val="20"/>
          <w:szCs w:val="20"/>
          <w14:ligatures w14:val="none"/>
        </w:rPr>
        <w:lastRenderedPageBreak/>
        <w:t>FISCAL AND ECONOMIC IMPACT STATEMENT</w:t>
      </w:r>
    </w:p>
    <w:p w14:paraId="306DE32C" w14:textId="77777777" w:rsidR="00502585" w:rsidRPr="00502585" w:rsidRDefault="00502585" w:rsidP="00502585">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spacing w:after="0" w:line="240" w:lineRule="auto"/>
        <w:jc w:val="center"/>
        <w:rPr>
          <w:rFonts w:ascii="Palatino" w:eastAsia="Times New Roman" w:hAnsi="Palatino" w:cs="Times New Roman"/>
          <w:b/>
          <w:color w:val="000000"/>
          <w:kern w:val="0"/>
          <w:sz w:val="20"/>
          <w:szCs w:val="20"/>
          <w14:ligatures w14:val="none"/>
        </w:rPr>
      </w:pPr>
      <w:r w:rsidRPr="00502585">
        <w:rPr>
          <w:rFonts w:ascii="Palatino" w:eastAsia="Times New Roman" w:hAnsi="Palatino" w:cs="Times New Roman"/>
          <w:b/>
          <w:color w:val="000000"/>
          <w:kern w:val="0"/>
          <w:sz w:val="20"/>
          <w:szCs w:val="20"/>
          <w14:ligatures w14:val="none"/>
        </w:rPr>
        <w:t>FOR ADMINISTRATIVE RULES</w:t>
      </w:r>
    </w:p>
    <w:p w14:paraId="02B0ED40" w14:textId="77777777" w:rsidR="00502585" w:rsidRPr="00502585" w:rsidRDefault="00502585" w:rsidP="00502585">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spacing w:after="0" w:line="240" w:lineRule="auto"/>
        <w:jc w:val="both"/>
        <w:rPr>
          <w:rFonts w:ascii="Palatino" w:eastAsia="Times New Roman" w:hAnsi="Palatino" w:cs="Times New Roman"/>
          <w:color w:val="000000"/>
          <w:kern w:val="0"/>
          <w:sz w:val="20"/>
          <w:szCs w:val="20"/>
          <w14:ligatures w14:val="none"/>
        </w:rPr>
      </w:pPr>
    </w:p>
    <w:p w14:paraId="588A50B1" w14:textId="77777777" w:rsidR="00502585" w:rsidRPr="00502585" w:rsidRDefault="00502585" w:rsidP="00502585">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spacing w:after="0" w:line="240" w:lineRule="auto"/>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The following information is required in order to assist the Legislative Fiscal Office in its review of the fiscal and economic impact statement and to assist the appropriate legislative oversight subcommittee in its deliberation on the proposed rule.</w:t>
      </w:r>
    </w:p>
    <w:p w14:paraId="4D468918" w14:textId="77777777" w:rsidR="00502585" w:rsidRPr="00502585" w:rsidRDefault="00502585" w:rsidP="00502585">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rPr>
          <w:rFonts w:ascii="Palatino" w:eastAsia="Times New Roman" w:hAnsi="Palatino" w:cs="Times New Roman"/>
          <w:color w:val="000000"/>
          <w:kern w:val="0"/>
          <w:sz w:val="20"/>
          <w:szCs w:val="20"/>
          <w14:ligatures w14:val="none"/>
        </w:rPr>
      </w:pPr>
    </w:p>
    <w:p w14:paraId="260632B0" w14:textId="77777777" w:rsidR="00502585" w:rsidRPr="00502585" w:rsidRDefault="00502585" w:rsidP="00502585">
      <w:pPr>
        <w:widowControl w:val="0"/>
        <w:numPr>
          <w:ilvl w:val="0"/>
          <w:numId w:val="11"/>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Provide a brief summary of the content of the rule (if proposed for adoption, or repeal) or a brief summary of the change in the rule (if proposed for amendment). Attach a copy of the notice of intent and a copy of the rule proposed for initial adoption or repeal (or, in the case of a rule change, copies of both the current and proposed rules with amended portions indicated).</w:t>
      </w: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14:ligatures w14:val="none"/>
        </w:rPr>
        <w:br/>
      </w:r>
    </w:p>
    <w:p w14:paraId="56D36307" w14:textId="77777777" w:rsidR="00502585" w:rsidRPr="00502585" w:rsidRDefault="00502585" w:rsidP="00502585">
      <w:pPr>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72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The proposed rule change consolidates duplicative text in LAC 33:V.Chapter 43 (Interim Status) by replacing the duplicative text with a cross-reference to the relevant section within LAC 33:V. The rule makes no substantive change. Every requirement that applies under existing rules applies under the proposed rule change. The proposed rule change also makes various technical corrections throughout LAC 33.</w:t>
      </w:r>
    </w:p>
    <w:p w14:paraId="068ADC43" w14:textId="77777777" w:rsidR="00502585" w:rsidRPr="00502585" w:rsidRDefault="00502585" w:rsidP="00502585">
      <w:pPr>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720"/>
        <w:jc w:val="both"/>
        <w:rPr>
          <w:rFonts w:ascii="Palatino" w:eastAsia="Times New Roman" w:hAnsi="Palatino" w:cs="Times New Roman"/>
          <w:color w:val="000000"/>
          <w:kern w:val="0"/>
          <w:sz w:val="20"/>
          <w:szCs w:val="20"/>
          <w14:ligatures w14:val="none"/>
        </w:rPr>
      </w:pPr>
    </w:p>
    <w:p w14:paraId="1830AC37" w14:textId="77777777" w:rsidR="00502585" w:rsidRPr="00502585" w:rsidRDefault="00502585" w:rsidP="00502585">
      <w:pPr>
        <w:widowControl w:val="0"/>
        <w:numPr>
          <w:ilvl w:val="0"/>
          <w:numId w:val="11"/>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Summarize the circumstances, which require this action. If the Action is required by federal regulation, attach a copy of the applicable regulation.</w:t>
      </w: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14:ligatures w14:val="none"/>
        </w:rPr>
        <w:br/>
      </w:r>
      <w:r w:rsidRPr="00502585">
        <w:rPr>
          <w:rFonts w:ascii="Palatino" w:eastAsia="Times New Roman" w:hAnsi="Palatino" w:cs="Times New Roman"/>
          <w:color w:val="000000"/>
          <w:kern w:val="0"/>
          <w:sz w:val="20"/>
          <w:szCs w:val="20"/>
          <w14:ligatures w14:val="none"/>
        </w:rPr>
        <w:br/>
        <w:t xml:space="preserve">JML 25-038 ordered the review of the administrative code by each agency. </w:t>
      </w:r>
    </w:p>
    <w:p w14:paraId="1E4B8476" w14:textId="77777777" w:rsidR="00502585" w:rsidRPr="00502585" w:rsidRDefault="00502585" w:rsidP="00502585">
      <w:pPr>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720"/>
        <w:jc w:val="both"/>
        <w:rPr>
          <w:rFonts w:ascii="Palatino" w:eastAsia="Times New Roman" w:hAnsi="Palatino" w:cs="Times New Roman"/>
          <w:color w:val="000000"/>
          <w:kern w:val="0"/>
          <w:sz w:val="20"/>
          <w:szCs w:val="20"/>
          <w14:ligatures w14:val="none"/>
        </w:rPr>
      </w:pPr>
    </w:p>
    <w:p w14:paraId="52256B79" w14:textId="77777777" w:rsidR="00502585" w:rsidRPr="00502585" w:rsidRDefault="00502585" w:rsidP="00502585">
      <w:pPr>
        <w:keepLines/>
        <w:widowControl w:val="0"/>
        <w:numPr>
          <w:ilvl w:val="0"/>
          <w:numId w:val="11"/>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 xml:space="preserve">Compliance with Act 11 of the 1986 First Extraordinary Session </w:t>
      </w:r>
    </w:p>
    <w:p w14:paraId="0098DB2D" w14:textId="77777777" w:rsidR="00502585" w:rsidRPr="00502585" w:rsidRDefault="00502585" w:rsidP="00502585">
      <w:pPr>
        <w:tabs>
          <w:tab w:val="left" w:pos="-720"/>
          <w:tab w:val="left" w:pos="0"/>
          <w:tab w:val="left" w:pos="3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kern w:val="0"/>
          <w:sz w:val="20"/>
          <w:szCs w:val="20"/>
          <w14:ligatures w14:val="none"/>
        </w:rPr>
      </w:pPr>
    </w:p>
    <w:p w14:paraId="031CF523" w14:textId="77777777" w:rsidR="00502585" w:rsidRPr="00502585" w:rsidRDefault="00502585" w:rsidP="00502585">
      <w:pPr>
        <w:numPr>
          <w:ilvl w:val="0"/>
          <w:numId w:val="16"/>
        </w:numPr>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Will the proposed rule change result in any increase in the expenditure of funds? If so, specify amount and source of funding.</w:t>
      </w:r>
      <w:r w:rsidRPr="00502585">
        <w:rPr>
          <w:rFonts w:ascii="Palatino" w:eastAsia="Times New Roman" w:hAnsi="Palatino" w:cs="Times New Roman"/>
          <w:color w:val="000000"/>
          <w:kern w:val="0"/>
          <w:sz w:val="20"/>
          <w:szCs w:val="20"/>
          <w14:ligatures w14:val="none"/>
        </w:rPr>
        <w:tab/>
      </w:r>
    </w:p>
    <w:p w14:paraId="08F50481" w14:textId="77777777" w:rsidR="00502585" w:rsidRPr="00502585" w:rsidRDefault="00502585" w:rsidP="00502585">
      <w:pPr>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140"/>
        <w:jc w:val="both"/>
        <w:rPr>
          <w:rFonts w:ascii="Palatino" w:eastAsia="Times New Roman" w:hAnsi="Palatino" w:cs="Times New Roman"/>
          <w:color w:val="000000"/>
          <w:kern w:val="0"/>
          <w:sz w:val="20"/>
          <w:szCs w:val="20"/>
          <w14:ligatures w14:val="none"/>
        </w:rPr>
      </w:pPr>
    </w:p>
    <w:p w14:paraId="3ABA7E19" w14:textId="77777777" w:rsidR="00502585" w:rsidRPr="00502585" w:rsidRDefault="00502585" w:rsidP="00502585">
      <w:pPr>
        <w:keepLines/>
        <w:widowControl w:val="0"/>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170" w:hanging="432"/>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ab/>
        <w:t>No, the proposed rule change is not anticipated to result in any increase in the expenditure of funds.</w:t>
      </w:r>
    </w:p>
    <w:p w14:paraId="1F845D3F" w14:textId="77777777" w:rsidR="00502585" w:rsidRPr="00502585" w:rsidRDefault="00502585" w:rsidP="00502585">
      <w:pPr>
        <w:keepLines/>
        <w:widowControl w:val="0"/>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572" w:hanging="432"/>
        <w:jc w:val="both"/>
        <w:rPr>
          <w:rFonts w:ascii="Palatino" w:eastAsia="Times New Roman" w:hAnsi="Palatino" w:cs="Times New Roman"/>
          <w:color w:val="000000"/>
          <w:kern w:val="0"/>
          <w:sz w:val="20"/>
          <w:szCs w:val="20"/>
          <w14:ligatures w14:val="none"/>
        </w:rPr>
      </w:pPr>
    </w:p>
    <w:p w14:paraId="33FA044B" w14:textId="77777777" w:rsidR="00502585" w:rsidRPr="00502585" w:rsidRDefault="00502585" w:rsidP="00502585">
      <w:pPr>
        <w:keepLines/>
        <w:widowControl w:val="0"/>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572" w:hanging="432"/>
        <w:jc w:val="both"/>
        <w:rPr>
          <w:rFonts w:ascii="Palatino" w:eastAsia="Times New Roman" w:hAnsi="Palatino" w:cs="Times New Roman"/>
          <w:color w:val="000000"/>
          <w:kern w:val="0"/>
          <w:sz w:val="20"/>
          <w:szCs w:val="20"/>
          <w14:ligatures w14:val="none"/>
        </w:rPr>
        <w:sectPr w:rsidR="00502585" w:rsidRPr="00502585" w:rsidSect="00502585">
          <w:footerReference w:type="default" r:id="rId48"/>
          <w:pgSz w:w="12240" w:h="20160"/>
          <w:pgMar w:top="1440" w:right="1440" w:bottom="1440" w:left="1440" w:header="720" w:footer="720" w:gutter="0"/>
          <w:cols w:space="720"/>
          <w:docGrid w:linePitch="360"/>
        </w:sectPr>
      </w:pPr>
    </w:p>
    <w:p w14:paraId="198372E3" w14:textId="77777777" w:rsidR="00502585" w:rsidRPr="00502585" w:rsidRDefault="00502585" w:rsidP="00502585">
      <w:pPr>
        <w:keepLines/>
        <w:widowControl w:val="0"/>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080"/>
        <w:jc w:val="both"/>
        <w:rPr>
          <w:rFonts w:ascii="Palatino" w:eastAsia="Times New Roman" w:hAnsi="Palatino" w:cs="Times New Roman"/>
          <w:color w:val="000000"/>
          <w:kern w:val="0"/>
          <w:sz w:val="20"/>
          <w:szCs w:val="20"/>
          <w14:ligatures w14:val="none"/>
        </w:rPr>
      </w:pPr>
    </w:p>
    <w:p w14:paraId="62DB266F" w14:textId="77777777" w:rsidR="00502585" w:rsidRPr="00502585" w:rsidRDefault="00502585" w:rsidP="00502585">
      <w:pPr>
        <w:keepLines/>
        <w:widowControl w:val="0"/>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080" w:hanging="36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 xml:space="preserve">(2) </w:t>
      </w:r>
      <w:r w:rsidRPr="00502585">
        <w:rPr>
          <w:rFonts w:ascii="Palatino" w:eastAsia="Times New Roman" w:hAnsi="Palatino" w:cs="Times New Roman"/>
          <w:color w:val="000000"/>
          <w:kern w:val="0"/>
          <w:sz w:val="20"/>
          <w:szCs w:val="20"/>
          <w14:ligatures w14:val="none"/>
        </w:rPr>
        <w:tab/>
        <w:t xml:space="preserve">If the answer to (1) above is yes, has the Legislature specifically appropriated the funds necessary for the associated expenditure increase?  </w:t>
      </w:r>
    </w:p>
    <w:p w14:paraId="0C5E6477" w14:textId="77777777" w:rsidR="00502585" w:rsidRPr="00502585" w:rsidRDefault="00502585" w:rsidP="00502585">
      <w:pPr>
        <w:keepLines/>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kern w:val="0"/>
          <w:sz w:val="20"/>
          <w:szCs w:val="20"/>
          <w14:ligatures w14:val="none"/>
        </w:rPr>
      </w:pPr>
    </w:p>
    <w:p w14:paraId="1C40F18A" w14:textId="77777777" w:rsidR="00502585" w:rsidRPr="00502585" w:rsidRDefault="00502585" w:rsidP="00502585">
      <w:pPr>
        <w:keepLines/>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kern w:val="0"/>
          <w:szCs w:val="20"/>
          <w14:ligatures w14:val="none"/>
        </w:rPr>
        <w:tab/>
      </w:r>
      <w:r w:rsidRPr="00502585">
        <w:rPr>
          <w:rFonts w:ascii="Palatino" w:eastAsia="Times New Roman" w:hAnsi="Palatino" w:cs="Times New Roman"/>
          <w:kern w:val="0"/>
          <w:szCs w:val="20"/>
          <w14:ligatures w14:val="none"/>
        </w:rPr>
        <w:tab/>
      </w:r>
      <w:r w:rsidRPr="00502585">
        <w:rPr>
          <w:rFonts w:ascii="Palatino" w:eastAsia="Times New Roman" w:hAnsi="Palatino" w:cs="Times New Roman"/>
          <w:kern w:val="0"/>
          <w:szCs w:val="20"/>
          <w14:ligatures w14:val="none"/>
        </w:rPr>
        <w:tab/>
      </w:r>
      <w:r w:rsidRPr="00502585">
        <w:rPr>
          <w:rFonts w:ascii="Palatino" w:eastAsia="Times New Roman" w:hAnsi="Palatino" w:cs="Times New Roman"/>
          <w:color w:val="000000"/>
          <w:kern w:val="0"/>
          <w:sz w:val="20"/>
          <w:szCs w:val="20"/>
          <w14:ligatures w14:val="none"/>
        </w:rPr>
        <w:t xml:space="preserve">(a)  </w:t>
      </w: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u w:val="single"/>
          <w14:ligatures w14:val="none"/>
        </w:rPr>
        <w:tab/>
      </w:r>
      <w:r w:rsidRPr="00502585">
        <w:rPr>
          <w:rFonts w:ascii="Palatino" w:eastAsia="Times New Roman" w:hAnsi="Palatino" w:cs="Times New Roman"/>
          <w:color w:val="000000"/>
          <w:kern w:val="0"/>
          <w:sz w:val="20"/>
          <w:szCs w:val="20"/>
          <w14:ligatures w14:val="none"/>
        </w:rPr>
        <w:t xml:space="preserve">     YES. If yes, attach documentation.</w:t>
      </w:r>
    </w:p>
    <w:p w14:paraId="027EF97A" w14:textId="77777777" w:rsidR="00502585" w:rsidRPr="00502585" w:rsidRDefault="00502585" w:rsidP="00502585">
      <w:pPr>
        <w:keepLines/>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kern w:val="0"/>
          <w:sz w:val="20"/>
          <w:szCs w:val="20"/>
          <w14:ligatures w14:val="none"/>
        </w:rPr>
      </w:pPr>
    </w:p>
    <w:p w14:paraId="5C357597" w14:textId="77777777" w:rsidR="00502585" w:rsidRPr="00502585" w:rsidRDefault="00502585" w:rsidP="00502585">
      <w:pPr>
        <w:keepLines/>
        <w:widowControl w:val="0"/>
        <w:tabs>
          <w:tab w:val="left" w:pos="-72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168" w:hanging="1728"/>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 xml:space="preserve">(b)  </w:t>
      </w: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u w:val="single"/>
          <w14:ligatures w14:val="none"/>
        </w:rPr>
        <w:t xml:space="preserve">                 </w:t>
      </w: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14:ligatures w14:val="none"/>
        </w:rPr>
        <w:tab/>
        <w:t>NO. If no, provide justification as to why this rule change should be published at this time</w:t>
      </w:r>
    </w:p>
    <w:p w14:paraId="09ED0B83" w14:textId="77777777" w:rsidR="00502585" w:rsidRPr="00502585" w:rsidRDefault="00502585" w:rsidP="00502585">
      <w:pPr>
        <w:keepLines/>
        <w:widowControl w:val="0"/>
        <w:tabs>
          <w:tab w:val="left" w:pos="-72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168" w:hanging="2808"/>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14:ligatures w14:val="none"/>
        </w:rPr>
        <w:tab/>
        <w:t>Not applicable.</w:t>
      </w:r>
    </w:p>
    <w:p w14:paraId="65DF490D" w14:textId="77777777" w:rsidR="00502585" w:rsidRPr="00502585" w:rsidRDefault="00502585" w:rsidP="00502585">
      <w:pPr>
        <w:keepLines/>
        <w:widowControl w:val="0"/>
        <w:tabs>
          <w:tab w:val="left" w:pos="-72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168" w:hanging="2808"/>
        <w:jc w:val="both"/>
        <w:rPr>
          <w:rFonts w:ascii="Palatino" w:eastAsia="Times New Roman" w:hAnsi="Palatino" w:cs="Times New Roman"/>
          <w:color w:val="000000"/>
          <w:kern w:val="0"/>
          <w:sz w:val="20"/>
          <w:szCs w:val="20"/>
          <w14:ligatures w14:val="none"/>
        </w:rPr>
      </w:pPr>
    </w:p>
    <w:p w14:paraId="420254DC" w14:textId="77777777" w:rsidR="00502585" w:rsidRPr="00502585" w:rsidRDefault="00502585" w:rsidP="00502585">
      <w:pPr>
        <w:widowControl w:val="0"/>
        <w:numPr>
          <w:ilvl w:val="0"/>
          <w:numId w:val="11"/>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 xml:space="preserve">Compliance with Act 98 of the 2025 Regular Session </w:t>
      </w:r>
    </w:p>
    <w:p w14:paraId="6E7E4D4B" w14:textId="77777777" w:rsidR="00502585" w:rsidRPr="00502585" w:rsidRDefault="00502585" w:rsidP="00502585">
      <w:pPr>
        <w:tabs>
          <w:tab w:val="left" w:pos="-720"/>
          <w:tab w:val="left" w:pos="0"/>
          <w:tab w:val="left" w:pos="3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kern w:val="0"/>
          <w:sz w:val="20"/>
          <w:szCs w:val="20"/>
          <w14:ligatures w14:val="none"/>
        </w:rPr>
        <w:sectPr w:rsidR="00502585" w:rsidRPr="00502585" w:rsidSect="00502585">
          <w:footerReference w:type="default" r:id="rId49"/>
          <w:type w:val="continuous"/>
          <w:pgSz w:w="12240" w:h="20160"/>
          <w:pgMar w:top="1440" w:right="1440" w:bottom="1440" w:left="1440" w:header="720" w:footer="720" w:gutter="0"/>
          <w:cols w:space="720"/>
          <w:docGrid w:linePitch="360"/>
        </w:sectPr>
      </w:pPr>
    </w:p>
    <w:p w14:paraId="7E681A1F" w14:textId="77777777" w:rsidR="00502585" w:rsidRPr="00502585" w:rsidRDefault="00502585" w:rsidP="00502585">
      <w:pPr>
        <w:tabs>
          <w:tab w:val="left" w:pos="-720"/>
          <w:tab w:val="left" w:pos="0"/>
          <w:tab w:val="left" w:pos="3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kern w:val="0"/>
          <w:sz w:val="20"/>
          <w:szCs w:val="20"/>
          <w14:ligatures w14:val="none"/>
        </w:rPr>
      </w:pPr>
    </w:p>
    <w:p w14:paraId="7ABF1C68" w14:textId="77777777" w:rsidR="00502585" w:rsidRPr="00502585" w:rsidRDefault="00502585" w:rsidP="00502585">
      <w:pPr>
        <w:numPr>
          <w:ilvl w:val="1"/>
          <w:numId w:val="11"/>
        </w:numPr>
        <w:tabs>
          <w:tab w:val="left" w:pos="-720"/>
          <w:tab w:val="left" w:pos="0"/>
          <w:tab w:val="left" w:pos="380"/>
          <w:tab w:val="left" w:pos="720"/>
          <w:tab w:val="num"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14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 xml:space="preserve">Will the proposed rule change result in either the expenditure of state funds or an economic impact involving costs to regulated entities estimated at $200,000 or more per year or $600,000 or more over three years? </w:t>
      </w:r>
    </w:p>
    <w:p w14:paraId="10B1B972" w14:textId="77777777" w:rsidR="00502585" w:rsidRPr="00502585" w:rsidRDefault="00502585" w:rsidP="00502585">
      <w:pPr>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140"/>
        <w:jc w:val="both"/>
        <w:rPr>
          <w:rFonts w:ascii="Palatino" w:eastAsia="Times New Roman" w:hAnsi="Palatino" w:cs="Times New Roman"/>
          <w:color w:val="000000"/>
          <w:kern w:val="0"/>
          <w:sz w:val="20"/>
          <w:szCs w:val="20"/>
          <w14:ligatures w14:val="none"/>
        </w:rPr>
      </w:pPr>
    </w:p>
    <w:p w14:paraId="0D24010A" w14:textId="77777777" w:rsidR="00502585" w:rsidRPr="00502585" w:rsidRDefault="00502585" w:rsidP="00502585">
      <w:pPr>
        <w:keepLines/>
        <w:widowControl w:val="0"/>
        <w:numPr>
          <w:ilvl w:val="2"/>
          <w:numId w:val="11"/>
        </w:numPr>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800" w:hanging="36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 xml:space="preserve">__________     YES. (proceed to question D.2 on this page)  </w:t>
      </w:r>
    </w:p>
    <w:p w14:paraId="3948A012" w14:textId="77777777" w:rsidR="00502585" w:rsidRPr="00502585" w:rsidRDefault="00502585" w:rsidP="00502585">
      <w:pPr>
        <w:keepLines/>
        <w:widowControl w:val="0"/>
        <w:tabs>
          <w:tab w:val="left" w:pos="-720"/>
          <w:tab w:val="left" w:pos="0"/>
          <w:tab w:val="left" w:pos="3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800"/>
        <w:jc w:val="both"/>
        <w:rPr>
          <w:rFonts w:ascii="Palatino" w:eastAsia="Times New Roman" w:hAnsi="Palatino" w:cs="Times New Roman"/>
          <w:color w:val="000000"/>
          <w:kern w:val="0"/>
          <w:sz w:val="20"/>
          <w:szCs w:val="20"/>
          <w14:ligatures w14:val="none"/>
        </w:rPr>
      </w:pPr>
    </w:p>
    <w:p w14:paraId="3231984C" w14:textId="77777777" w:rsidR="00502585" w:rsidRPr="00502585" w:rsidRDefault="00502585" w:rsidP="00502585">
      <w:pPr>
        <w:keepLines/>
        <w:widowControl w:val="0"/>
        <w:numPr>
          <w:ilvl w:val="2"/>
          <w:numId w:val="11"/>
        </w:numPr>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800" w:hanging="36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 xml:space="preserve">_____X_____     NO. </w:t>
      </w:r>
    </w:p>
    <w:p w14:paraId="33AC7992" w14:textId="77777777" w:rsidR="00502585" w:rsidRPr="00502585" w:rsidRDefault="00502585" w:rsidP="00502585">
      <w:pPr>
        <w:keepLines/>
        <w:widowControl w:val="0"/>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kern w:val="0"/>
          <w:sz w:val="20"/>
          <w:szCs w:val="20"/>
          <w14:ligatures w14:val="none"/>
        </w:rPr>
      </w:pPr>
    </w:p>
    <w:p w14:paraId="7AC0A755" w14:textId="77777777" w:rsidR="00502585" w:rsidRPr="00502585" w:rsidRDefault="00502585" w:rsidP="00502585">
      <w:pPr>
        <w:keepLines/>
        <w:widowControl w:val="0"/>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572" w:hanging="432"/>
        <w:jc w:val="both"/>
        <w:rPr>
          <w:rFonts w:ascii="Palatino" w:eastAsia="Times New Roman" w:hAnsi="Palatino" w:cs="Times New Roman"/>
          <w:color w:val="000000"/>
          <w:kern w:val="0"/>
          <w:sz w:val="20"/>
          <w:szCs w:val="20"/>
          <w14:ligatures w14:val="none"/>
        </w:rPr>
      </w:pPr>
    </w:p>
    <w:p w14:paraId="4BE06B27" w14:textId="77777777" w:rsidR="00502585" w:rsidRPr="00502585" w:rsidRDefault="00502585" w:rsidP="00502585">
      <w:pPr>
        <w:keepLines/>
        <w:widowControl w:val="0"/>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572" w:hanging="432"/>
        <w:jc w:val="both"/>
        <w:rPr>
          <w:rFonts w:ascii="Palatino" w:eastAsia="Times New Roman" w:hAnsi="Palatino" w:cs="Times New Roman"/>
          <w:color w:val="000000"/>
          <w:kern w:val="0"/>
          <w:sz w:val="20"/>
          <w:szCs w:val="20"/>
          <w14:ligatures w14:val="none"/>
        </w:rPr>
        <w:sectPr w:rsidR="00502585" w:rsidRPr="00502585" w:rsidSect="00502585">
          <w:type w:val="continuous"/>
          <w:pgSz w:w="12240" w:h="20160"/>
          <w:pgMar w:top="1440" w:right="1440" w:bottom="1440" w:left="1440" w:header="720" w:footer="720" w:gutter="0"/>
          <w:cols w:space="720"/>
          <w:docGrid w:linePitch="360"/>
        </w:sectPr>
      </w:pPr>
    </w:p>
    <w:p w14:paraId="7B7B99FF" w14:textId="77777777" w:rsidR="00502585" w:rsidRPr="00502585" w:rsidRDefault="00502585" w:rsidP="00502585">
      <w:pPr>
        <w:keepLines/>
        <w:widowControl w:val="0"/>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080"/>
        <w:jc w:val="both"/>
        <w:rPr>
          <w:rFonts w:ascii="Palatino" w:eastAsia="Times New Roman" w:hAnsi="Palatino" w:cs="Times New Roman"/>
          <w:color w:val="000000"/>
          <w:kern w:val="0"/>
          <w:sz w:val="20"/>
          <w:szCs w:val="20"/>
          <w14:ligatures w14:val="none"/>
        </w:rPr>
      </w:pPr>
    </w:p>
    <w:p w14:paraId="4FCFBBE1" w14:textId="77777777" w:rsidR="00502585" w:rsidRPr="00502585" w:rsidRDefault="00502585" w:rsidP="00502585">
      <w:pPr>
        <w:keepLines/>
        <w:widowControl w:val="0"/>
        <w:numPr>
          <w:ilvl w:val="1"/>
          <w:numId w:val="11"/>
        </w:numPr>
        <w:tabs>
          <w:tab w:val="left" w:pos="-720"/>
          <w:tab w:val="left" w:pos="380"/>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08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If the answer to (1) above is yes, was there a fiscal note for the enacted legislation that required this action (attach documentation)?</w:t>
      </w:r>
    </w:p>
    <w:p w14:paraId="6F678479" w14:textId="77777777" w:rsidR="00502585" w:rsidRPr="00502585" w:rsidRDefault="00502585" w:rsidP="00502585">
      <w:pPr>
        <w:keepLines/>
        <w:widowControl w:val="0"/>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080"/>
        <w:jc w:val="both"/>
        <w:rPr>
          <w:rFonts w:ascii="Palatino" w:eastAsia="Times New Roman" w:hAnsi="Palatino" w:cs="Times New Roman"/>
          <w:color w:val="000000"/>
          <w:kern w:val="0"/>
          <w:sz w:val="20"/>
          <w:szCs w:val="20"/>
          <w14:ligatures w14:val="none"/>
        </w:rPr>
      </w:pPr>
    </w:p>
    <w:p w14:paraId="7151F8B6" w14:textId="77777777" w:rsidR="00502585" w:rsidRPr="00502585" w:rsidRDefault="00502585" w:rsidP="00502585">
      <w:pPr>
        <w:keepLines/>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kern w:val="0"/>
          <w:szCs w:val="20"/>
          <w14:ligatures w14:val="none"/>
        </w:rPr>
        <w:tab/>
      </w:r>
      <w:r w:rsidRPr="00502585">
        <w:rPr>
          <w:rFonts w:ascii="Palatino" w:eastAsia="Times New Roman" w:hAnsi="Palatino" w:cs="Times New Roman"/>
          <w:kern w:val="0"/>
          <w:szCs w:val="20"/>
          <w14:ligatures w14:val="none"/>
        </w:rPr>
        <w:tab/>
      </w:r>
      <w:r w:rsidRPr="00502585">
        <w:rPr>
          <w:rFonts w:ascii="Palatino" w:eastAsia="Times New Roman" w:hAnsi="Palatino" w:cs="Times New Roman"/>
          <w:kern w:val="0"/>
          <w:szCs w:val="20"/>
          <w14:ligatures w14:val="none"/>
        </w:rPr>
        <w:tab/>
      </w:r>
      <w:r w:rsidRPr="00502585">
        <w:rPr>
          <w:rFonts w:ascii="Palatino" w:eastAsia="Times New Roman" w:hAnsi="Palatino" w:cs="Times New Roman"/>
          <w:color w:val="000000"/>
          <w:kern w:val="0"/>
          <w:sz w:val="20"/>
          <w:szCs w:val="20"/>
          <w14:ligatures w14:val="none"/>
        </w:rPr>
        <w:t xml:space="preserve">(a)  </w:t>
      </w: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u w:val="single"/>
          <w14:ligatures w14:val="none"/>
        </w:rPr>
        <w:tab/>
      </w:r>
      <w:r w:rsidRPr="00502585">
        <w:rPr>
          <w:rFonts w:ascii="Palatino" w:eastAsia="Times New Roman" w:hAnsi="Palatino" w:cs="Times New Roman"/>
          <w:color w:val="000000"/>
          <w:kern w:val="0"/>
          <w:sz w:val="20"/>
          <w:szCs w:val="20"/>
          <w14:ligatures w14:val="none"/>
        </w:rPr>
        <w:t xml:space="preserve">     YES, and all cost impacts were contemplated in the Fiscal Note. </w:t>
      </w:r>
    </w:p>
    <w:p w14:paraId="70BF478A" w14:textId="77777777" w:rsidR="00502585" w:rsidRPr="00502585" w:rsidRDefault="00502585" w:rsidP="00502585">
      <w:pPr>
        <w:keepLines/>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14:ligatures w14:val="none"/>
        </w:rPr>
        <w:tab/>
      </w:r>
    </w:p>
    <w:p w14:paraId="752868D9" w14:textId="77777777" w:rsidR="00502585" w:rsidRPr="00502585" w:rsidRDefault="00502585" w:rsidP="00502585">
      <w:pPr>
        <w:keepLines/>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14:ligatures w14:val="none"/>
        </w:rPr>
        <w:tab/>
        <w:t xml:space="preserve">(b)  </w:t>
      </w: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u w:val="single"/>
          <w14:ligatures w14:val="none"/>
        </w:rPr>
        <w:tab/>
      </w:r>
      <w:r w:rsidRPr="00502585">
        <w:rPr>
          <w:rFonts w:ascii="Palatino" w:eastAsia="Times New Roman" w:hAnsi="Palatino" w:cs="Times New Roman"/>
          <w:color w:val="000000"/>
          <w:kern w:val="0"/>
          <w:sz w:val="20"/>
          <w:szCs w:val="20"/>
          <w14:ligatures w14:val="none"/>
        </w:rPr>
        <w:t xml:space="preserve">     YES, but cost impacts exceed those contemplated in the Fiscal Note.</w:t>
      </w:r>
    </w:p>
    <w:p w14:paraId="2A4B4671" w14:textId="77777777" w:rsidR="00502585" w:rsidRPr="00502585" w:rsidRDefault="00502585" w:rsidP="00502585">
      <w:pPr>
        <w:keepLines/>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kern w:val="0"/>
          <w:sz w:val="20"/>
          <w:szCs w:val="20"/>
          <w14:ligatures w14:val="none"/>
        </w:rPr>
      </w:pPr>
    </w:p>
    <w:p w14:paraId="24DA2F66" w14:textId="77777777" w:rsidR="00502585" w:rsidRPr="00502585" w:rsidRDefault="00502585" w:rsidP="00502585">
      <w:pPr>
        <w:keepLines/>
        <w:widowControl w:val="0"/>
        <w:tabs>
          <w:tab w:val="left" w:pos="-72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168" w:hanging="2808"/>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14:ligatures w14:val="none"/>
        </w:rPr>
        <w:tab/>
        <w:t xml:space="preserve">(c)  </w:t>
      </w: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u w:val="single"/>
          <w14:ligatures w14:val="none"/>
        </w:rPr>
        <w:tab/>
      </w:r>
      <w:r w:rsidRPr="00502585">
        <w:rPr>
          <w:rFonts w:ascii="Palatino" w:eastAsia="Times New Roman" w:hAnsi="Palatino" w:cs="Times New Roman"/>
          <w:color w:val="000000"/>
          <w:kern w:val="0"/>
          <w:sz w:val="20"/>
          <w:szCs w:val="20"/>
          <w14:ligatures w14:val="none"/>
        </w:rPr>
        <w:t xml:space="preserve">     NO.</w:t>
      </w:r>
    </w:p>
    <w:p w14:paraId="6159276E" w14:textId="77777777" w:rsidR="00502585" w:rsidRPr="00502585" w:rsidRDefault="00502585" w:rsidP="00502585">
      <w:pPr>
        <w:keepLines/>
        <w:widowControl w:val="0"/>
        <w:tabs>
          <w:tab w:val="left" w:pos="-72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168" w:hanging="2808"/>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14:ligatures w14:val="none"/>
        </w:rPr>
        <w:tab/>
      </w:r>
    </w:p>
    <w:p w14:paraId="344A9CD3" w14:textId="77777777" w:rsidR="00502585" w:rsidRPr="00502585" w:rsidRDefault="00502585" w:rsidP="00502585">
      <w:pPr>
        <w:keepLines/>
        <w:widowControl w:val="0"/>
        <w:tabs>
          <w:tab w:val="left" w:pos="-72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168" w:hanging="2808"/>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14:ligatures w14:val="none"/>
        </w:rPr>
        <w:tab/>
        <w:t>Not applicable.</w:t>
      </w:r>
    </w:p>
    <w:p w14:paraId="2D6F19C7" w14:textId="77777777" w:rsidR="00502585" w:rsidRPr="00502585" w:rsidRDefault="00502585" w:rsidP="00502585">
      <w:pPr>
        <w:keepLines/>
        <w:widowControl w:val="0"/>
        <w:tabs>
          <w:tab w:val="left" w:pos="-72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168" w:hanging="2808"/>
        <w:jc w:val="both"/>
        <w:rPr>
          <w:rFonts w:ascii="Palatino" w:eastAsia="Times New Roman" w:hAnsi="Palatino" w:cs="Times New Roman"/>
          <w:color w:val="000000"/>
          <w:kern w:val="0"/>
          <w:sz w:val="20"/>
          <w:szCs w:val="20"/>
          <w14:ligatures w14:val="none"/>
        </w:rPr>
      </w:pPr>
    </w:p>
    <w:p w14:paraId="1A3CB9F1" w14:textId="77777777" w:rsidR="00502585" w:rsidRPr="00502585" w:rsidRDefault="00502585" w:rsidP="00502585">
      <w:pPr>
        <w:keepLines/>
        <w:widowControl w:val="0"/>
        <w:tabs>
          <w:tab w:val="left" w:pos="-72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168" w:hanging="2808"/>
        <w:jc w:val="both"/>
        <w:rPr>
          <w:rFonts w:ascii="Palatino" w:eastAsia="Times New Roman" w:hAnsi="Palatino" w:cs="Times New Roman"/>
          <w:color w:val="000000"/>
          <w:kern w:val="0"/>
          <w:sz w:val="20"/>
          <w:szCs w:val="20"/>
          <w14:ligatures w14:val="none"/>
        </w:rPr>
      </w:pPr>
    </w:p>
    <w:p w14:paraId="26B61371" w14:textId="77777777" w:rsidR="00502585" w:rsidRPr="00502585" w:rsidRDefault="00502585" w:rsidP="00502585">
      <w:pPr>
        <w:keepLines/>
        <w:widowControl w:val="0"/>
        <w:tabs>
          <w:tab w:val="left" w:pos="-72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168" w:hanging="2808"/>
        <w:jc w:val="both"/>
        <w:rPr>
          <w:rFonts w:ascii="Palatino" w:eastAsia="Times New Roman" w:hAnsi="Palatino" w:cs="Times New Roman"/>
          <w:color w:val="000000"/>
          <w:kern w:val="0"/>
          <w:sz w:val="20"/>
          <w:szCs w:val="20"/>
          <w14:ligatures w14:val="none"/>
        </w:rPr>
      </w:pPr>
    </w:p>
    <w:p w14:paraId="32149511" w14:textId="77777777" w:rsidR="00502585" w:rsidRPr="00502585" w:rsidRDefault="00502585" w:rsidP="00502585">
      <w:pPr>
        <w:keepLines/>
        <w:widowControl w:val="0"/>
        <w:tabs>
          <w:tab w:val="left" w:pos="-72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168" w:hanging="2808"/>
        <w:jc w:val="both"/>
        <w:rPr>
          <w:rFonts w:ascii="Palatino" w:eastAsia="Times New Roman" w:hAnsi="Palatino" w:cs="Times New Roman"/>
          <w:color w:val="000000"/>
          <w:kern w:val="0"/>
          <w:sz w:val="20"/>
          <w:szCs w:val="20"/>
          <w14:ligatures w14:val="none"/>
        </w:rPr>
      </w:pPr>
    </w:p>
    <w:p w14:paraId="5AA77DCC" w14:textId="77777777" w:rsidR="00502585" w:rsidRPr="00502585" w:rsidRDefault="00502585" w:rsidP="00502585">
      <w:pPr>
        <w:keepLines/>
        <w:widowControl w:val="0"/>
        <w:tabs>
          <w:tab w:val="left" w:pos="-72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168" w:hanging="2808"/>
        <w:jc w:val="both"/>
        <w:rPr>
          <w:rFonts w:ascii="Palatino" w:eastAsia="Times New Roman" w:hAnsi="Palatino" w:cs="Times New Roman"/>
          <w:color w:val="000000"/>
          <w:kern w:val="0"/>
          <w:sz w:val="20"/>
          <w:szCs w:val="20"/>
          <w14:ligatures w14:val="none"/>
        </w:rPr>
      </w:pPr>
    </w:p>
    <w:p w14:paraId="6691E608" w14:textId="77777777" w:rsidR="00502585" w:rsidRPr="00502585" w:rsidRDefault="00502585" w:rsidP="00502585">
      <w:pPr>
        <w:keepLines/>
        <w:widowControl w:val="0"/>
        <w:tabs>
          <w:tab w:val="left" w:pos="-72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168" w:hanging="2808"/>
        <w:jc w:val="both"/>
        <w:rPr>
          <w:rFonts w:ascii="Palatino" w:eastAsia="Times New Roman" w:hAnsi="Palatino" w:cs="Times New Roman"/>
          <w:color w:val="000000"/>
          <w:kern w:val="0"/>
          <w:sz w:val="20"/>
          <w:szCs w:val="20"/>
          <w14:ligatures w14:val="none"/>
        </w:rPr>
      </w:pPr>
    </w:p>
    <w:p w14:paraId="0632A277" w14:textId="77777777" w:rsidR="00502585" w:rsidRPr="00502585" w:rsidRDefault="00502585" w:rsidP="00502585">
      <w:pPr>
        <w:keepLines/>
        <w:widowControl w:val="0"/>
        <w:tabs>
          <w:tab w:val="left" w:pos="-72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168" w:hanging="2808"/>
        <w:jc w:val="both"/>
        <w:rPr>
          <w:rFonts w:ascii="Palatino" w:eastAsia="Times New Roman" w:hAnsi="Palatino" w:cs="Times New Roman"/>
          <w:color w:val="000000"/>
          <w:kern w:val="0"/>
          <w:sz w:val="20"/>
          <w:szCs w:val="20"/>
          <w14:ligatures w14:val="none"/>
        </w:rPr>
      </w:pPr>
    </w:p>
    <w:p w14:paraId="5F8F75BD" w14:textId="77777777" w:rsidR="00502585" w:rsidRPr="00502585" w:rsidRDefault="00502585" w:rsidP="00502585">
      <w:pPr>
        <w:keepLines/>
        <w:widowControl w:val="0"/>
        <w:tabs>
          <w:tab w:val="left" w:pos="-72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168" w:hanging="2808"/>
        <w:jc w:val="both"/>
        <w:rPr>
          <w:rFonts w:ascii="Palatino" w:eastAsia="Times New Roman" w:hAnsi="Palatino" w:cs="Times New Roman"/>
          <w:color w:val="000000"/>
          <w:kern w:val="0"/>
          <w:sz w:val="20"/>
          <w:szCs w:val="20"/>
          <w14:ligatures w14:val="none"/>
        </w:rPr>
      </w:pPr>
    </w:p>
    <w:p w14:paraId="1DA4AA94" w14:textId="77777777" w:rsidR="00502585" w:rsidRPr="00502585" w:rsidRDefault="00502585" w:rsidP="00502585">
      <w:pPr>
        <w:keepLines/>
        <w:widowControl w:val="0"/>
        <w:tabs>
          <w:tab w:val="left" w:pos="-72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168" w:hanging="2808"/>
        <w:jc w:val="both"/>
        <w:rPr>
          <w:rFonts w:ascii="Palatino" w:eastAsia="Times New Roman" w:hAnsi="Palatino" w:cs="Times New Roman"/>
          <w:color w:val="000000"/>
          <w:kern w:val="0"/>
          <w:sz w:val="20"/>
          <w:szCs w:val="20"/>
          <w14:ligatures w14:val="none"/>
        </w:rPr>
      </w:pPr>
    </w:p>
    <w:p w14:paraId="5130BE37" w14:textId="77777777" w:rsidR="00502585" w:rsidRPr="00502585" w:rsidRDefault="00502585" w:rsidP="00502585">
      <w:pPr>
        <w:keepLines/>
        <w:widowControl w:val="0"/>
        <w:tabs>
          <w:tab w:val="left" w:pos="-72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168" w:hanging="2808"/>
        <w:jc w:val="both"/>
        <w:rPr>
          <w:rFonts w:ascii="Palatino" w:eastAsia="Times New Roman" w:hAnsi="Palatino" w:cs="Times New Roman"/>
          <w:color w:val="000000"/>
          <w:kern w:val="0"/>
          <w:sz w:val="20"/>
          <w:szCs w:val="20"/>
          <w14:ligatures w14:val="none"/>
        </w:rPr>
      </w:pPr>
    </w:p>
    <w:p w14:paraId="55FE24A3" w14:textId="77777777" w:rsidR="00502585" w:rsidRPr="00502585" w:rsidRDefault="00502585" w:rsidP="00502585">
      <w:pPr>
        <w:keepLines/>
        <w:widowControl w:val="0"/>
        <w:tabs>
          <w:tab w:val="left" w:pos="-72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168" w:hanging="2808"/>
        <w:jc w:val="both"/>
        <w:rPr>
          <w:rFonts w:ascii="Palatino" w:eastAsia="Times New Roman" w:hAnsi="Palatino" w:cs="Times New Roman"/>
          <w:color w:val="000000"/>
          <w:kern w:val="0"/>
          <w:sz w:val="20"/>
          <w:szCs w:val="20"/>
          <w14:ligatures w14:val="none"/>
        </w:rPr>
      </w:pPr>
    </w:p>
    <w:p w14:paraId="11D06732" w14:textId="77777777" w:rsidR="00502585" w:rsidRPr="00502585" w:rsidRDefault="00502585" w:rsidP="00502585">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2880"/>
        <w:rPr>
          <w:rFonts w:ascii="Palatino" w:eastAsia="Times New Roman" w:hAnsi="Palatino" w:cs="Times New Roman"/>
          <w:color w:val="000000"/>
          <w:kern w:val="0"/>
          <w:sz w:val="20"/>
          <w:szCs w:val="20"/>
          <w14:ligatures w14:val="none"/>
        </w:rPr>
      </w:pPr>
    </w:p>
    <w:p w14:paraId="0313A4D0" w14:textId="77777777" w:rsidR="00502585" w:rsidRPr="00502585" w:rsidRDefault="00502585" w:rsidP="00502585">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2880"/>
        <w:rPr>
          <w:rFonts w:ascii="Palatino" w:eastAsia="Times New Roman" w:hAnsi="Palatino" w:cs="Times New Roman"/>
          <w:color w:val="000000"/>
          <w:kern w:val="0"/>
          <w:sz w:val="20"/>
          <w:szCs w:val="20"/>
          <w14:ligatures w14:val="none"/>
        </w:rPr>
      </w:pPr>
    </w:p>
    <w:p w14:paraId="23A66328" w14:textId="77777777" w:rsidR="00502585" w:rsidRPr="00502585" w:rsidRDefault="00502585" w:rsidP="00502585">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2880"/>
        <w:rPr>
          <w:rFonts w:ascii="Palatino" w:eastAsia="Times New Roman" w:hAnsi="Palatino" w:cs="Times New Roman"/>
          <w:color w:val="000000"/>
          <w:kern w:val="0"/>
          <w:sz w:val="20"/>
          <w:szCs w:val="20"/>
          <w14:ligatures w14:val="none"/>
        </w:rPr>
      </w:pPr>
    </w:p>
    <w:p w14:paraId="4136B3B9" w14:textId="77777777" w:rsidR="00502585" w:rsidRPr="00502585" w:rsidRDefault="00502585" w:rsidP="00502585">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2880"/>
        <w:jc w:val="both"/>
        <w:rPr>
          <w:rFonts w:ascii="Palatino" w:eastAsia="Times New Roman" w:hAnsi="Palatino" w:cs="Times New Roman"/>
          <w:color w:val="000000"/>
          <w:kern w:val="0"/>
          <w:sz w:val="20"/>
          <w:szCs w:val="20"/>
          <w14:ligatures w14:val="none"/>
        </w:rPr>
      </w:pPr>
    </w:p>
    <w:p w14:paraId="6A99A7E8" w14:textId="77777777" w:rsidR="00502585" w:rsidRPr="00502585" w:rsidRDefault="00502585" w:rsidP="00502585">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720" w:hanging="340"/>
        <w:jc w:val="center"/>
        <w:rPr>
          <w:rFonts w:ascii="Palatino" w:eastAsia="Times New Roman" w:hAnsi="Palatino" w:cs="Times New Roman"/>
          <w:b/>
          <w:color w:val="000000"/>
          <w:kern w:val="0"/>
          <w:sz w:val="20"/>
          <w:szCs w:val="20"/>
          <w14:ligatures w14:val="none"/>
        </w:rPr>
      </w:pPr>
      <w:r w:rsidRPr="00502585">
        <w:rPr>
          <w:rFonts w:ascii="Palatino" w:eastAsia="Times New Roman" w:hAnsi="Palatino" w:cs="Times New Roman"/>
          <w:b/>
          <w:color w:val="000000"/>
          <w:kern w:val="0"/>
          <w:sz w:val="20"/>
          <w:szCs w:val="20"/>
          <w14:ligatures w14:val="none"/>
        </w:rPr>
        <w:t>FISCAL AND ECONOMIC IMPACT STATEMENT</w:t>
      </w:r>
    </w:p>
    <w:p w14:paraId="23CB581C" w14:textId="77777777" w:rsidR="00502585" w:rsidRPr="00502585" w:rsidRDefault="00502585" w:rsidP="00502585">
      <w:pPr>
        <w:widowControl w:val="0"/>
        <w:tabs>
          <w:tab w:val="left" w:pos="-720"/>
          <w:tab w:val="left" w:pos="0"/>
          <w:tab w:val="left" w:pos="720"/>
          <w:tab w:val="left" w:pos="1440"/>
          <w:tab w:val="left" w:pos="2160"/>
          <w:tab w:val="left" w:pos="2880"/>
        </w:tabs>
        <w:autoSpaceDE w:val="0"/>
        <w:autoSpaceDN w:val="0"/>
        <w:spacing w:after="0" w:line="240" w:lineRule="auto"/>
        <w:jc w:val="center"/>
        <w:rPr>
          <w:rFonts w:ascii="Palatino" w:eastAsia="Times New Roman" w:hAnsi="Palatino" w:cs="Times New Roman"/>
          <w:b/>
          <w:color w:val="000000"/>
          <w:kern w:val="0"/>
          <w:sz w:val="20"/>
          <w:szCs w:val="20"/>
          <w14:ligatures w14:val="none"/>
        </w:rPr>
      </w:pPr>
      <w:r w:rsidRPr="00502585">
        <w:rPr>
          <w:rFonts w:ascii="Palatino" w:eastAsia="Times New Roman" w:hAnsi="Palatino" w:cs="Times New Roman"/>
          <w:b/>
          <w:color w:val="000000"/>
          <w:kern w:val="0"/>
          <w:sz w:val="20"/>
          <w:szCs w:val="20"/>
          <w14:ligatures w14:val="none"/>
        </w:rPr>
        <w:t>WORKSHEET</w:t>
      </w:r>
    </w:p>
    <w:p w14:paraId="4AFFE211" w14:textId="77777777" w:rsidR="00502585" w:rsidRPr="00502585" w:rsidRDefault="00502585" w:rsidP="00502585">
      <w:pPr>
        <w:widowControl w:val="0"/>
        <w:tabs>
          <w:tab w:val="left" w:pos="-720"/>
          <w:tab w:val="left" w:pos="0"/>
          <w:tab w:val="left" w:pos="720"/>
          <w:tab w:val="left" w:pos="1440"/>
          <w:tab w:val="left" w:pos="2160"/>
          <w:tab w:val="left" w:pos="2880"/>
        </w:tabs>
        <w:autoSpaceDE w:val="0"/>
        <w:autoSpaceDN w:val="0"/>
        <w:spacing w:after="0" w:line="240" w:lineRule="auto"/>
        <w:rPr>
          <w:rFonts w:ascii="Palatino" w:eastAsia="Times New Roman" w:hAnsi="Palatino" w:cs="Times New Roman"/>
          <w:color w:val="000000"/>
          <w:kern w:val="0"/>
          <w:sz w:val="20"/>
          <w:szCs w:val="20"/>
          <w14:ligatures w14:val="none"/>
        </w:rPr>
      </w:pPr>
    </w:p>
    <w:p w14:paraId="55909358" w14:textId="77777777" w:rsidR="00502585" w:rsidRPr="00502585" w:rsidRDefault="00502585" w:rsidP="00502585">
      <w:pPr>
        <w:widowControl w:val="0"/>
        <w:tabs>
          <w:tab w:val="left" w:pos="-720"/>
          <w:tab w:val="left" w:pos="0"/>
          <w:tab w:val="left" w:pos="720"/>
          <w:tab w:val="left" w:pos="1440"/>
          <w:tab w:val="left" w:pos="2160"/>
          <w:tab w:val="left" w:pos="2880"/>
        </w:tabs>
        <w:autoSpaceDE w:val="0"/>
        <w:autoSpaceDN w:val="0"/>
        <w:spacing w:after="0" w:line="240" w:lineRule="auto"/>
        <w:rPr>
          <w:rFonts w:ascii="Palatino" w:eastAsia="Times New Roman" w:hAnsi="Palatino" w:cs="Times New Roman"/>
          <w:color w:val="000000"/>
          <w:kern w:val="0"/>
          <w:sz w:val="20"/>
          <w:szCs w:val="20"/>
          <w14:ligatures w14:val="none"/>
        </w:rPr>
      </w:pPr>
    </w:p>
    <w:p w14:paraId="267189C3" w14:textId="77777777" w:rsidR="00502585" w:rsidRPr="00502585" w:rsidRDefault="00502585" w:rsidP="00502585">
      <w:pPr>
        <w:widowControl w:val="0"/>
        <w:tabs>
          <w:tab w:val="left" w:pos="-720"/>
          <w:tab w:val="left" w:pos="0"/>
          <w:tab w:val="left" w:pos="720"/>
          <w:tab w:val="left" w:pos="1440"/>
          <w:tab w:val="left" w:pos="2160"/>
          <w:tab w:val="left" w:pos="2880"/>
        </w:tabs>
        <w:autoSpaceDE w:val="0"/>
        <w:autoSpaceDN w:val="0"/>
        <w:spacing w:after="0" w:line="240" w:lineRule="auto"/>
        <w:rPr>
          <w:rFonts w:ascii="Palatino" w:eastAsia="Times New Roman" w:hAnsi="Palatino" w:cs="Times New Roman"/>
          <w:color w:val="000000"/>
          <w:kern w:val="0"/>
          <w:sz w:val="20"/>
          <w:szCs w:val="20"/>
          <w14:ligatures w14:val="none"/>
        </w:rPr>
      </w:pPr>
    </w:p>
    <w:p w14:paraId="6CBEBBCE" w14:textId="77777777" w:rsidR="00502585" w:rsidRPr="00502585" w:rsidRDefault="00502585" w:rsidP="00502585">
      <w:pPr>
        <w:keepLines/>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kern w:val="0"/>
          <w:sz w:val="20"/>
          <w:szCs w:val="20"/>
          <w:u w:val="single"/>
          <w14:ligatures w14:val="none"/>
        </w:rPr>
      </w:pPr>
      <w:r w:rsidRPr="00502585">
        <w:rPr>
          <w:rFonts w:ascii="Palatino" w:eastAsia="Times New Roman" w:hAnsi="Palatino" w:cs="Times New Roman"/>
          <w:color w:val="000000"/>
          <w:kern w:val="0"/>
          <w:sz w:val="20"/>
          <w:szCs w:val="20"/>
          <w14:ligatures w14:val="none"/>
        </w:rPr>
        <w:t>I.</w:t>
      </w:r>
      <w:r w:rsidRPr="00502585">
        <w:rPr>
          <w:rFonts w:ascii="Palatino" w:eastAsia="Times New Roman" w:hAnsi="Palatino" w:cs="Times New Roman"/>
          <w:color w:val="000000"/>
          <w:kern w:val="0"/>
          <w:sz w:val="20"/>
          <w:szCs w:val="20"/>
          <w14:ligatures w14:val="none"/>
        </w:rPr>
        <w:tab/>
        <w:t xml:space="preserve">A. </w:t>
      </w: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u w:val="single"/>
          <w14:ligatures w14:val="none"/>
        </w:rPr>
        <w:t>COSTS OR SAVINGS TO STATE AGENCIES RESULTING FROM THE ACTION PROPOSED</w:t>
      </w:r>
    </w:p>
    <w:p w14:paraId="6C37AFFD" w14:textId="77777777" w:rsidR="00502585" w:rsidRPr="00502585" w:rsidRDefault="00502585" w:rsidP="00502585">
      <w:pPr>
        <w:keepLines/>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kern w:val="0"/>
          <w:sz w:val="20"/>
          <w:szCs w:val="20"/>
          <w14:ligatures w14:val="none"/>
        </w:rPr>
      </w:pPr>
    </w:p>
    <w:p w14:paraId="2F677B51" w14:textId="77777777" w:rsidR="00502585" w:rsidRPr="00502585" w:rsidRDefault="00502585" w:rsidP="00502585">
      <w:pPr>
        <w:keepLines/>
        <w:widowControl w:val="0"/>
        <w:numPr>
          <w:ilvl w:val="0"/>
          <w:numId w:val="12"/>
        </w:numPr>
        <w:tabs>
          <w:tab w:val="left" w:pos="0"/>
          <w:tab w:val="left" w:pos="380"/>
          <w:tab w:val="left" w:pos="60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hanging="2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What is the anticipated increase (decrease) in costs to implement the proposed action?</w:t>
      </w:r>
    </w:p>
    <w:p w14:paraId="2FF29663" w14:textId="77777777" w:rsidR="00502585" w:rsidRPr="00502585" w:rsidRDefault="00502585" w:rsidP="00502585">
      <w:pPr>
        <w:keepLines/>
        <w:widowControl w:val="0"/>
        <w:tabs>
          <w:tab w:val="left" w:pos="0"/>
          <w:tab w:val="left" w:pos="380"/>
          <w:tab w:val="left" w:pos="60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740"/>
        <w:jc w:val="both"/>
        <w:rPr>
          <w:rFonts w:ascii="Palatino" w:eastAsia="Times New Roman" w:hAnsi="Palatino" w:cs="Times New Roman"/>
          <w:color w:val="000000"/>
          <w:kern w:val="0"/>
          <w:sz w:val="20"/>
          <w:szCs w:val="20"/>
          <w14:ligatures w14:val="none"/>
        </w:rPr>
      </w:pPr>
    </w:p>
    <w:tbl>
      <w:tblPr>
        <w:tblStyle w:val="TableGrid2"/>
        <w:tblW w:w="499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2037"/>
        <w:gridCol w:w="2037"/>
        <w:gridCol w:w="2037"/>
      </w:tblGrid>
      <w:tr w:rsidR="00502585" w:rsidRPr="00502585" w14:paraId="3D1B0F47" w14:textId="77777777" w:rsidTr="009064A4">
        <w:trPr>
          <w:trHeight w:val="288"/>
          <w:jc w:val="center"/>
        </w:trPr>
        <w:tc>
          <w:tcPr>
            <w:tcW w:w="1732" w:type="pct"/>
            <w:tcBorders>
              <w:top w:val="single" w:sz="4" w:space="0" w:color="auto"/>
              <w:bottom w:val="single" w:sz="4" w:space="0" w:color="auto"/>
            </w:tcBorders>
            <w:vAlign w:val="center"/>
          </w:tcPr>
          <w:p w14:paraId="08802424"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b/>
                <w:bCs/>
                <w:sz w:val="20"/>
                <w:szCs w:val="20"/>
              </w:rPr>
            </w:pPr>
            <w:r w:rsidRPr="00502585">
              <w:rPr>
                <w:rFonts w:ascii="Palatino" w:hAnsi="Palatino" w:cs="Arial"/>
                <w:b/>
                <w:bCs/>
                <w:sz w:val="20"/>
                <w:szCs w:val="20"/>
              </w:rPr>
              <w:t>COSTS</w:t>
            </w:r>
          </w:p>
        </w:tc>
        <w:tc>
          <w:tcPr>
            <w:tcW w:w="1089" w:type="pct"/>
            <w:tcBorders>
              <w:top w:val="single" w:sz="4" w:space="0" w:color="auto"/>
              <w:bottom w:val="single" w:sz="4" w:space="0" w:color="auto"/>
            </w:tcBorders>
            <w:vAlign w:val="center"/>
          </w:tcPr>
          <w:p w14:paraId="36F73A31"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502585">
              <w:rPr>
                <w:rFonts w:ascii="Palatino" w:hAnsi="Palatino" w:cs="Arial"/>
                <w:b/>
                <w:bCs/>
                <w:sz w:val="20"/>
                <w:szCs w:val="20"/>
              </w:rPr>
              <w:t>FY 27</w:t>
            </w:r>
          </w:p>
        </w:tc>
        <w:tc>
          <w:tcPr>
            <w:tcW w:w="1089" w:type="pct"/>
            <w:tcBorders>
              <w:top w:val="single" w:sz="4" w:space="0" w:color="auto"/>
              <w:bottom w:val="single" w:sz="4" w:space="0" w:color="auto"/>
            </w:tcBorders>
            <w:vAlign w:val="center"/>
          </w:tcPr>
          <w:p w14:paraId="45803DB8"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502585">
              <w:rPr>
                <w:rFonts w:ascii="Palatino" w:hAnsi="Palatino" w:cs="Arial"/>
                <w:b/>
                <w:bCs/>
                <w:sz w:val="20"/>
                <w:szCs w:val="20"/>
              </w:rPr>
              <w:t>FY 28</w:t>
            </w:r>
          </w:p>
        </w:tc>
        <w:tc>
          <w:tcPr>
            <w:tcW w:w="1089" w:type="pct"/>
            <w:tcBorders>
              <w:top w:val="single" w:sz="4" w:space="0" w:color="auto"/>
              <w:bottom w:val="single" w:sz="4" w:space="0" w:color="auto"/>
            </w:tcBorders>
            <w:vAlign w:val="center"/>
          </w:tcPr>
          <w:p w14:paraId="63CCA677"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502585">
              <w:rPr>
                <w:rFonts w:ascii="Palatino" w:hAnsi="Palatino" w:cs="Arial"/>
                <w:b/>
                <w:bCs/>
                <w:sz w:val="20"/>
                <w:szCs w:val="20"/>
              </w:rPr>
              <w:t>FY 29</w:t>
            </w:r>
          </w:p>
        </w:tc>
      </w:tr>
      <w:tr w:rsidR="00502585" w:rsidRPr="00502585" w14:paraId="0E7EF8F0" w14:textId="77777777" w:rsidTr="009064A4">
        <w:trPr>
          <w:trHeight w:val="288"/>
          <w:jc w:val="center"/>
        </w:trPr>
        <w:tc>
          <w:tcPr>
            <w:tcW w:w="1732" w:type="pct"/>
            <w:tcBorders>
              <w:top w:val="single" w:sz="4" w:space="0" w:color="auto"/>
            </w:tcBorders>
            <w:vAlign w:val="center"/>
          </w:tcPr>
          <w:p w14:paraId="5225EDC9"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502585">
              <w:rPr>
                <w:rFonts w:ascii="Palatino" w:hAnsi="Palatino" w:cs="Arial"/>
                <w:sz w:val="20"/>
                <w:szCs w:val="20"/>
              </w:rPr>
              <w:t>PERSONAL SERVICES</w:t>
            </w:r>
          </w:p>
        </w:tc>
        <w:tc>
          <w:tcPr>
            <w:tcW w:w="1089" w:type="pct"/>
            <w:tcBorders>
              <w:top w:val="single" w:sz="4" w:space="0" w:color="auto"/>
            </w:tcBorders>
          </w:tcPr>
          <w:p w14:paraId="14200D71"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Borders>
              <w:top w:val="single" w:sz="4" w:space="0" w:color="auto"/>
            </w:tcBorders>
          </w:tcPr>
          <w:p w14:paraId="2CB05E3A"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Borders>
              <w:top w:val="single" w:sz="4" w:space="0" w:color="auto"/>
            </w:tcBorders>
          </w:tcPr>
          <w:p w14:paraId="051B9710"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r>
      <w:tr w:rsidR="00502585" w:rsidRPr="00502585" w14:paraId="615AA9C9" w14:textId="77777777" w:rsidTr="009064A4">
        <w:trPr>
          <w:trHeight w:val="288"/>
          <w:jc w:val="center"/>
        </w:trPr>
        <w:tc>
          <w:tcPr>
            <w:tcW w:w="1732" w:type="pct"/>
            <w:vAlign w:val="center"/>
          </w:tcPr>
          <w:p w14:paraId="3820C48A"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502585">
              <w:rPr>
                <w:rFonts w:ascii="Palatino" w:hAnsi="Palatino" w:cs="Arial"/>
                <w:sz w:val="20"/>
                <w:szCs w:val="20"/>
              </w:rPr>
              <w:t>OPERATING EXPENSES</w:t>
            </w:r>
          </w:p>
        </w:tc>
        <w:tc>
          <w:tcPr>
            <w:tcW w:w="1089" w:type="pct"/>
          </w:tcPr>
          <w:p w14:paraId="5C20A232"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6AFB3D9D"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4377ADFD"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r>
      <w:tr w:rsidR="00502585" w:rsidRPr="00502585" w14:paraId="77A3F683" w14:textId="77777777" w:rsidTr="009064A4">
        <w:trPr>
          <w:trHeight w:val="288"/>
          <w:jc w:val="center"/>
        </w:trPr>
        <w:tc>
          <w:tcPr>
            <w:tcW w:w="1732" w:type="pct"/>
            <w:vAlign w:val="center"/>
          </w:tcPr>
          <w:p w14:paraId="6E306CEB"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502585">
              <w:rPr>
                <w:rFonts w:ascii="Palatino" w:hAnsi="Palatino" w:cs="Arial"/>
                <w:sz w:val="20"/>
                <w:szCs w:val="20"/>
              </w:rPr>
              <w:t>PROFESSIONAL SERVICES</w:t>
            </w:r>
          </w:p>
        </w:tc>
        <w:tc>
          <w:tcPr>
            <w:tcW w:w="1089" w:type="pct"/>
          </w:tcPr>
          <w:p w14:paraId="52CF5899"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7786CEB4"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09B4C987"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r>
      <w:tr w:rsidR="00502585" w:rsidRPr="00502585" w14:paraId="26F327CC" w14:textId="77777777" w:rsidTr="009064A4">
        <w:trPr>
          <w:trHeight w:val="288"/>
          <w:jc w:val="center"/>
        </w:trPr>
        <w:tc>
          <w:tcPr>
            <w:tcW w:w="1732" w:type="pct"/>
            <w:vAlign w:val="center"/>
          </w:tcPr>
          <w:p w14:paraId="683501D0"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502585">
              <w:rPr>
                <w:rFonts w:ascii="Palatino" w:hAnsi="Palatino" w:cs="Arial"/>
                <w:sz w:val="20"/>
                <w:szCs w:val="20"/>
              </w:rPr>
              <w:t>OTHER CHARGES</w:t>
            </w:r>
          </w:p>
        </w:tc>
        <w:tc>
          <w:tcPr>
            <w:tcW w:w="1089" w:type="pct"/>
          </w:tcPr>
          <w:p w14:paraId="54937D13"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39322D0D"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54F71BD2"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r>
      <w:tr w:rsidR="00502585" w:rsidRPr="00502585" w14:paraId="09C11F3B" w14:textId="77777777" w:rsidTr="009064A4">
        <w:trPr>
          <w:trHeight w:val="288"/>
          <w:jc w:val="center"/>
        </w:trPr>
        <w:tc>
          <w:tcPr>
            <w:tcW w:w="1732" w:type="pct"/>
            <w:vAlign w:val="center"/>
          </w:tcPr>
          <w:p w14:paraId="594A9526"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502585">
              <w:rPr>
                <w:rFonts w:ascii="Palatino" w:hAnsi="Palatino" w:cs="Arial"/>
                <w:sz w:val="20"/>
                <w:szCs w:val="20"/>
              </w:rPr>
              <w:t>EQUIPMENT</w:t>
            </w:r>
          </w:p>
        </w:tc>
        <w:tc>
          <w:tcPr>
            <w:tcW w:w="1089" w:type="pct"/>
          </w:tcPr>
          <w:p w14:paraId="1D48BD0E"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0A898B4B"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59B1817B"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r>
      <w:tr w:rsidR="00502585" w:rsidRPr="00502585" w14:paraId="024025EC" w14:textId="77777777" w:rsidTr="009064A4">
        <w:trPr>
          <w:trHeight w:val="288"/>
          <w:jc w:val="center"/>
        </w:trPr>
        <w:tc>
          <w:tcPr>
            <w:tcW w:w="1732" w:type="pct"/>
            <w:vAlign w:val="center"/>
          </w:tcPr>
          <w:p w14:paraId="50D7E237"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Palatino" w:hAnsi="Palatino" w:cs="Arial"/>
                <w:sz w:val="20"/>
                <w:szCs w:val="20"/>
              </w:rPr>
            </w:pPr>
            <w:r w:rsidRPr="00502585">
              <w:rPr>
                <w:rFonts w:ascii="Palatino" w:hAnsi="Palatino" w:cs="Arial"/>
                <w:sz w:val="20"/>
                <w:szCs w:val="20"/>
              </w:rPr>
              <w:t>MAJOR REPAIR &amp; CONSTR.</w:t>
            </w:r>
          </w:p>
        </w:tc>
        <w:tc>
          <w:tcPr>
            <w:tcW w:w="1089" w:type="pct"/>
          </w:tcPr>
          <w:p w14:paraId="050E3246"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0CAB5630"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2416301A"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r>
      <w:tr w:rsidR="00502585" w:rsidRPr="00502585" w14:paraId="14E8129C" w14:textId="77777777" w:rsidTr="009064A4">
        <w:trPr>
          <w:trHeight w:val="288"/>
          <w:jc w:val="center"/>
        </w:trPr>
        <w:tc>
          <w:tcPr>
            <w:tcW w:w="1732" w:type="pct"/>
            <w:tcBorders>
              <w:top w:val="single" w:sz="4" w:space="0" w:color="auto"/>
              <w:bottom w:val="single" w:sz="4" w:space="0" w:color="auto"/>
            </w:tcBorders>
            <w:vAlign w:val="center"/>
          </w:tcPr>
          <w:p w14:paraId="71FB855B"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502585">
              <w:rPr>
                <w:rFonts w:ascii="Palatino" w:hAnsi="Palatino" w:cs="Arial"/>
                <w:b/>
                <w:sz w:val="20"/>
                <w:szCs w:val="20"/>
              </w:rPr>
              <w:t>TOTAL</w:t>
            </w:r>
          </w:p>
        </w:tc>
        <w:tc>
          <w:tcPr>
            <w:tcW w:w="1089" w:type="pct"/>
            <w:tcBorders>
              <w:top w:val="single" w:sz="4" w:space="0" w:color="auto"/>
              <w:bottom w:val="single" w:sz="4" w:space="0" w:color="auto"/>
            </w:tcBorders>
          </w:tcPr>
          <w:p w14:paraId="5937DDDC"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502585">
              <w:rPr>
                <w:rFonts w:ascii="Palatino" w:hAnsi="Palatino" w:cs="Arial"/>
                <w:b/>
                <w:bCs/>
                <w:sz w:val="20"/>
                <w:szCs w:val="20"/>
              </w:rPr>
              <w:t>$0</w:t>
            </w:r>
          </w:p>
        </w:tc>
        <w:tc>
          <w:tcPr>
            <w:tcW w:w="1089" w:type="pct"/>
            <w:tcBorders>
              <w:top w:val="single" w:sz="4" w:space="0" w:color="auto"/>
              <w:bottom w:val="single" w:sz="4" w:space="0" w:color="auto"/>
            </w:tcBorders>
          </w:tcPr>
          <w:p w14:paraId="4F471DC2"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502585">
              <w:rPr>
                <w:rFonts w:ascii="Palatino" w:hAnsi="Palatino" w:cs="Arial"/>
                <w:b/>
                <w:bCs/>
                <w:sz w:val="20"/>
                <w:szCs w:val="20"/>
              </w:rPr>
              <w:t>$0</w:t>
            </w:r>
          </w:p>
        </w:tc>
        <w:tc>
          <w:tcPr>
            <w:tcW w:w="1089" w:type="pct"/>
            <w:tcBorders>
              <w:top w:val="single" w:sz="4" w:space="0" w:color="auto"/>
              <w:bottom w:val="single" w:sz="4" w:space="0" w:color="auto"/>
            </w:tcBorders>
          </w:tcPr>
          <w:p w14:paraId="764D7756"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502585">
              <w:rPr>
                <w:rFonts w:ascii="Palatino" w:hAnsi="Palatino" w:cs="Arial"/>
                <w:b/>
                <w:bCs/>
                <w:sz w:val="20"/>
                <w:szCs w:val="20"/>
              </w:rPr>
              <w:t>$0</w:t>
            </w:r>
          </w:p>
        </w:tc>
      </w:tr>
      <w:tr w:rsidR="00502585" w:rsidRPr="00502585" w14:paraId="299B7715" w14:textId="77777777" w:rsidTr="009064A4">
        <w:trPr>
          <w:trHeight w:val="288"/>
          <w:jc w:val="center"/>
        </w:trPr>
        <w:tc>
          <w:tcPr>
            <w:tcW w:w="1732" w:type="pct"/>
            <w:tcBorders>
              <w:top w:val="single" w:sz="4" w:space="0" w:color="auto"/>
              <w:bottom w:val="single" w:sz="4" w:space="0" w:color="auto"/>
            </w:tcBorders>
            <w:vAlign w:val="center"/>
          </w:tcPr>
          <w:p w14:paraId="261EA199"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b/>
                <w:bCs/>
                <w:sz w:val="20"/>
                <w:szCs w:val="20"/>
              </w:rPr>
            </w:pPr>
            <w:r w:rsidRPr="00502585">
              <w:rPr>
                <w:rFonts w:ascii="Palatino" w:hAnsi="Palatino" w:cs="Arial"/>
                <w:b/>
                <w:bCs/>
                <w:sz w:val="20"/>
                <w:szCs w:val="20"/>
              </w:rPr>
              <w:t>POSITIONS (#)</w:t>
            </w:r>
          </w:p>
        </w:tc>
        <w:tc>
          <w:tcPr>
            <w:tcW w:w="1089" w:type="pct"/>
            <w:tcBorders>
              <w:top w:val="single" w:sz="4" w:space="0" w:color="auto"/>
              <w:bottom w:val="single" w:sz="4" w:space="0" w:color="auto"/>
            </w:tcBorders>
          </w:tcPr>
          <w:p w14:paraId="002A2388"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502585">
              <w:rPr>
                <w:rFonts w:ascii="Palatino" w:hAnsi="Palatino" w:cs="Arial"/>
                <w:b/>
                <w:bCs/>
                <w:sz w:val="20"/>
                <w:szCs w:val="20"/>
              </w:rPr>
              <w:t>0</w:t>
            </w:r>
          </w:p>
        </w:tc>
        <w:tc>
          <w:tcPr>
            <w:tcW w:w="1089" w:type="pct"/>
            <w:tcBorders>
              <w:top w:val="single" w:sz="4" w:space="0" w:color="auto"/>
              <w:bottom w:val="single" w:sz="4" w:space="0" w:color="auto"/>
            </w:tcBorders>
          </w:tcPr>
          <w:p w14:paraId="6BA1CDAE"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502585">
              <w:rPr>
                <w:rFonts w:ascii="Palatino" w:hAnsi="Palatino" w:cs="Arial"/>
                <w:b/>
                <w:bCs/>
                <w:sz w:val="20"/>
                <w:szCs w:val="20"/>
              </w:rPr>
              <w:t>0</w:t>
            </w:r>
          </w:p>
        </w:tc>
        <w:tc>
          <w:tcPr>
            <w:tcW w:w="1089" w:type="pct"/>
            <w:tcBorders>
              <w:top w:val="single" w:sz="4" w:space="0" w:color="auto"/>
              <w:bottom w:val="single" w:sz="4" w:space="0" w:color="auto"/>
            </w:tcBorders>
          </w:tcPr>
          <w:p w14:paraId="395C6BAC"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502585">
              <w:rPr>
                <w:rFonts w:ascii="Palatino" w:hAnsi="Palatino" w:cs="Arial"/>
                <w:b/>
                <w:bCs/>
                <w:sz w:val="20"/>
                <w:szCs w:val="20"/>
              </w:rPr>
              <w:t>0</w:t>
            </w:r>
          </w:p>
        </w:tc>
      </w:tr>
    </w:tbl>
    <w:p w14:paraId="4C34330D" w14:textId="77777777" w:rsidR="00502585" w:rsidRPr="00502585" w:rsidRDefault="00502585" w:rsidP="00502585">
      <w:pPr>
        <w:keepLines/>
        <w:widowControl w:val="0"/>
        <w:tabs>
          <w:tab w:val="left" w:pos="-720"/>
          <w:tab w:val="left" w:pos="0"/>
          <w:tab w:val="left" w:pos="38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kern w:val="0"/>
          <w:sz w:val="20"/>
          <w:szCs w:val="20"/>
          <w14:ligatures w14:val="none"/>
        </w:rPr>
      </w:pPr>
    </w:p>
    <w:p w14:paraId="09974C13" w14:textId="77777777" w:rsidR="00502585" w:rsidRPr="00502585" w:rsidRDefault="00502585" w:rsidP="00502585">
      <w:pPr>
        <w:keepLines/>
        <w:widowControl w:val="0"/>
        <w:numPr>
          <w:ilvl w:val="0"/>
          <w:numId w:val="12"/>
        </w:numPr>
        <w:tabs>
          <w:tab w:val="left" w:pos="0"/>
          <w:tab w:val="left" w:pos="380"/>
          <w:tab w:val="left" w:pos="60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 xml:space="preserve">Provide a narrative explanation of the costs or savings shown in "A. 1.", including the increase or reduction in workload or additional paperwork (number of new forms, additional documentation, etc.) anticipated as a result of the implementation of the proposed action. Describe all data, assumptions, and methods used in calculating these costs. </w:t>
      </w:r>
      <w:r w:rsidRPr="00502585">
        <w:rPr>
          <w:rFonts w:ascii="Palatino" w:eastAsia="Times New Roman" w:hAnsi="Palatino" w:cs="Times New Roman"/>
          <w:color w:val="000000"/>
          <w:kern w:val="0"/>
          <w:sz w:val="20"/>
          <w:szCs w:val="20"/>
          <w14:ligatures w14:val="none"/>
        </w:rPr>
        <w:tab/>
      </w:r>
    </w:p>
    <w:p w14:paraId="0C4E19EC" w14:textId="77777777" w:rsidR="00502585" w:rsidRPr="00502585" w:rsidRDefault="00502585" w:rsidP="00502585">
      <w:pPr>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08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br/>
      </w:r>
      <w:r w:rsidRPr="00502585">
        <w:rPr>
          <w:rFonts w:ascii="Palatino" w:eastAsia="Times New Roman" w:hAnsi="Palatino" w:cs="Times New Roman"/>
          <w:color w:val="000000"/>
          <w:kern w:val="0"/>
          <w:sz w:val="20"/>
          <w:szCs w:val="20"/>
          <w14:ligatures w14:val="none"/>
        </w:rPr>
        <w:lastRenderedPageBreak/>
        <w:t xml:space="preserve">The proposed rule change is not anticipated to impact costs or savings to state or local governmental units. </w:t>
      </w:r>
    </w:p>
    <w:p w14:paraId="2B451BDF" w14:textId="77777777" w:rsidR="00502585" w:rsidRPr="00502585" w:rsidRDefault="00502585" w:rsidP="00502585">
      <w:pPr>
        <w:keepLines/>
        <w:widowControl w:val="0"/>
        <w:tabs>
          <w:tab w:val="left" w:pos="-720"/>
          <w:tab w:val="left" w:pos="0"/>
          <w:tab w:val="left" w:pos="38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kern w:val="0"/>
          <w:sz w:val="20"/>
          <w:szCs w:val="20"/>
          <w14:ligatures w14:val="none"/>
        </w:rPr>
      </w:pPr>
    </w:p>
    <w:p w14:paraId="154B0924" w14:textId="77777777" w:rsidR="00502585" w:rsidRPr="00502585" w:rsidRDefault="00502585" w:rsidP="00502585">
      <w:pPr>
        <w:keepLines/>
        <w:widowControl w:val="0"/>
        <w:numPr>
          <w:ilvl w:val="0"/>
          <w:numId w:val="12"/>
        </w:numPr>
        <w:tabs>
          <w:tab w:val="left" w:pos="-720"/>
          <w:tab w:val="left" w:pos="0"/>
          <w:tab w:val="left" w:pos="38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hanging="2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Sources of funding for implementing the proposed rule or rule change.</w:t>
      </w:r>
    </w:p>
    <w:tbl>
      <w:tblPr>
        <w:tblStyle w:val="TableGrid2"/>
        <w:tblW w:w="499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2037"/>
        <w:gridCol w:w="2037"/>
        <w:gridCol w:w="2037"/>
      </w:tblGrid>
      <w:tr w:rsidR="00502585" w:rsidRPr="00502585" w14:paraId="7A0DC1DA" w14:textId="77777777" w:rsidTr="009064A4">
        <w:trPr>
          <w:cantSplit/>
          <w:trHeight w:val="288"/>
          <w:jc w:val="center"/>
        </w:trPr>
        <w:tc>
          <w:tcPr>
            <w:tcW w:w="1732" w:type="pct"/>
            <w:tcBorders>
              <w:top w:val="single" w:sz="4" w:space="0" w:color="auto"/>
              <w:bottom w:val="single" w:sz="4" w:space="0" w:color="auto"/>
            </w:tcBorders>
            <w:vAlign w:val="center"/>
          </w:tcPr>
          <w:p w14:paraId="7AAA565C"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b/>
                <w:bCs/>
                <w:sz w:val="20"/>
                <w:szCs w:val="20"/>
              </w:rPr>
            </w:pPr>
            <w:r w:rsidRPr="00502585">
              <w:rPr>
                <w:rFonts w:ascii="Palatino" w:hAnsi="Palatino" w:cs="Arial"/>
                <w:b/>
                <w:bCs/>
                <w:sz w:val="20"/>
                <w:szCs w:val="20"/>
              </w:rPr>
              <w:t>SOURCE</w:t>
            </w:r>
          </w:p>
        </w:tc>
        <w:tc>
          <w:tcPr>
            <w:tcW w:w="1089" w:type="pct"/>
            <w:tcBorders>
              <w:top w:val="single" w:sz="4" w:space="0" w:color="auto"/>
              <w:bottom w:val="single" w:sz="4" w:space="0" w:color="auto"/>
            </w:tcBorders>
            <w:vAlign w:val="center"/>
          </w:tcPr>
          <w:p w14:paraId="73BFEEAC"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502585">
              <w:rPr>
                <w:rFonts w:ascii="Palatino" w:hAnsi="Palatino" w:cs="Arial"/>
                <w:b/>
                <w:bCs/>
                <w:sz w:val="20"/>
                <w:szCs w:val="20"/>
              </w:rPr>
              <w:t>FY 27</w:t>
            </w:r>
          </w:p>
        </w:tc>
        <w:tc>
          <w:tcPr>
            <w:tcW w:w="1089" w:type="pct"/>
            <w:tcBorders>
              <w:top w:val="single" w:sz="4" w:space="0" w:color="auto"/>
              <w:bottom w:val="single" w:sz="4" w:space="0" w:color="auto"/>
            </w:tcBorders>
            <w:vAlign w:val="center"/>
          </w:tcPr>
          <w:p w14:paraId="25342204"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502585">
              <w:rPr>
                <w:rFonts w:ascii="Palatino" w:hAnsi="Palatino" w:cs="Arial"/>
                <w:b/>
                <w:bCs/>
                <w:sz w:val="20"/>
                <w:szCs w:val="20"/>
              </w:rPr>
              <w:t>FY 28</w:t>
            </w:r>
          </w:p>
        </w:tc>
        <w:tc>
          <w:tcPr>
            <w:tcW w:w="1089" w:type="pct"/>
            <w:tcBorders>
              <w:top w:val="single" w:sz="4" w:space="0" w:color="auto"/>
              <w:bottom w:val="single" w:sz="4" w:space="0" w:color="auto"/>
            </w:tcBorders>
            <w:vAlign w:val="center"/>
          </w:tcPr>
          <w:p w14:paraId="5C09ABB9"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502585">
              <w:rPr>
                <w:rFonts w:ascii="Palatino" w:hAnsi="Palatino" w:cs="Arial"/>
                <w:b/>
                <w:bCs/>
                <w:sz w:val="20"/>
                <w:szCs w:val="20"/>
              </w:rPr>
              <w:t>FY 29</w:t>
            </w:r>
          </w:p>
        </w:tc>
      </w:tr>
      <w:tr w:rsidR="00502585" w:rsidRPr="00502585" w14:paraId="18CE7978" w14:textId="77777777" w:rsidTr="009064A4">
        <w:trPr>
          <w:cantSplit/>
          <w:trHeight w:val="288"/>
          <w:jc w:val="center"/>
        </w:trPr>
        <w:tc>
          <w:tcPr>
            <w:tcW w:w="1732" w:type="pct"/>
            <w:tcBorders>
              <w:top w:val="single" w:sz="4" w:space="0" w:color="auto"/>
            </w:tcBorders>
            <w:vAlign w:val="center"/>
          </w:tcPr>
          <w:p w14:paraId="7CD2CCBD"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502585">
              <w:rPr>
                <w:rFonts w:ascii="Palatino" w:hAnsi="Palatino" w:cs="Arial"/>
                <w:sz w:val="20"/>
                <w:szCs w:val="20"/>
              </w:rPr>
              <w:t>STATE GENERAL FUND</w:t>
            </w:r>
          </w:p>
        </w:tc>
        <w:tc>
          <w:tcPr>
            <w:tcW w:w="1089" w:type="pct"/>
            <w:tcBorders>
              <w:top w:val="single" w:sz="4" w:space="0" w:color="auto"/>
            </w:tcBorders>
          </w:tcPr>
          <w:p w14:paraId="3E057B4D"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Borders>
              <w:top w:val="single" w:sz="4" w:space="0" w:color="auto"/>
            </w:tcBorders>
          </w:tcPr>
          <w:p w14:paraId="73581090"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Borders>
              <w:top w:val="single" w:sz="4" w:space="0" w:color="auto"/>
            </w:tcBorders>
          </w:tcPr>
          <w:p w14:paraId="14804B1E"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r>
      <w:tr w:rsidR="00502585" w:rsidRPr="00502585" w14:paraId="6A21A4D9" w14:textId="77777777" w:rsidTr="009064A4">
        <w:trPr>
          <w:cantSplit/>
          <w:trHeight w:val="288"/>
          <w:jc w:val="center"/>
        </w:trPr>
        <w:tc>
          <w:tcPr>
            <w:tcW w:w="1732" w:type="pct"/>
            <w:vAlign w:val="center"/>
          </w:tcPr>
          <w:p w14:paraId="4416B394"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502585">
              <w:rPr>
                <w:rFonts w:ascii="Palatino" w:hAnsi="Palatino" w:cs="Arial"/>
                <w:sz w:val="20"/>
                <w:szCs w:val="20"/>
              </w:rPr>
              <w:t>AGENCY SELF-GENERATED</w:t>
            </w:r>
          </w:p>
        </w:tc>
        <w:tc>
          <w:tcPr>
            <w:tcW w:w="1089" w:type="pct"/>
          </w:tcPr>
          <w:p w14:paraId="35F41D71"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711A485F"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185759ED"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r>
      <w:tr w:rsidR="00502585" w:rsidRPr="00502585" w14:paraId="41FDBAC8" w14:textId="77777777" w:rsidTr="009064A4">
        <w:trPr>
          <w:cantSplit/>
          <w:trHeight w:val="288"/>
          <w:jc w:val="center"/>
        </w:trPr>
        <w:tc>
          <w:tcPr>
            <w:tcW w:w="1732" w:type="pct"/>
            <w:vAlign w:val="center"/>
          </w:tcPr>
          <w:p w14:paraId="27BE0B2D"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502585">
              <w:rPr>
                <w:rFonts w:ascii="Palatino" w:hAnsi="Palatino" w:cs="Arial"/>
                <w:sz w:val="20"/>
                <w:szCs w:val="20"/>
              </w:rPr>
              <w:t>DEDICATED</w:t>
            </w:r>
          </w:p>
        </w:tc>
        <w:tc>
          <w:tcPr>
            <w:tcW w:w="1089" w:type="pct"/>
          </w:tcPr>
          <w:p w14:paraId="40BF77DE"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0C66542C"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4CB7CB44"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r>
      <w:tr w:rsidR="00502585" w:rsidRPr="00502585" w14:paraId="661A2244" w14:textId="77777777" w:rsidTr="009064A4">
        <w:trPr>
          <w:cantSplit/>
          <w:trHeight w:val="288"/>
          <w:jc w:val="center"/>
        </w:trPr>
        <w:tc>
          <w:tcPr>
            <w:tcW w:w="1732" w:type="pct"/>
            <w:vAlign w:val="center"/>
          </w:tcPr>
          <w:p w14:paraId="3DF364A5"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502585">
              <w:rPr>
                <w:rFonts w:ascii="Palatino" w:hAnsi="Palatino" w:cs="Arial"/>
                <w:sz w:val="20"/>
                <w:szCs w:val="20"/>
              </w:rPr>
              <w:t>FEDERAL FUNDS</w:t>
            </w:r>
          </w:p>
        </w:tc>
        <w:tc>
          <w:tcPr>
            <w:tcW w:w="1089" w:type="pct"/>
          </w:tcPr>
          <w:p w14:paraId="3D68ED8D"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7D6E0B5E"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01B70A7E"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r>
      <w:tr w:rsidR="00502585" w:rsidRPr="00502585" w14:paraId="365F1BB4" w14:textId="77777777" w:rsidTr="009064A4">
        <w:trPr>
          <w:cantSplit/>
          <w:trHeight w:val="288"/>
          <w:jc w:val="center"/>
        </w:trPr>
        <w:tc>
          <w:tcPr>
            <w:tcW w:w="1732" w:type="pct"/>
            <w:vAlign w:val="center"/>
          </w:tcPr>
          <w:p w14:paraId="13A18823"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502585">
              <w:rPr>
                <w:rFonts w:ascii="Palatino" w:hAnsi="Palatino" w:cs="Arial"/>
                <w:sz w:val="20"/>
                <w:szCs w:val="20"/>
              </w:rPr>
              <w:t>OTHER (Specify)</w:t>
            </w:r>
          </w:p>
        </w:tc>
        <w:tc>
          <w:tcPr>
            <w:tcW w:w="1089" w:type="pct"/>
          </w:tcPr>
          <w:p w14:paraId="36F073BE"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41950F5F"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0E7B9711"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r>
      <w:tr w:rsidR="00502585" w:rsidRPr="00502585" w14:paraId="735A5830" w14:textId="77777777" w:rsidTr="009064A4">
        <w:trPr>
          <w:cantSplit/>
          <w:trHeight w:val="288"/>
          <w:jc w:val="center"/>
        </w:trPr>
        <w:tc>
          <w:tcPr>
            <w:tcW w:w="1732" w:type="pct"/>
            <w:tcBorders>
              <w:top w:val="single" w:sz="4" w:space="0" w:color="auto"/>
              <w:bottom w:val="single" w:sz="4" w:space="0" w:color="auto"/>
            </w:tcBorders>
            <w:vAlign w:val="center"/>
          </w:tcPr>
          <w:p w14:paraId="79B68887"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502585">
              <w:rPr>
                <w:rFonts w:ascii="Palatino" w:hAnsi="Palatino" w:cs="Arial"/>
                <w:b/>
                <w:sz w:val="20"/>
                <w:szCs w:val="20"/>
              </w:rPr>
              <w:t>TOTAL</w:t>
            </w:r>
          </w:p>
        </w:tc>
        <w:tc>
          <w:tcPr>
            <w:tcW w:w="1089" w:type="pct"/>
            <w:tcBorders>
              <w:top w:val="single" w:sz="4" w:space="0" w:color="auto"/>
              <w:bottom w:val="single" w:sz="4" w:space="0" w:color="auto"/>
            </w:tcBorders>
          </w:tcPr>
          <w:p w14:paraId="6AA08F76"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502585">
              <w:rPr>
                <w:rFonts w:ascii="Palatino" w:hAnsi="Palatino" w:cs="Arial"/>
                <w:b/>
                <w:bCs/>
                <w:sz w:val="20"/>
                <w:szCs w:val="20"/>
              </w:rPr>
              <w:t>$0</w:t>
            </w:r>
          </w:p>
        </w:tc>
        <w:tc>
          <w:tcPr>
            <w:tcW w:w="1089" w:type="pct"/>
            <w:tcBorders>
              <w:top w:val="single" w:sz="4" w:space="0" w:color="auto"/>
              <w:bottom w:val="single" w:sz="4" w:space="0" w:color="auto"/>
            </w:tcBorders>
          </w:tcPr>
          <w:p w14:paraId="2CAC9BC7"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502585">
              <w:rPr>
                <w:rFonts w:ascii="Palatino" w:hAnsi="Palatino" w:cs="Arial"/>
                <w:b/>
                <w:bCs/>
                <w:sz w:val="20"/>
                <w:szCs w:val="20"/>
              </w:rPr>
              <w:t>$0</w:t>
            </w:r>
          </w:p>
        </w:tc>
        <w:tc>
          <w:tcPr>
            <w:tcW w:w="1089" w:type="pct"/>
            <w:tcBorders>
              <w:top w:val="single" w:sz="4" w:space="0" w:color="auto"/>
              <w:bottom w:val="single" w:sz="4" w:space="0" w:color="auto"/>
            </w:tcBorders>
          </w:tcPr>
          <w:p w14:paraId="74E0E912" w14:textId="77777777" w:rsidR="00502585" w:rsidRPr="00502585" w:rsidRDefault="00502585" w:rsidP="00502585">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502585">
              <w:rPr>
                <w:rFonts w:ascii="Palatino" w:hAnsi="Palatino" w:cs="Arial"/>
                <w:b/>
                <w:bCs/>
                <w:sz w:val="20"/>
                <w:szCs w:val="20"/>
              </w:rPr>
              <w:t>$0</w:t>
            </w:r>
          </w:p>
        </w:tc>
      </w:tr>
    </w:tbl>
    <w:p w14:paraId="6BF624FE" w14:textId="77777777" w:rsidR="00502585" w:rsidRPr="00502585" w:rsidRDefault="00502585" w:rsidP="00502585">
      <w:pPr>
        <w:keepLines/>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kern w:val="0"/>
          <w:sz w:val="20"/>
          <w:szCs w:val="20"/>
          <w14:ligatures w14:val="none"/>
        </w:rPr>
      </w:pPr>
    </w:p>
    <w:p w14:paraId="5CF61257" w14:textId="77777777" w:rsidR="00502585" w:rsidRPr="00502585" w:rsidRDefault="00502585" w:rsidP="00502585">
      <w:pPr>
        <w:keepLines/>
        <w:widowControl w:val="0"/>
        <w:numPr>
          <w:ilvl w:val="0"/>
          <w:numId w:val="12"/>
        </w:numPr>
        <w:tabs>
          <w:tab w:val="left" w:pos="-720"/>
          <w:tab w:val="left" w:pos="0"/>
          <w:tab w:val="left" w:pos="38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Does your agency currently have sufficient funds to implement the proposed action? If not, how and when do you anticipate obtaining such funds?</w:t>
      </w:r>
      <w:r w:rsidRPr="00502585">
        <w:rPr>
          <w:rFonts w:ascii="Palatino" w:eastAsia="Times New Roman" w:hAnsi="Palatino" w:cs="Times New Roman"/>
          <w:color w:val="000000"/>
          <w:kern w:val="0"/>
          <w:sz w:val="20"/>
          <w:szCs w:val="20"/>
          <w14:ligatures w14:val="none"/>
        </w:rPr>
        <w:tab/>
      </w:r>
    </w:p>
    <w:p w14:paraId="672A8D5D" w14:textId="77777777" w:rsidR="00502585" w:rsidRPr="00502585" w:rsidRDefault="00502585" w:rsidP="00502585">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br/>
        <w:t>The proposed rule change is not anticipated to require any costs to implement.</w:t>
      </w:r>
    </w:p>
    <w:p w14:paraId="667E08FE" w14:textId="77777777" w:rsidR="00502585" w:rsidRPr="00502585" w:rsidRDefault="00502585" w:rsidP="00502585">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br/>
      </w:r>
    </w:p>
    <w:p w14:paraId="0C2BDACF" w14:textId="77777777" w:rsidR="00502585" w:rsidRPr="00502585" w:rsidRDefault="00502585" w:rsidP="00502585">
      <w:pPr>
        <w:keepLines/>
        <w:widowControl w:val="0"/>
        <w:tabs>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720" w:hanging="36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B.</w:t>
      </w: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u w:val="single"/>
          <w14:ligatures w14:val="none"/>
        </w:rPr>
        <w:t>COST OR SAVINGS TO LOCAL GOVERNMENTAL UNITS RESULTING FROM THE ACTION PROPOSED.</w:t>
      </w:r>
    </w:p>
    <w:p w14:paraId="0975E535" w14:textId="77777777" w:rsidR="00502585" w:rsidRPr="00502585" w:rsidRDefault="00502585" w:rsidP="00502585">
      <w:pPr>
        <w:keepLines/>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kern w:val="0"/>
          <w:sz w:val="20"/>
          <w:szCs w:val="20"/>
          <w14:ligatures w14:val="none"/>
        </w:rPr>
      </w:pPr>
    </w:p>
    <w:p w14:paraId="0AE6E9F7" w14:textId="77777777" w:rsidR="00502585" w:rsidRPr="00502585" w:rsidRDefault="00502585" w:rsidP="00502585">
      <w:pPr>
        <w:keepLines/>
        <w:widowControl w:val="0"/>
        <w:numPr>
          <w:ilvl w:val="0"/>
          <w:numId w:val="13"/>
        </w:numPr>
        <w:tabs>
          <w:tab w:val="left" w:pos="-720"/>
          <w:tab w:val="left" w:pos="0"/>
          <w:tab w:val="left" w:pos="38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Provide an estimate of the anticipated impact of the proposed action on local governmental units, including adjustments in workload and paperwork requirements.  Describe all data, assumptions and methods used in calculating this impact.</w:t>
      </w:r>
      <w:r w:rsidRPr="00502585">
        <w:rPr>
          <w:rFonts w:ascii="Palatino" w:eastAsia="Times New Roman" w:hAnsi="Palatino" w:cs="Times New Roman"/>
          <w:color w:val="000000"/>
          <w:kern w:val="0"/>
          <w:sz w:val="20"/>
          <w:szCs w:val="20"/>
          <w14:ligatures w14:val="none"/>
        </w:rPr>
        <w:tab/>
      </w:r>
    </w:p>
    <w:p w14:paraId="57AA55B0" w14:textId="77777777" w:rsidR="00502585" w:rsidRPr="00502585" w:rsidRDefault="00502585" w:rsidP="00502585">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kern w:val="0"/>
          <w:sz w:val="20"/>
          <w:szCs w:val="20"/>
          <w14:ligatures w14:val="none"/>
        </w:rPr>
      </w:pPr>
    </w:p>
    <w:p w14:paraId="3CA61A2D" w14:textId="77777777" w:rsidR="00502585" w:rsidRPr="00502585" w:rsidRDefault="00502585" w:rsidP="00502585">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The proposed rule change is not anticipated to impact costs or savings to state or local governmental units.</w:t>
      </w:r>
      <w:r w:rsidRPr="00502585">
        <w:rPr>
          <w:rFonts w:ascii="Palatino" w:eastAsia="Times New Roman" w:hAnsi="Palatino" w:cs="Times New Roman"/>
          <w:color w:val="000000"/>
          <w:kern w:val="0"/>
          <w:sz w:val="20"/>
          <w:szCs w:val="20"/>
          <w14:ligatures w14:val="none"/>
        </w:rPr>
        <w:br/>
      </w:r>
      <w:r w:rsidRPr="00502585">
        <w:rPr>
          <w:rFonts w:ascii="Palatino" w:eastAsia="Times New Roman" w:hAnsi="Palatino" w:cs="Times New Roman"/>
          <w:color w:val="000000"/>
          <w:kern w:val="0"/>
          <w:sz w:val="20"/>
          <w:szCs w:val="20"/>
          <w14:ligatures w14:val="none"/>
        </w:rPr>
        <w:br/>
      </w:r>
    </w:p>
    <w:p w14:paraId="4B471700" w14:textId="77777777" w:rsidR="00502585" w:rsidRPr="00502585" w:rsidRDefault="00502585" w:rsidP="00502585">
      <w:pPr>
        <w:keepLines/>
        <w:widowControl w:val="0"/>
        <w:numPr>
          <w:ilvl w:val="0"/>
          <w:numId w:val="13"/>
        </w:numPr>
        <w:tabs>
          <w:tab w:val="left" w:pos="-720"/>
          <w:tab w:val="left" w:pos="0"/>
          <w:tab w:val="left" w:pos="380"/>
          <w:tab w:val="num" w:pos="960"/>
          <w:tab w:val="left" w:pos="1440"/>
          <w:tab w:val="left" w:pos="2160"/>
          <w:tab w:val="left" w:pos="2880"/>
          <w:tab w:val="left" w:pos="3600"/>
          <w:tab w:val="left" w:pos="4320"/>
          <w:tab w:val="left" w:pos="5040"/>
          <w:tab w:val="left" w:pos="574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ab/>
        <w:t>Indicate the sources of funding of the local governmental unit, which will be affected by these costs or savings.</w:t>
      </w: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14:ligatures w14:val="none"/>
        </w:rPr>
        <w:br/>
      </w:r>
      <w:r w:rsidRPr="00502585">
        <w:rPr>
          <w:rFonts w:ascii="Palatino" w:eastAsia="Times New Roman" w:hAnsi="Palatino" w:cs="Times New Roman"/>
          <w:color w:val="000000"/>
          <w:kern w:val="0"/>
          <w:sz w:val="20"/>
          <w:szCs w:val="20"/>
          <w14:ligatures w14:val="none"/>
        </w:rPr>
        <w:br/>
        <w:t>Not applicable.</w:t>
      </w:r>
      <w:r w:rsidRPr="00502585">
        <w:rPr>
          <w:rFonts w:ascii="Palatino" w:eastAsia="Times New Roman" w:hAnsi="Palatino" w:cs="Times New Roman"/>
          <w:color w:val="000000"/>
          <w:kern w:val="0"/>
          <w:sz w:val="20"/>
          <w:szCs w:val="20"/>
          <w14:ligatures w14:val="none"/>
        </w:rPr>
        <w:br w:type="page"/>
      </w:r>
    </w:p>
    <w:p w14:paraId="014A2F00" w14:textId="77777777" w:rsidR="00502585" w:rsidRPr="00502585" w:rsidRDefault="00502585" w:rsidP="00502585">
      <w:pPr>
        <w:keepLines/>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center"/>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b/>
          <w:color w:val="000000"/>
          <w:kern w:val="0"/>
          <w:sz w:val="20"/>
          <w:szCs w:val="20"/>
          <w14:ligatures w14:val="none"/>
        </w:rPr>
        <w:lastRenderedPageBreak/>
        <w:t>FISCAL AND ECONOMIC IMPACT STATEMENT</w:t>
      </w:r>
    </w:p>
    <w:p w14:paraId="15F9B7DE" w14:textId="77777777" w:rsidR="00502585" w:rsidRPr="00502585" w:rsidRDefault="00502585" w:rsidP="00502585">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center"/>
        <w:rPr>
          <w:rFonts w:ascii="Palatino" w:eastAsia="Times New Roman" w:hAnsi="Palatino" w:cs="Times New Roman"/>
          <w:b/>
          <w:color w:val="000000"/>
          <w:kern w:val="0"/>
          <w:sz w:val="20"/>
          <w:szCs w:val="20"/>
          <w14:ligatures w14:val="none"/>
        </w:rPr>
      </w:pPr>
      <w:r w:rsidRPr="00502585">
        <w:rPr>
          <w:rFonts w:ascii="Palatino" w:eastAsia="Times New Roman" w:hAnsi="Palatino" w:cs="Times New Roman"/>
          <w:b/>
          <w:color w:val="000000"/>
          <w:kern w:val="0"/>
          <w:sz w:val="20"/>
          <w:szCs w:val="20"/>
          <w14:ligatures w14:val="none"/>
        </w:rPr>
        <w:t>WORKSHEET</w:t>
      </w:r>
    </w:p>
    <w:p w14:paraId="280F8137" w14:textId="77777777" w:rsidR="00502585" w:rsidRPr="00502585" w:rsidRDefault="00502585" w:rsidP="00502585">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kern w:val="0"/>
          <w:sz w:val="20"/>
          <w:szCs w:val="20"/>
          <w14:ligatures w14:val="none"/>
        </w:rPr>
      </w:pPr>
    </w:p>
    <w:p w14:paraId="75DCD77B" w14:textId="77777777" w:rsidR="00502585" w:rsidRPr="00502585" w:rsidRDefault="00502585" w:rsidP="00502585">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kern w:val="0"/>
          <w:sz w:val="20"/>
          <w:szCs w:val="20"/>
          <w14:ligatures w14:val="none"/>
        </w:rPr>
      </w:pPr>
    </w:p>
    <w:p w14:paraId="34439098" w14:textId="77777777" w:rsidR="00502585" w:rsidRPr="00502585" w:rsidRDefault="00502585" w:rsidP="00502585">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kern w:val="0"/>
          <w:sz w:val="20"/>
          <w:szCs w:val="20"/>
          <w14:ligatures w14:val="none"/>
        </w:rPr>
      </w:pPr>
    </w:p>
    <w:p w14:paraId="1F0EDFAD" w14:textId="77777777" w:rsidR="00502585" w:rsidRPr="00502585" w:rsidRDefault="00502585" w:rsidP="00502585">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II.</w:t>
      </w: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u w:val="single"/>
          <w14:ligatures w14:val="none"/>
        </w:rPr>
        <w:t>EFFECT ON REVENUE COLLECTIONS OF STATE AND LOCAL GOVERNMENTAL UNITS</w:t>
      </w:r>
    </w:p>
    <w:p w14:paraId="18A7BC21" w14:textId="77777777" w:rsidR="00502585" w:rsidRPr="00502585" w:rsidRDefault="00502585" w:rsidP="00502585">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kern w:val="0"/>
          <w:sz w:val="20"/>
          <w:szCs w:val="20"/>
          <w14:ligatures w14:val="none"/>
        </w:rPr>
      </w:pPr>
    </w:p>
    <w:p w14:paraId="75E8EE04" w14:textId="77777777" w:rsidR="00502585" w:rsidRPr="00502585" w:rsidRDefault="00502585" w:rsidP="00502585">
      <w:pPr>
        <w:widowControl w:val="0"/>
        <w:numPr>
          <w:ilvl w:val="0"/>
          <w:numId w:val="14"/>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What increase (decrease) in revenues can be anticipated from the proposed action?</w:t>
      </w:r>
    </w:p>
    <w:p w14:paraId="03FFF9DB" w14:textId="77777777" w:rsidR="00502585" w:rsidRPr="00502585" w:rsidRDefault="00502585" w:rsidP="00502585">
      <w:pPr>
        <w:spacing w:after="0" w:line="240" w:lineRule="auto"/>
        <w:rPr>
          <w:rFonts w:ascii="Palatino" w:eastAsia="Calibri" w:hAnsi="Palatino" w:cs="Times New Roman"/>
          <w:kern w:val="0"/>
          <w:sz w:val="20"/>
          <w14:ligatures w14:val="none"/>
        </w:rPr>
      </w:pPr>
    </w:p>
    <w:tbl>
      <w:tblPr>
        <w:tblStyle w:val="TableGrid2"/>
        <w:tblW w:w="499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2037"/>
        <w:gridCol w:w="2037"/>
        <w:gridCol w:w="2037"/>
      </w:tblGrid>
      <w:tr w:rsidR="00502585" w:rsidRPr="00502585" w14:paraId="1CDBC5C4" w14:textId="77777777" w:rsidTr="009064A4">
        <w:trPr>
          <w:cantSplit/>
          <w:trHeight w:val="288"/>
          <w:jc w:val="center"/>
        </w:trPr>
        <w:tc>
          <w:tcPr>
            <w:tcW w:w="1732" w:type="pct"/>
            <w:tcBorders>
              <w:top w:val="single" w:sz="4" w:space="0" w:color="auto"/>
              <w:bottom w:val="single" w:sz="4" w:space="0" w:color="auto"/>
            </w:tcBorders>
          </w:tcPr>
          <w:p w14:paraId="0E20F757"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Palatino" w:hAnsi="Palatino" w:cs="Arial"/>
                <w:b/>
                <w:bCs/>
                <w:sz w:val="20"/>
                <w:szCs w:val="20"/>
              </w:rPr>
            </w:pPr>
            <w:r w:rsidRPr="00502585">
              <w:rPr>
                <w:rFonts w:ascii="Palatino" w:hAnsi="Palatino" w:cs="Arial"/>
                <w:b/>
                <w:bCs/>
                <w:sz w:val="20"/>
                <w:szCs w:val="20"/>
              </w:rPr>
              <w:t>REVENUE INCREASE/DECREASE</w:t>
            </w:r>
          </w:p>
        </w:tc>
        <w:tc>
          <w:tcPr>
            <w:tcW w:w="1089" w:type="pct"/>
            <w:tcBorders>
              <w:top w:val="single" w:sz="4" w:space="0" w:color="auto"/>
              <w:bottom w:val="single" w:sz="4" w:space="0" w:color="auto"/>
            </w:tcBorders>
            <w:vAlign w:val="center"/>
          </w:tcPr>
          <w:p w14:paraId="21BD8199"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b/>
                <w:bCs/>
                <w:sz w:val="20"/>
                <w:szCs w:val="20"/>
              </w:rPr>
              <w:t>FY 27</w:t>
            </w:r>
          </w:p>
        </w:tc>
        <w:tc>
          <w:tcPr>
            <w:tcW w:w="1089" w:type="pct"/>
            <w:tcBorders>
              <w:top w:val="single" w:sz="4" w:space="0" w:color="auto"/>
              <w:bottom w:val="single" w:sz="4" w:space="0" w:color="auto"/>
            </w:tcBorders>
            <w:vAlign w:val="center"/>
          </w:tcPr>
          <w:p w14:paraId="7E219EDF"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b/>
                <w:bCs/>
                <w:sz w:val="20"/>
                <w:szCs w:val="20"/>
              </w:rPr>
              <w:t>FY 28</w:t>
            </w:r>
          </w:p>
        </w:tc>
        <w:tc>
          <w:tcPr>
            <w:tcW w:w="1089" w:type="pct"/>
            <w:tcBorders>
              <w:top w:val="single" w:sz="4" w:space="0" w:color="auto"/>
              <w:bottom w:val="single" w:sz="4" w:space="0" w:color="auto"/>
            </w:tcBorders>
            <w:vAlign w:val="center"/>
          </w:tcPr>
          <w:p w14:paraId="6AD8DE79"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b/>
                <w:bCs/>
                <w:sz w:val="20"/>
                <w:szCs w:val="20"/>
              </w:rPr>
              <w:t>FY 29</w:t>
            </w:r>
          </w:p>
        </w:tc>
      </w:tr>
      <w:tr w:rsidR="00502585" w:rsidRPr="00502585" w14:paraId="6A88D953" w14:textId="77777777" w:rsidTr="009064A4">
        <w:trPr>
          <w:cantSplit/>
          <w:trHeight w:val="288"/>
          <w:jc w:val="center"/>
        </w:trPr>
        <w:tc>
          <w:tcPr>
            <w:tcW w:w="1732" w:type="pct"/>
            <w:tcBorders>
              <w:top w:val="single" w:sz="4" w:space="0" w:color="auto"/>
            </w:tcBorders>
            <w:vAlign w:val="center"/>
          </w:tcPr>
          <w:p w14:paraId="363EA2C8"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502585">
              <w:rPr>
                <w:rFonts w:ascii="Palatino" w:hAnsi="Palatino" w:cs="Arial"/>
                <w:sz w:val="20"/>
                <w:szCs w:val="20"/>
              </w:rPr>
              <w:t>STATE GENERAL FUND</w:t>
            </w:r>
          </w:p>
        </w:tc>
        <w:tc>
          <w:tcPr>
            <w:tcW w:w="1089" w:type="pct"/>
            <w:tcBorders>
              <w:top w:val="single" w:sz="4" w:space="0" w:color="auto"/>
            </w:tcBorders>
          </w:tcPr>
          <w:p w14:paraId="1BF79D70"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Borders>
              <w:top w:val="single" w:sz="4" w:space="0" w:color="auto"/>
            </w:tcBorders>
          </w:tcPr>
          <w:p w14:paraId="055F8FCF"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Borders>
              <w:top w:val="single" w:sz="4" w:space="0" w:color="auto"/>
            </w:tcBorders>
          </w:tcPr>
          <w:p w14:paraId="3E1C9B91"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r>
      <w:tr w:rsidR="00502585" w:rsidRPr="00502585" w14:paraId="368FFAEF" w14:textId="77777777" w:rsidTr="009064A4">
        <w:trPr>
          <w:cantSplit/>
          <w:trHeight w:val="288"/>
          <w:jc w:val="center"/>
        </w:trPr>
        <w:tc>
          <w:tcPr>
            <w:tcW w:w="1732" w:type="pct"/>
            <w:vAlign w:val="center"/>
          </w:tcPr>
          <w:p w14:paraId="1F062237"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502585">
              <w:rPr>
                <w:rFonts w:ascii="Palatino" w:hAnsi="Palatino" w:cs="Arial"/>
                <w:sz w:val="20"/>
                <w:szCs w:val="20"/>
              </w:rPr>
              <w:t>AGENCY SELF-GENERATED</w:t>
            </w:r>
          </w:p>
        </w:tc>
        <w:tc>
          <w:tcPr>
            <w:tcW w:w="1089" w:type="pct"/>
          </w:tcPr>
          <w:p w14:paraId="495B6262"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51DA319A"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3AADBF48"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r>
      <w:tr w:rsidR="00502585" w:rsidRPr="00502585" w14:paraId="1DD79F25" w14:textId="77777777" w:rsidTr="009064A4">
        <w:trPr>
          <w:cantSplit/>
          <w:trHeight w:val="288"/>
          <w:jc w:val="center"/>
        </w:trPr>
        <w:tc>
          <w:tcPr>
            <w:tcW w:w="1732" w:type="pct"/>
            <w:vAlign w:val="center"/>
          </w:tcPr>
          <w:p w14:paraId="4C9A6B21" w14:textId="77777777" w:rsidR="00502585" w:rsidRPr="00502585" w:rsidRDefault="00502585" w:rsidP="00502585">
            <w:pPr>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502585">
              <w:rPr>
                <w:rFonts w:ascii="Palatino" w:hAnsi="Palatino" w:cs="Arial"/>
                <w:sz w:val="20"/>
                <w:szCs w:val="20"/>
              </w:rPr>
              <w:t>DEDICATED</w:t>
            </w:r>
          </w:p>
        </w:tc>
        <w:tc>
          <w:tcPr>
            <w:tcW w:w="1089" w:type="pct"/>
          </w:tcPr>
          <w:p w14:paraId="5B0CB5B1"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11A325F0"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3AF32B79"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r>
      <w:tr w:rsidR="00502585" w:rsidRPr="00502585" w14:paraId="2BBDA654" w14:textId="77777777" w:rsidTr="009064A4">
        <w:trPr>
          <w:cantSplit/>
          <w:trHeight w:val="288"/>
          <w:jc w:val="center"/>
        </w:trPr>
        <w:tc>
          <w:tcPr>
            <w:tcW w:w="1732" w:type="pct"/>
            <w:vAlign w:val="center"/>
          </w:tcPr>
          <w:p w14:paraId="74010E47"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502585">
              <w:rPr>
                <w:rFonts w:ascii="Palatino" w:hAnsi="Palatino" w:cs="Arial"/>
                <w:sz w:val="20"/>
                <w:szCs w:val="20"/>
              </w:rPr>
              <w:t>FEDERAL FUNDS</w:t>
            </w:r>
          </w:p>
        </w:tc>
        <w:tc>
          <w:tcPr>
            <w:tcW w:w="1089" w:type="pct"/>
          </w:tcPr>
          <w:p w14:paraId="678DB0B4"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41C0CD6C"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1C956E85"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r>
      <w:tr w:rsidR="00502585" w:rsidRPr="00502585" w14:paraId="2BD9039B" w14:textId="77777777" w:rsidTr="009064A4">
        <w:trPr>
          <w:cantSplit/>
          <w:trHeight w:val="288"/>
          <w:jc w:val="center"/>
        </w:trPr>
        <w:tc>
          <w:tcPr>
            <w:tcW w:w="1732" w:type="pct"/>
            <w:vAlign w:val="center"/>
          </w:tcPr>
          <w:p w14:paraId="25A2BF55" w14:textId="77777777" w:rsidR="00502585" w:rsidRPr="00502585" w:rsidRDefault="00502585" w:rsidP="00502585">
            <w:pPr>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502585">
              <w:rPr>
                <w:rFonts w:ascii="Palatino" w:hAnsi="Palatino" w:cs="Arial"/>
                <w:sz w:val="20"/>
                <w:szCs w:val="20"/>
              </w:rPr>
              <w:t>LOCAL FUNDS</w:t>
            </w:r>
          </w:p>
        </w:tc>
        <w:tc>
          <w:tcPr>
            <w:tcW w:w="1089" w:type="pct"/>
          </w:tcPr>
          <w:p w14:paraId="6F92D90C"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6F9D91E6"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c>
          <w:tcPr>
            <w:tcW w:w="1089" w:type="pct"/>
          </w:tcPr>
          <w:p w14:paraId="0AF31E2B"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sz w:val="20"/>
                <w:szCs w:val="20"/>
              </w:rPr>
              <w:t>$0</w:t>
            </w:r>
          </w:p>
        </w:tc>
      </w:tr>
      <w:tr w:rsidR="00502585" w:rsidRPr="00502585" w14:paraId="757D7481" w14:textId="77777777" w:rsidTr="009064A4">
        <w:trPr>
          <w:cantSplit/>
          <w:trHeight w:val="288"/>
          <w:jc w:val="center"/>
        </w:trPr>
        <w:tc>
          <w:tcPr>
            <w:tcW w:w="1732" w:type="pct"/>
            <w:tcBorders>
              <w:top w:val="single" w:sz="4" w:space="0" w:color="auto"/>
              <w:bottom w:val="single" w:sz="4" w:space="0" w:color="auto"/>
            </w:tcBorders>
            <w:vAlign w:val="center"/>
          </w:tcPr>
          <w:p w14:paraId="3F6C1CB0"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502585">
              <w:rPr>
                <w:rFonts w:ascii="Palatino" w:hAnsi="Palatino" w:cs="Arial"/>
                <w:b/>
                <w:sz w:val="20"/>
                <w:szCs w:val="20"/>
              </w:rPr>
              <w:t>TOTAL</w:t>
            </w:r>
          </w:p>
        </w:tc>
        <w:tc>
          <w:tcPr>
            <w:tcW w:w="1089" w:type="pct"/>
            <w:tcBorders>
              <w:top w:val="single" w:sz="4" w:space="0" w:color="auto"/>
              <w:bottom w:val="single" w:sz="4" w:space="0" w:color="auto"/>
            </w:tcBorders>
          </w:tcPr>
          <w:p w14:paraId="31955B70"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b/>
                <w:bCs/>
                <w:sz w:val="20"/>
                <w:szCs w:val="20"/>
              </w:rPr>
              <w:t>$0</w:t>
            </w:r>
          </w:p>
        </w:tc>
        <w:tc>
          <w:tcPr>
            <w:tcW w:w="1089" w:type="pct"/>
            <w:tcBorders>
              <w:top w:val="single" w:sz="4" w:space="0" w:color="auto"/>
              <w:bottom w:val="single" w:sz="4" w:space="0" w:color="auto"/>
            </w:tcBorders>
          </w:tcPr>
          <w:p w14:paraId="49E1A6D0"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b/>
                <w:bCs/>
                <w:sz w:val="20"/>
                <w:szCs w:val="20"/>
              </w:rPr>
              <w:t>$0</w:t>
            </w:r>
          </w:p>
        </w:tc>
        <w:tc>
          <w:tcPr>
            <w:tcW w:w="1089" w:type="pct"/>
            <w:tcBorders>
              <w:top w:val="single" w:sz="4" w:space="0" w:color="auto"/>
              <w:bottom w:val="single" w:sz="4" w:space="0" w:color="auto"/>
            </w:tcBorders>
          </w:tcPr>
          <w:p w14:paraId="70C94C35" w14:textId="77777777" w:rsidR="00502585" w:rsidRPr="00502585" w:rsidRDefault="00502585" w:rsidP="00502585">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502585">
              <w:rPr>
                <w:rFonts w:ascii="Palatino" w:hAnsi="Palatino" w:cs="Arial"/>
                <w:b/>
                <w:bCs/>
                <w:sz w:val="20"/>
                <w:szCs w:val="20"/>
              </w:rPr>
              <w:t>$0</w:t>
            </w:r>
          </w:p>
        </w:tc>
      </w:tr>
    </w:tbl>
    <w:p w14:paraId="68EB5E64" w14:textId="77777777" w:rsidR="00502585" w:rsidRPr="00502585" w:rsidRDefault="00502585" w:rsidP="00502585">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kern w:val="0"/>
          <w:sz w:val="20"/>
          <w:szCs w:val="20"/>
          <w14:ligatures w14:val="none"/>
        </w:rPr>
      </w:pPr>
    </w:p>
    <w:p w14:paraId="289100F7" w14:textId="77777777" w:rsidR="00502585" w:rsidRPr="00502585" w:rsidRDefault="00502585" w:rsidP="00502585">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*Specify the particular fund being impacted.</w:t>
      </w:r>
    </w:p>
    <w:p w14:paraId="5DDEC704" w14:textId="77777777" w:rsidR="00502585" w:rsidRPr="00502585" w:rsidRDefault="00502585" w:rsidP="00502585">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kern w:val="0"/>
          <w:sz w:val="20"/>
          <w:szCs w:val="20"/>
          <w14:ligatures w14:val="none"/>
        </w:rPr>
      </w:pPr>
    </w:p>
    <w:p w14:paraId="4685C2A3" w14:textId="77777777" w:rsidR="00502585" w:rsidRPr="00502585" w:rsidRDefault="00502585" w:rsidP="00502585">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kern w:val="0"/>
          <w:sz w:val="20"/>
          <w:szCs w:val="20"/>
          <w14:ligatures w14:val="none"/>
        </w:rPr>
      </w:pPr>
    </w:p>
    <w:p w14:paraId="1488CD6C" w14:textId="77777777" w:rsidR="00502585" w:rsidRPr="00502585" w:rsidRDefault="00502585" w:rsidP="00502585">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kern w:val="0"/>
          <w:sz w:val="20"/>
          <w:szCs w:val="20"/>
          <w14:ligatures w14:val="none"/>
        </w:rPr>
      </w:pPr>
    </w:p>
    <w:p w14:paraId="5F3D526B" w14:textId="77777777" w:rsidR="00502585" w:rsidRPr="00502585" w:rsidRDefault="00502585" w:rsidP="00502585">
      <w:pPr>
        <w:widowControl w:val="0"/>
        <w:numPr>
          <w:ilvl w:val="0"/>
          <w:numId w:val="14"/>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Provide a narrative explanation of each increase or decrease in revenues shown in "A."  Describe all data, assumptions, and methods used in calculating these increases or decreases.</w:t>
      </w: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14:ligatures w14:val="none"/>
        </w:rPr>
        <w:br/>
      </w:r>
      <w:r w:rsidRPr="00502585">
        <w:rPr>
          <w:rFonts w:ascii="Palatino" w:eastAsia="Times New Roman" w:hAnsi="Palatino" w:cs="Times New Roman"/>
          <w:color w:val="000000"/>
          <w:kern w:val="0"/>
          <w:sz w:val="20"/>
          <w:szCs w:val="20"/>
          <w14:ligatures w14:val="none"/>
        </w:rPr>
        <w:br/>
        <w:t>The proposed rule change is not anticipated to impact revenue collections of state or local governmental units.</w:t>
      </w:r>
      <w:r w:rsidRPr="00502585">
        <w:rPr>
          <w:rFonts w:ascii="Palatino" w:eastAsia="Times New Roman" w:hAnsi="Palatino" w:cs="Times New Roman"/>
          <w:color w:val="000000"/>
          <w:kern w:val="0"/>
          <w:sz w:val="20"/>
          <w:szCs w:val="20"/>
          <w14:ligatures w14:val="none"/>
        </w:rPr>
        <w:br/>
      </w:r>
    </w:p>
    <w:p w14:paraId="4E8FB6D3" w14:textId="77777777" w:rsidR="00502585" w:rsidRPr="00502585" w:rsidRDefault="00502585" w:rsidP="00502585">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rPr>
          <w:rFonts w:ascii="Palatino" w:eastAsia="Times New Roman" w:hAnsi="Palatino" w:cs="Times New Roman"/>
          <w:color w:val="000000"/>
          <w:kern w:val="0"/>
          <w:sz w:val="20"/>
          <w:szCs w:val="20"/>
          <w14:ligatures w14:val="none"/>
        </w:rPr>
      </w:pPr>
    </w:p>
    <w:p w14:paraId="7A65A254" w14:textId="77777777" w:rsidR="00502585" w:rsidRPr="00502585" w:rsidRDefault="00502585" w:rsidP="00502585">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380" w:hanging="380"/>
        <w:rPr>
          <w:rFonts w:ascii="Palatino" w:eastAsia="Times New Roman" w:hAnsi="Palatino" w:cs="Times New Roman"/>
          <w:color w:val="000000"/>
          <w:kern w:val="0"/>
          <w:sz w:val="20"/>
          <w:szCs w:val="20"/>
          <w:u w:val="single"/>
          <w14:ligatures w14:val="none"/>
        </w:rPr>
      </w:pPr>
      <w:r w:rsidRPr="00502585">
        <w:rPr>
          <w:rFonts w:ascii="Palatino" w:eastAsia="Times New Roman" w:hAnsi="Palatino" w:cs="Times New Roman"/>
          <w:color w:val="000000"/>
          <w:kern w:val="0"/>
          <w:sz w:val="20"/>
          <w:szCs w:val="20"/>
          <w14:ligatures w14:val="none"/>
        </w:rPr>
        <w:t>III.</w:t>
      </w: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u w:val="single"/>
          <w14:ligatures w14:val="none"/>
        </w:rPr>
        <w:t>COSTS AND/OR ECONOMIC BENEFITS TO DIRECTLY AFFECTED PERSONS, SMALL BUSINESSES, OR NONGOVERNMENTAL GROUPS</w:t>
      </w:r>
    </w:p>
    <w:p w14:paraId="28115D03" w14:textId="77777777" w:rsidR="00502585" w:rsidRPr="00502585" w:rsidRDefault="00502585" w:rsidP="00502585">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740" w:hanging="380"/>
        <w:rPr>
          <w:rFonts w:ascii="Palatino" w:eastAsia="Times New Roman" w:hAnsi="Palatino" w:cs="Times New Roman"/>
          <w:color w:val="000000"/>
          <w:kern w:val="0"/>
          <w:sz w:val="20"/>
          <w:szCs w:val="20"/>
          <w14:ligatures w14:val="none"/>
        </w:rPr>
      </w:pPr>
    </w:p>
    <w:p w14:paraId="3D2A1687" w14:textId="77777777" w:rsidR="00502585" w:rsidRPr="00502585" w:rsidRDefault="00502585" w:rsidP="00502585">
      <w:pPr>
        <w:widowControl w:val="0"/>
        <w:tabs>
          <w:tab w:val="left" w:pos="-720"/>
          <w:tab w:val="left" w:pos="0"/>
          <w:tab w:val="left" w:pos="38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720" w:hanging="72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ab/>
        <w:t>A.</w:t>
      </w:r>
      <w:r w:rsidRPr="00502585">
        <w:rPr>
          <w:rFonts w:ascii="Palatino" w:eastAsia="Times New Roman" w:hAnsi="Palatino" w:cs="Times New Roman"/>
          <w:color w:val="000000"/>
          <w:kern w:val="0"/>
          <w:sz w:val="20"/>
          <w:szCs w:val="20"/>
          <w14:ligatures w14:val="none"/>
        </w:rPr>
        <w:tab/>
        <w:t>What persons, small businesses, or non-governmental groups would be directly affected by the proposed action? For each, provide an estimate and a narrative description of any effect on costs, including workload adjustments and additional paperwork (number of new forms, additional documentation, etc.), they may have to incur as a result of the proposed action.</w:t>
      </w:r>
      <w:r w:rsidRPr="00502585">
        <w:rPr>
          <w:rFonts w:ascii="Palatino" w:eastAsia="Times New Roman" w:hAnsi="Palatino" w:cs="Times New Roman"/>
          <w:color w:val="000000"/>
          <w:kern w:val="0"/>
          <w:sz w:val="20"/>
          <w:szCs w:val="20"/>
          <w14:ligatures w14:val="none"/>
        </w:rPr>
        <w:tab/>
      </w:r>
    </w:p>
    <w:p w14:paraId="12AF1C1A" w14:textId="77777777" w:rsidR="00502585" w:rsidRPr="00502585" w:rsidRDefault="00502585" w:rsidP="00502585">
      <w:pPr>
        <w:widowControl w:val="0"/>
        <w:tabs>
          <w:tab w:val="left" w:pos="-720"/>
          <w:tab w:val="left" w:pos="0"/>
          <w:tab w:val="left" w:pos="38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720" w:hanging="72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br/>
        <w:t>The proposed rule change is not anticipated to impact costs or economic benefits for any directly affected persons, small businesses, or non-governmental groups.</w:t>
      </w: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14:ligatures w14:val="none"/>
        </w:rPr>
        <w:br/>
      </w:r>
    </w:p>
    <w:p w14:paraId="62D5C9DD" w14:textId="77777777" w:rsidR="00502585" w:rsidRPr="00502585" w:rsidRDefault="00502585" w:rsidP="00502585">
      <w:pPr>
        <w:widowControl w:val="0"/>
        <w:numPr>
          <w:ilvl w:val="0"/>
          <w:numId w:val="15"/>
        </w:numPr>
        <w:tabs>
          <w:tab w:val="left" w:pos="-720"/>
          <w:tab w:val="left" w:pos="0"/>
          <w:tab w:val="left" w:pos="38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Also provide an estimate and a narrative description of any impact on receipts and/or income resulting from this rule or rule change to these groups.</w:t>
      </w: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14:ligatures w14:val="none"/>
        </w:rPr>
        <w:br/>
      </w:r>
      <w:r w:rsidRPr="00502585">
        <w:rPr>
          <w:rFonts w:ascii="Palatino" w:eastAsia="Times New Roman" w:hAnsi="Palatino" w:cs="Times New Roman"/>
          <w:color w:val="000000"/>
          <w:kern w:val="0"/>
          <w:sz w:val="20"/>
          <w:szCs w:val="20"/>
          <w14:ligatures w14:val="none"/>
        </w:rPr>
        <w:br/>
        <w:t>The proposed rule change is not anticipated to impact receipts or income for any directly affected persons, small businesses, or non-governmental groups</w:t>
      </w:r>
    </w:p>
    <w:p w14:paraId="3EAE1ADF" w14:textId="77777777" w:rsidR="00502585" w:rsidRPr="00502585" w:rsidRDefault="00502585" w:rsidP="00502585">
      <w:pPr>
        <w:widowControl w:val="0"/>
        <w:tabs>
          <w:tab w:val="left" w:pos="-720"/>
          <w:tab w:val="left" w:pos="0"/>
          <w:tab w:val="left" w:pos="38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72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br/>
      </w:r>
    </w:p>
    <w:p w14:paraId="3849B2F5" w14:textId="77777777" w:rsidR="00502585" w:rsidRPr="00502585" w:rsidRDefault="00502585" w:rsidP="00502585">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 xml:space="preserve">IV. </w:t>
      </w: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u w:val="single"/>
          <w14:ligatures w14:val="none"/>
        </w:rPr>
        <w:t>EFFECTS ON COMPETITION AND EMPLOYMENT</w:t>
      </w:r>
    </w:p>
    <w:p w14:paraId="7E632197" w14:textId="77777777" w:rsidR="00502585" w:rsidRPr="00502585" w:rsidRDefault="00502585" w:rsidP="00502585">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kern w:val="0"/>
          <w:sz w:val="20"/>
          <w:szCs w:val="20"/>
          <w14:ligatures w14:val="none"/>
        </w:rPr>
      </w:pPr>
    </w:p>
    <w:p w14:paraId="3C0C8DB9" w14:textId="77777777" w:rsidR="00502585" w:rsidRPr="00502585" w:rsidRDefault="00502585" w:rsidP="00502585">
      <w:pPr>
        <w:widowControl w:val="0"/>
        <w:tabs>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36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Identify and provide estimates of the impact of the proposed action on competition and employment</w:t>
      </w:r>
    </w:p>
    <w:p w14:paraId="48A5D364" w14:textId="77777777" w:rsidR="00502585" w:rsidRPr="00502585" w:rsidRDefault="00502585" w:rsidP="00502585">
      <w:pPr>
        <w:widowControl w:val="0"/>
        <w:tabs>
          <w:tab w:val="left" w:pos="-720"/>
          <w:tab w:val="left" w:pos="380"/>
          <w:tab w:val="left" w:pos="720"/>
          <w:tab w:val="left" w:pos="1440"/>
          <w:tab w:val="left" w:pos="2160"/>
          <w:tab w:val="left" w:pos="2880"/>
          <w:tab w:val="left" w:pos="3600"/>
          <w:tab w:val="left" w:pos="4320"/>
          <w:tab w:val="left" w:pos="5040"/>
          <w:tab w:val="left" w:pos="5740"/>
          <w:tab w:val="left" w:pos="6480"/>
          <w:tab w:val="left" w:pos="7200"/>
          <w:tab w:val="left" w:pos="7920"/>
          <w:tab w:val="left" w:pos="8640"/>
          <w:tab w:val="left" w:pos="9360"/>
        </w:tabs>
        <w:autoSpaceDE w:val="0"/>
        <w:autoSpaceDN w:val="0"/>
        <w:spacing w:after="0" w:line="240" w:lineRule="auto"/>
        <w:ind w:left="360" w:hanging="36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ab/>
        <w:t xml:space="preserve">in the public and private sectors. Include a summary of any data, assumptions and methods used in </w:t>
      </w:r>
      <w:r w:rsidRPr="00502585">
        <w:rPr>
          <w:rFonts w:ascii="Palatino" w:eastAsia="Times New Roman" w:hAnsi="Palatino" w:cs="Times New Roman"/>
          <w:color w:val="000000"/>
          <w:kern w:val="0"/>
          <w:sz w:val="20"/>
          <w:szCs w:val="20"/>
          <w14:ligatures w14:val="none"/>
        </w:rPr>
        <w:lastRenderedPageBreak/>
        <w:t>making these estimates.</w:t>
      </w:r>
      <w:r w:rsidRPr="00502585">
        <w:rPr>
          <w:rFonts w:ascii="Palatino" w:eastAsia="Times New Roman" w:hAnsi="Palatino" w:cs="Times New Roman"/>
          <w:color w:val="000000"/>
          <w:kern w:val="0"/>
          <w:sz w:val="20"/>
          <w:szCs w:val="20"/>
          <w14:ligatures w14:val="none"/>
        </w:rPr>
        <w:tab/>
      </w:r>
      <w:r w:rsidRPr="00502585">
        <w:rPr>
          <w:rFonts w:ascii="Palatino" w:eastAsia="Times New Roman" w:hAnsi="Palatino" w:cs="Times New Roman"/>
          <w:color w:val="000000"/>
          <w:kern w:val="0"/>
          <w:sz w:val="20"/>
          <w:szCs w:val="20"/>
          <w14:ligatures w14:val="none"/>
        </w:rPr>
        <w:br/>
      </w:r>
    </w:p>
    <w:p w14:paraId="1CAB6D5C" w14:textId="77777777" w:rsidR="00502585" w:rsidRPr="00502585" w:rsidRDefault="00502585" w:rsidP="00502585">
      <w:pPr>
        <w:keepNext/>
        <w:keepLines/>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t>The proposed rule change is not anticipated to impact competition or employment in either the public or private sector.</w:t>
      </w:r>
    </w:p>
    <w:p w14:paraId="778F2794" w14:textId="77777777" w:rsidR="00502585" w:rsidRPr="00502585" w:rsidRDefault="00502585" w:rsidP="00502585">
      <w:pPr>
        <w:widowControl w:val="0"/>
        <w:tabs>
          <w:tab w:val="left" w:pos="-720"/>
          <w:tab w:val="left" w:pos="380"/>
          <w:tab w:val="left" w:pos="720"/>
          <w:tab w:val="left" w:pos="1440"/>
          <w:tab w:val="left" w:pos="2160"/>
          <w:tab w:val="left" w:pos="2880"/>
          <w:tab w:val="left" w:pos="3600"/>
          <w:tab w:val="left" w:pos="4320"/>
          <w:tab w:val="left" w:pos="5040"/>
          <w:tab w:val="left" w:pos="5740"/>
          <w:tab w:val="left" w:pos="6480"/>
          <w:tab w:val="left" w:pos="7200"/>
          <w:tab w:val="left" w:pos="7920"/>
          <w:tab w:val="left" w:pos="8640"/>
          <w:tab w:val="left" w:pos="9360"/>
        </w:tabs>
        <w:autoSpaceDE w:val="0"/>
        <w:autoSpaceDN w:val="0"/>
        <w:spacing w:after="0" w:line="240" w:lineRule="auto"/>
        <w:ind w:left="360" w:hanging="360"/>
        <w:jc w:val="both"/>
        <w:rPr>
          <w:rFonts w:ascii="Palatino" w:eastAsia="Times New Roman" w:hAnsi="Palatino" w:cs="Times New Roman"/>
          <w:color w:val="000000"/>
          <w:kern w:val="0"/>
          <w:sz w:val="20"/>
          <w:szCs w:val="20"/>
          <w14:ligatures w14:val="none"/>
        </w:rPr>
      </w:pPr>
      <w:r w:rsidRPr="00502585">
        <w:rPr>
          <w:rFonts w:ascii="Palatino" w:eastAsia="Times New Roman" w:hAnsi="Palatino" w:cs="Times New Roman"/>
          <w:color w:val="000000"/>
          <w:kern w:val="0"/>
          <w:sz w:val="20"/>
          <w:szCs w:val="20"/>
          <w14:ligatures w14:val="none"/>
        </w:rPr>
        <w:br/>
      </w:r>
    </w:p>
    <w:p w14:paraId="639ACE8A" w14:textId="77777777" w:rsidR="00502585" w:rsidRDefault="00502585" w:rsidP="00440405">
      <w:pPr>
        <w:widowControl w:val="0"/>
        <w:tabs>
          <w:tab w:val="left" w:pos="288"/>
        </w:tabs>
        <w:rPr>
          <w:rFonts w:ascii="Times New Roman" w:hAnsi="Times New Roman" w:cs="Times New Roman"/>
          <w:b/>
        </w:rPr>
      </w:pPr>
    </w:p>
    <w:sectPr w:rsidR="00502585" w:rsidSect="00502585">
      <w:headerReference w:type="first" r:id="rId50"/>
      <w:footerReference w:type="first" r:id="rId5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FA094" w14:textId="77777777" w:rsidR="00CE1410" w:rsidRDefault="00CE1410" w:rsidP="00EF782A">
      <w:pPr>
        <w:spacing w:after="0" w:line="240" w:lineRule="auto"/>
      </w:pPr>
      <w:r>
        <w:separator/>
      </w:r>
    </w:p>
  </w:endnote>
  <w:endnote w:type="continuationSeparator" w:id="0">
    <w:p w14:paraId="1C56DED1" w14:textId="77777777" w:rsidR="00CE1410" w:rsidRDefault="00CE1410" w:rsidP="00EF78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NewRoman,Bold">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Palatino">
    <w:altName w:val="Book Antiqua"/>
    <w:charset w:val="4D"/>
    <w:family w:val="auto"/>
    <w:pitch w:val="variable"/>
    <w:sig w:usb0="A00002FF" w:usb1="7800205A" w:usb2="146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E4BB5" w14:textId="77777777" w:rsidR="00502585" w:rsidRDefault="00502585">
    <w:pPr>
      <w:pStyle w:val="Footer"/>
    </w:pPr>
  </w:p>
  <w:p w14:paraId="55DB2ACE" w14:textId="77777777" w:rsidR="00502585" w:rsidRPr="008C4A02" w:rsidRDefault="00502585">
    <w:pPr>
      <w:pStyle w:val="Footer"/>
      <w:rPr>
        <w:rFonts w:ascii="Palatino" w:hAnsi="Palatino"/>
      </w:rPr>
    </w:pPr>
    <w:r>
      <w:tab/>
    </w:r>
    <w:r>
      <w:tab/>
    </w:r>
    <w:r>
      <w:tab/>
    </w:r>
    <w:r>
      <w:tab/>
    </w:r>
    <w:r>
      <w:rPr>
        <w:rFonts w:ascii="Palatino" w:hAnsi="Palatino"/>
        <w:sz w:val="18"/>
        <w:szCs w:val="18"/>
      </w:rPr>
      <w:t>09</w:t>
    </w:r>
    <w:r w:rsidRPr="008C4A02">
      <w:rPr>
        <w:rFonts w:ascii="Palatino" w:hAnsi="Palatino"/>
        <w:sz w:val="18"/>
        <w:szCs w:val="18"/>
      </w:rPr>
      <w:t>/</w:t>
    </w:r>
    <w:r>
      <w:rPr>
        <w:rFonts w:ascii="Palatino" w:hAnsi="Palatino"/>
        <w:sz w:val="18"/>
        <w:szCs w:val="18"/>
      </w:rPr>
      <w:t>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81857" w14:textId="77777777" w:rsidR="00502585" w:rsidRDefault="00502585">
    <w:pPr>
      <w:pStyle w:val="Footer"/>
    </w:pPr>
  </w:p>
  <w:p w14:paraId="2E1A7143" w14:textId="77777777" w:rsidR="00502585" w:rsidRPr="00FD6528" w:rsidRDefault="00502585">
    <w:pPr>
      <w:pStyle w:val="Footer"/>
      <w:rPr>
        <w:rFonts w:ascii="Palatino" w:hAnsi="Palatino"/>
        <w:sz w:val="18"/>
        <w:szCs w:val="18"/>
      </w:rPr>
    </w:pPr>
    <w:r>
      <w:tab/>
    </w:r>
    <w:r>
      <w:tab/>
    </w:r>
    <w:r>
      <w:tab/>
    </w:r>
    <w:r>
      <w:tab/>
    </w:r>
    <w:r>
      <w:rPr>
        <w:rFonts w:ascii="Palatino" w:hAnsi="Palatino"/>
        <w:sz w:val="18"/>
        <w:szCs w:val="18"/>
      </w:rPr>
      <w:t>09</w:t>
    </w:r>
    <w:r w:rsidRPr="008C4A02">
      <w:rPr>
        <w:rFonts w:ascii="Palatino" w:hAnsi="Palatino"/>
        <w:sz w:val="18"/>
        <w:szCs w:val="18"/>
      </w:rPr>
      <w:t>/202</w:t>
    </w:r>
    <w:r>
      <w:rPr>
        <w:rFonts w:ascii="Palatino" w:hAnsi="Palatino"/>
        <w:sz w:val="18"/>
        <w:szCs w:val="18"/>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146E1" w14:textId="77777777" w:rsidR="00EF782A" w:rsidRDefault="00EF782A">
    <w:pPr>
      <w:pStyle w:val="Foot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4C9008E" w14:textId="77777777" w:rsidR="00EF782A" w:rsidRDefault="00EF782A" w:rsidP="000924F2">
    <w:pPr>
      <w:pStyle w:val="Footer"/>
      <w:tabs>
        <w:tab w:val="clear" w:pos="8640"/>
        <w:tab w:val="left" w:pos="5850"/>
        <w:tab w:val="right" w:pos="10260"/>
      </w:tabs>
      <w:ind w:right="-18" w:firstLine="360"/>
    </w:pPr>
    <w:r>
      <w:rPr>
        <w:rFonts w:ascii="Arial" w:hAnsi="Arial"/>
        <w:i/>
        <w:kern w:val="2"/>
        <w:sz w:val="16"/>
      </w:rPr>
      <w:tab/>
    </w:r>
    <w:r>
      <w:rPr>
        <w:rFonts w:ascii="Arial" w:hAnsi="Arial"/>
        <w:i/>
        <w:kern w:val="2"/>
        <w:sz w:val="16"/>
      </w:rPr>
      <w:tab/>
      <w:t>Louisiana Administrative Code</w:t>
    </w:r>
    <w:r>
      <w:rPr>
        <w:rFonts w:ascii="Arial" w:hAnsi="Arial"/>
        <w:i/>
        <w:kern w:val="2"/>
        <w:sz w:val="16"/>
      </w:rPr>
      <w:tab/>
      <w:t>May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7910F" w14:textId="77777777" w:rsidR="00CE1410" w:rsidRDefault="00CE1410" w:rsidP="00EF782A">
      <w:pPr>
        <w:spacing w:after="0" w:line="240" w:lineRule="auto"/>
      </w:pPr>
      <w:r>
        <w:separator/>
      </w:r>
    </w:p>
  </w:footnote>
  <w:footnote w:type="continuationSeparator" w:id="0">
    <w:p w14:paraId="5D5EB469" w14:textId="77777777" w:rsidR="00CE1410" w:rsidRDefault="00CE1410" w:rsidP="00EF78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BAC11" w14:textId="77777777" w:rsidR="00EF782A" w:rsidRDefault="00EF782A" w:rsidP="000924F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F66D95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4E41D6"/>
    <w:multiLevelType w:val="hybridMultilevel"/>
    <w:tmpl w:val="F6EA37F2"/>
    <w:lvl w:ilvl="0" w:tplc="B06E964E">
      <w:start w:val="1"/>
      <w:numFmt w:val="decimal"/>
      <w:lvlText w:val="%1."/>
      <w:lvlJc w:val="left"/>
      <w:pPr>
        <w:tabs>
          <w:tab w:val="num" w:pos="740"/>
        </w:tabs>
        <w:ind w:left="74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2" w15:restartNumberingAfterBreak="0">
    <w:nsid w:val="270A58B8"/>
    <w:multiLevelType w:val="hybridMultilevel"/>
    <w:tmpl w:val="89DC1E78"/>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A4F647E"/>
    <w:multiLevelType w:val="hybridMultilevel"/>
    <w:tmpl w:val="BA4A4D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8E7BA5"/>
    <w:multiLevelType w:val="hybridMultilevel"/>
    <w:tmpl w:val="765E8C06"/>
    <w:lvl w:ilvl="0" w:tplc="04090015">
      <w:start w:val="1"/>
      <w:numFmt w:val="upperLetter"/>
      <w:lvlText w:val="%1."/>
      <w:lvlJc w:val="left"/>
      <w:pPr>
        <w:tabs>
          <w:tab w:val="num" w:pos="720"/>
        </w:tabs>
        <w:ind w:left="720" w:hanging="360"/>
      </w:pPr>
    </w:lvl>
    <w:lvl w:ilvl="1" w:tplc="F0AA679A">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1FF4BFC"/>
    <w:multiLevelType w:val="hybridMultilevel"/>
    <w:tmpl w:val="6046FC96"/>
    <w:lvl w:ilvl="0" w:tplc="9EACDC12">
      <w:start w:val="1"/>
      <w:numFmt w:val="upperLetter"/>
      <w:lvlText w:val="%1."/>
      <w:lvlJc w:val="left"/>
      <w:pPr>
        <w:ind w:left="547" w:hanging="360"/>
      </w:pPr>
      <w:rPr>
        <w:rFonts w:hint="default"/>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6" w15:restartNumberingAfterBreak="0">
    <w:nsid w:val="32437B84"/>
    <w:multiLevelType w:val="hybridMultilevel"/>
    <w:tmpl w:val="F03A93B8"/>
    <w:lvl w:ilvl="0" w:tplc="AE72FB6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6732B36"/>
    <w:multiLevelType w:val="singleLevel"/>
    <w:tmpl w:val="96FA9F1C"/>
    <w:lvl w:ilvl="0">
      <w:start w:val="5363"/>
      <w:numFmt w:val="decimal"/>
      <w:pStyle w:val="Level2"/>
      <w:lvlText w:val="%1"/>
      <w:lvlJc w:val="left"/>
      <w:pPr>
        <w:tabs>
          <w:tab w:val="num" w:pos="600"/>
        </w:tabs>
        <w:ind w:left="600" w:hanging="600"/>
      </w:pPr>
      <w:rPr>
        <w:rFonts w:hint="default"/>
      </w:rPr>
    </w:lvl>
  </w:abstractNum>
  <w:abstractNum w:abstractNumId="8" w15:restartNumberingAfterBreak="0">
    <w:nsid w:val="3DCF6539"/>
    <w:multiLevelType w:val="hybridMultilevel"/>
    <w:tmpl w:val="0B3A35EA"/>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EB71C9"/>
    <w:multiLevelType w:val="hybridMultilevel"/>
    <w:tmpl w:val="6720AA98"/>
    <w:lvl w:ilvl="0" w:tplc="01FED5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A413A0E"/>
    <w:multiLevelType w:val="hybridMultilevel"/>
    <w:tmpl w:val="74D8EC6E"/>
    <w:lvl w:ilvl="0" w:tplc="D646D3C2">
      <w:start w:val="1"/>
      <w:numFmt w:val="upperLetter"/>
      <w:lvlText w:val="%1."/>
      <w:lvlJc w:val="left"/>
      <w:pPr>
        <w:ind w:left="547" w:hanging="360"/>
      </w:pPr>
      <w:rPr>
        <w:rFonts w:hint="default"/>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11" w15:restartNumberingAfterBreak="0">
    <w:nsid w:val="5C4504F1"/>
    <w:multiLevelType w:val="hybridMultilevel"/>
    <w:tmpl w:val="865AB1B4"/>
    <w:lvl w:ilvl="0" w:tplc="B06E964E">
      <w:start w:val="1"/>
      <w:numFmt w:val="decimal"/>
      <w:lvlText w:val="%1."/>
      <w:lvlJc w:val="left"/>
      <w:pPr>
        <w:tabs>
          <w:tab w:val="num" w:pos="740"/>
        </w:tabs>
        <w:ind w:left="74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12" w15:restartNumberingAfterBreak="0">
    <w:nsid w:val="60590F15"/>
    <w:multiLevelType w:val="hybridMultilevel"/>
    <w:tmpl w:val="FF2A9726"/>
    <w:lvl w:ilvl="0" w:tplc="5840F21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9621952"/>
    <w:multiLevelType w:val="hybridMultilevel"/>
    <w:tmpl w:val="D924BE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762F51"/>
    <w:multiLevelType w:val="hybridMultilevel"/>
    <w:tmpl w:val="C2E8F394"/>
    <w:lvl w:ilvl="0" w:tplc="2584B9EA">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49545F8"/>
    <w:multiLevelType w:val="hybridMultilevel"/>
    <w:tmpl w:val="15222C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2197992">
    <w:abstractNumId w:val="0"/>
  </w:num>
  <w:num w:numId="2" w16cid:durableId="2131629366">
    <w:abstractNumId w:val="7"/>
  </w:num>
  <w:num w:numId="3" w16cid:durableId="1779375435">
    <w:abstractNumId w:val="15"/>
  </w:num>
  <w:num w:numId="4" w16cid:durableId="523325897">
    <w:abstractNumId w:val="5"/>
  </w:num>
  <w:num w:numId="5" w16cid:durableId="1285112104">
    <w:abstractNumId w:val="10"/>
  </w:num>
  <w:num w:numId="6" w16cid:durableId="1322582171">
    <w:abstractNumId w:val="3"/>
  </w:num>
  <w:num w:numId="7" w16cid:durableId="1027561158">
    <w:abstractNumId w:val="13"/>
  </w:num>
  <w:num w:numId="8" w16cid:durableId="1884294451">
    <w:abstractNumId w:val="9"/>
  </w:num>
  <w:num w:numId="9" w16cid:durableId="563293299">
    <w:abstractNumId w:val="6"/>
  </w:num>
  <w:num w:numId="10" w16cid:durableId="209655254">
    <w:abstractNumId w:val="12"/>
  </w:num>
  <w:num w:numId="11" w16cid:durableId="1667249635">
    <w:abstractNumId w:val="4"/>
  </w:num>
  <w:num w:numId="12" w16cid:durableId="1655142394">
    <w:abstractNumId w:val="1"/>
  </w:num>
  <w:num w:numId="13" w16cid:durableId="506560346">
    <w:abstractNumId w:val="11"/>
  </w:num>
  <w:num w:numId="14" w16cid:durableId="498351534">
    <w:abstractNumId w:val="2"/>
  </w:num>
  <w:num w:numId="15" w16cid:durableId="1317763545">
    <w:abstractNumId w:val="8"/>
  </w:num>
  <w:num w:numId="16" w16cid:durableId="1540900137">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838"/>
    <w:rsid w:val="000056D5"/>
    <w:rsid w:val="00006B32"/>
    <w:rsid w:val="00006F82"/>
    <w:rsid w:val="0000749E"/>
    <w:rsid w:val="00013A21"/>
    <w:rsid w:val="000226BC"/>
    <w:rsid w:val="000270C5"/>
    <w:rsid w:val="00037D52"/>
    <w:rsid w:val="000519CE"/>
    <w:rsid w:val="00052A10"/>
    <w:rsid w:val="000547C7"/>
    <w:rsid w:val="00056165"/>
    <w:rsid w:val="00056DD4"/>
    <w:rsid w:val="00057F4E"/>
    <w:rsid w:val="00065D25"/>
    <w:rsid w:val="000663AF"/>
    <w:rsid w:val="00067298"/>
    <w:rsid w:val="0008310B"/>
    <w:rsid w:val="00083295"/>
    <w:rsid w:val="00085517"/>
    <w:rsid w:val="000924F2"/>
    <w:rsid w:val="000A38AE"/>
    <w:rsid w:val="000B645A"/>
    <w:rsid w:val="000B7751"/>
    <w:rsid w:val="000D7A85"/>
    <w:rsid w:val="000D7DC6"/>
    <w:rsid w:val="000E16A6"/>
    <w:rsid w:val="000E20BD"/>
    <w:rsid w:val="000F211F"/>
    <w:rsid w:val="000F3CEC"/>
    <w:rsid w:val="000F5E84"/>
    <w:rsid w:val="000F78F3"/>
    <w:rsid w:val="00113532"/>
    <w:rsid w:val="0011397A"/>
    <w:rsid w:val="00114042"/>
    <w:rsid w:val="00116363"/>
    <w:rsid w:val="0012190E"/>
    <w:rsid w:val="00126532"/>
    <w:rsid w:val="00130372"/>
    <w:rsid w:val="00141C80"/>
    <w:rsid w:val="00143903"/>
    <w:rsid w:val="0016256A"/>
    <w:rsid w:val="0016507C"/>
    <w:rsid w:val="00170825"/>
    <w:rsid w:val="001A5204"/>
    <w:rsid w:val="001D53A2"/>
    <w:rsid w:val="001F04D3"/>
    <w:rsid w:val="001F3488"/>
    <w:rsid w:val="001F59CF"/>
    <w:rsid w:val="00200838"/>
    <w:rsid w:val="00204BA3"/>
    <w:rsid w:val="00233147"/>
    <w:rsid w:val="00240E7C"/>
    <w:rsid w:val="00241678"/>
    <w:rsid w:val="00245E2A"/>
    <w:rsid w:val="0025027E"/>
    <w:rsid w:val="00267635"/>
    <w:rsid w:val="00272FD1"/>
    <w:rsid w:val="0028072A"/>
    <w:rsid w:val="00293CAE"/>
    <w:rsid w:val="002A1270"/>
    <w:rsid w:val="002A624D"/>
    <w:rsid w:val="002D5FC7"/>
    <w:rsid w:val="002F2CDE"/>
    <w:rsid w:val="002F72DC"/>
    <w:rsid w:val="00315ADE"/>
    <w:rsid w:val="00316D5D"/>
    <w:rsid w:val="00321616"/>
    <w:rsid w:val="00330E3E"/>
    <w:rsid w:val="00333667"/>
    <w:rsid w:val="00334B23"/>
    <w:rsid w:val="00353A52"/>
    <w:rsid w:val="00354F57"/>
    <w:rsid w:val="00366E47"/>
    <w:rsid w:val="00372D3A"/>
    <w:rsid w:val="003A3540"/>
    <w:rsid w:val="003A5A26"/>
    <w:rsid w:val="003B3FF5"/>
    <w:rsid w:val="003E2EFF"/>
    <w:rsid w:val="003E3F87"/>
    <w:rsid w:val="003F2EE9"/>
    <w:rsid w:val="003F3D95"/>
    <w:rsid w:val="004045E0"/>
    <w:rsid w:val="004309C5"/>
    <w:rsid w:val="004332D3"/>
    <w:rsid w:val="004338B1"/>
    <w:rsid w:val="0043667C"/>
    <w:rsid w:val="00440405"/>
    <w:rsid w:val="00450CFE"/>
    <w:rsid w:val="0045309D"/>
    <w:rsid w:val="004566D6"/>
    <w:rsid w:val="00460160"/>
    <w:rsid w:val="0046400D"/>
    <w:rsid w:val="00476757"/>
    <w:rsid w:val="004A09C6"/>
    <w:rsid w:val="004A28C9"/>
    <w:rsid w:val="004A7BD3"/>
    <w:rsid w:val="004B1562"/>
    <w:rsid w:val="004B6135"/>
    <w:rsid w:val="004D1C83"/>
    <w:rsid w:val="004D3232"/>
    <w:rsid w:val="004D5700"/>
    <w:rsid w:val="004E3D7D"/>
    <w:rsid w:val="004E74C1"/>
    <w:rsid w:val="00501A01"/>
    <w:rsid w:val="00502585"/>
    <w:rsid w:val="005077EF"/>
    <w:rsid w:val="0051136B"/>
    <w:rsid w:val="0054278E"/>
    <w:rsid w:val="0054516A"/>
    <w:rsid w:val="00561C37"/>
    <w:rsid w:val="00570CBF"/>
    <w:rsid w:val="005805F8"/>
    <w:rsid w:val="00586721"/>
    <w:rsid w:val="00591B77"/>
    <w:rsid w:val="005B6133"/>
    <w:rsid w:val="005C0C6E"/>
    <w:rsid w:val="005D2DE7"/>
    <w:rsid w:val="005E1021"/>
    <w:rsid w:val="005E29AD"/>
    <w:rsid w:val="005F1591"/>
    <w:rsid w:val="005F7F71"/>
    <w:rsid w:val="00620962"/>
    <w:rsid w:val="006216AA"/>
    <w:rsid w:val="00637CA6"/>
    <w:rsid w:val="00644F6B"/>
    <w:rsid w:val="006520A3"/>
    <w:rsid w:val="00665CB0"/>
    <w:rsid w:val="00686644"/>
    <w:rsid w:val="00696295"/>
    <w:rsid w:val="006A5ACA"/>
    <w:rsid w:val="006C477E"/>
    <w:rsid w:val="006C54EB"/>
    <w:rsid w:val="006C5A42"/>
    <w:rsid w:val="006E71E5"/>
    <w:rsid w:val="006F2197"/>
    <w:rsid w:val="007003F0"/>
    <w:rsid w:val="00713FDA"/>
    <w:rsid w:val="00732FC0"/>
    <w:rsid w:val="00740780"/>
    <w:rsid w:val="00740E24"/>
    <w:rsid w:val="007422B5"/>
    <w:rsid w:val="00763F61"/>
    <w:rsid w:val="0076613C"/>
    <w:rsid w:val="007670CB"/>
    <w:rsid w:val="007718B2"/>
    <w:rsid w:val="0079185F"/>
    <w:rsid w:val="007934AB"/>
    <w:rsid w:val="007A4BC6"/>
    <w:rsid w:val="007B61CD"/>
    <w:rsid w:val="007C183E"/>
    <w:rsid w:val="007C1B2B"/>
    <w:rsid w:val="007E3506"/>
    <w:rsid w:val="007F5684"/>
    <w:rsid w:val="008065DD"/>
    <w:rsid w:val="00814995"/>
    <w:rsid w:val="00834B94"/>
    <w:rsid w:val="00834BE5"/>
    <w:rsid w:val="00843A0B"/>
    <w:rsid w:val="0084575C"/>
    <w:rsid w:val="008470F6"/>
    <w:rsid w:val="00851543"/>
    <w:rsid w:val="008601C1"/>
    <w:rsid w:val="00861EA7"/>
    <w:rsid w:val="00865973"/>
    <w:rsid w:val="00874401"/>
    <w:rsid w:val="008904C2"/>
    <w:rsid w:val="008A032F"/>
    <w:rsid w:val="008B1653"/>
    <w:rsid w:val="008B734F"/>
    <w:rsid w:val="008B7544"/>
    <w:rsid w:val="008D0C80"/>
    <w:rsid w:val="008D37C3"/>
    <w:rsid w:val="008E2047"/>
    <w:rsid w:val="008F06F6"/>
    <w:rsid w:val="008F13A2"/>
    <w:rsid w:val="00900844"/>
    <w:rsid w:val="0090412F"/>
    <w:rsid w:val="00911861"/>
    <w:rsid w:val="00916F64"/>
    <w:rsid w:val="00930E2D"/>
    <w:rsid w:val="00940675"/>
    <w:rsid w:val="00941864"/>
    <w:rsid w:val="00946427"/>
    <w:rsid w:val="00966106"/>
    <w:rsid w:val="00966DE8"/>
    <w:rsid w:val="00972CCF"/>
    <w:rsid w:val="00980A6A"/>
    <w:rsid w:val="009927DC"/>
    <w:rsid w:val="00993668"/>
    <w:rsid w:val="009937BA"/>
    <w:rsid w:val="0099744F"/>
    <w:rsid w:val="009A5B50"/>
    <w:rsid w:val="009B55F3"/>
    <w:rsid w:val="009B6E1C"/>
    <w:rsid w:val="009C4039"/>
    <w:rsid w:val="009C72AF"/>
    <w:rsid w:val="009D709D"/>
    <w:rsid w:val="009F54F0"/>
    <w:rsid w:val="009F5B40"/>
    <w:rsid w:val="00A0758E"/>
    <w:rsid w:val="00A10735"/>
    <w:rsid w:val="00A11EE9"/>
    <w:rsid w:val="00A15807"/>
    <w:rsid w:val="00A15830"/>
    <w:rsid w:val="00A25614"/>
    <w:rsid w:val="00A266B3"/>
    <w:rsid w:val="00A26C18"/>
    <w:rsid w:val="00A2786F"/>
    <w:rsid w:val="00A34AAA"/>
    <w:rsid w:val="00A63CA1"/>
    <w:rsid w:val="00A63F6E"/>
    <w:rsid w:val="00A746E0"/>
    <w:rsid w:val="00A822E1"/>
    <w:rsid w:val="00A84D2C"/>
    <w:rsid w:val="00A9521C"/>
    <w:rsid w:val="00A9725B"/>
    <w:rsid w:val="00AB0FB3"/>
    <w:rsid w:val="00AB1AA2"/>
    <w:rsid w:val="00AB23A9"/>
    <w:rsid w:val="00AC19CC"/>
    <w:rsid w:val="00AC61E5"/>
    <w:rsid w:val="00AD5CC7"/>
    <w:rsid w:val="00AD73A3"/>
    <w:rsid w:val="00AF3360"/>
    <w:rsid w:val="00B03506"/>
    <w:rsid w:val="00B13818"/>
    <w:rsid w:val="00B243C0"/>
    <w:rsid w:val="00B33541"/>
    <w:rsid w:val="00B3534D"/>
    <w:rsid w:val="00B70AF6"/>
    <w:rsid w:val="00B75C16"/>
    <w:rsid w:val="00B83432"/>
    <w:rsid w:val="00B868EF"/>
    <w:rsid w:val="00B93380"/>
    <w:rsid w:val="00B95538"/>
    <w:rsid w:val="00BA125D"/>
    <w:rsid w:val="00BA7E71"/>
    <w:rsid w:val="00BB00E3"/>
    <w:rsid w:val="00BB17B5"/>
    <w:rsid w:val="00BB1C60"/>
    <w:rsid w:val="00BB2E3B"/>
    <w:rsid w:val="00BB2F59"/>
    <w:rsid w:val="00BD470A"/>
    <w:rsid w:val="00BD742B"/>
    <w:rsid w:val="00BE165D"/>
    <w:rsid w:val="00BE2B86"/>
    <w:rsid w:val="00BE4DB9"/>
    <w:rsid w:val="00BF3DFA"/>
    <w:rsid w:val="00C000CA"/>
    <w:rsid w:val="00C0194E"/>
    <w:rsid w:val="00C030AF"/>
    <w:rsid w:val="00C05CDC"/>
    <w:rsid w:val="00C10EFF"/>
    <w:rsid w:val="00C11532"/>
    <w:rsid w:val="00C115BC"/>
    <w:rsid w:val="00C20EEC"/>
    <w:rsid w:val="00C279C2"/>
    <w:rsid w:val="00C33940"/>
    <w:rsid w:val="00C34A8C"/>
    <w:rsid w:val="00C3798F"/>
    <w:rsid w:val="00C40F71"/>
    <w:rsid w:val="00C4468C"/>
    <w:rsid w:val="00C56990"/>
    <w:rsid w:val="00C62DA5"/>
    <w:rsid w:val="00C62DEF"/>
    <w:rsid w:val="00C70EA6"/>
    <w:rsid w:val="00C80400"/>
    <w:rsid w:val="00C825FB"/>
    <w:rsid w:val="00C91993"/>
    <w:rsid w:val="00C92C3B"/>
    <w:rsid w:val="00C950E3"/>
    <w:rsid w:val="00CA4CB1"/>
    <w:rsid w:val="00CA66A9"/>
    <w:rsid w:val="00CA6872"/>
    <w:rsid w:val="00CC76F4"/>
    <w:rsid w:val="00CD4FC1"/>
    <w:rsid w:val="00CD50AF"/>
    <w:rsid w:val="00CD6B02"/>
    <w:rsid w:val="00CD700C"/>
    <w:rsid w:val="00CE1410"/>
    <w:rsid w:val="00D02F0E"/>
    <w:rsid w:val="00D257BA"/>
    <w:rsid w:val="00D31013"/>
    <w:rsid w:val="00D31F7D"/>
    <w:rsid w:val="00D37539"/>
    <w:rsid w:val="00D660D3"/>
    <w:rsid w:val="00D6733C"/>
    <w:rsid w:val="00D82207"/>
    <w:rsid w:val="00D833B5"/>
    <w:rsid w:val="00D8784C"/>
    <w:rsid w:val="00D91B36"/>
    <w:rsid w:val="00DB43A4"/>
    <w:rsid w:val="00DB4B53"/>
    <w:rsid w:val="00DB7918"/>
    <w:rsid w:val="00DC54D3"/>
    <w:rsid w:val="00DC55F6"/>
    <w:rsid w:val="00DD11A9"/>
    <w:rsid w:val="00DE1F82"/>
    <w:rsid w:val="00DE7134"/>
    <w:rsid w:val="00DF03EA"/>
    <w:rsid w:val="00DF1FED"/>
    <w:rsid w:val="00DF24EC"/>
    <w:rsid w:val="00E005D5"/>
    <w:rsid w:val="00E0627F"/>
    <w:rsid w:val="00E14742"/>
    <w:rsid w:val="00E16386"/>
    <w:rsid w:val="00E318C4"/>
    <w:rsid w:val="00E427DB"/>
    <w:rsid w:val="00E42F25"/>
    <w:rsid w:val="00E45A01"/>
    <w:rsid w:val="00E52F1A"/>
    <w:rsid w:val="00E564CB"/>
    <w:rsid w:val="00E6564F"/>
    <w:rsid w:val="00E72C07"/>
    <w:rsid w:val="00E76D04"/>
    <w:rsid w:val="00E7717D"/>
    <w:rsid w:val="00E83A7B"/>
    <w:rsid w:val="00E938DB"/>
    <w:rsid w:val="00E93DC7"/>
    <w:rsid w:val="00E9420E"/>
    <w:rsid w:val="00EA1CE4"/>
    <w:rsid w:val="00ED69BC"/>
    <w:rsid w:val="00EE4EA4"/>
    <w:rsid w:val="00EE7ECC"/>
    <w:rsid w:val="00EF782A"/>
    <w:rsid w:val="00F041F1"/>
    <w:rsid w:val="00F05450"/>
    <w:rsid w:val="00F1635C"/>
    <w:rsid w:val="00F34A0C"/>
    <w:rsid w:val="00F364A1"/>
    <w:rsid w:val="00F436EC"/>
    <w:rsid w:val="00F529F9"/>
    <w:rsid w:val="00F561E5"/>
    <w:rsid w:val="00F6716F"/>
    <w:rsid w:val="00F73F25"/>
    <w:rsid w:val="00F745F9"/>
    <w:rsid w:val="00F74BB6"/>
    <w:rsid w:val="00F77CD8"/>
    <w:rsid w:val="00F87DA4"/>
    <w:rsid w:val="00FA606F"/>
    <w:rsid w:val="00FB6703"/>
    <w:rsid w:val="00FD05DA"/>
    <w:rsid w:val="00FE6E87"/>
    <w:rsid w:val="00FF6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0D469764"/>
  <w15:chartTrackingRefBased/>
  <w15:docId w15:val="{AE768C89-C977-42EA-B2B7-80331C296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0083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nhideWhenUsed/>
    <w:qFormat/>
    <w:rsid w:val="0020083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nhideWhenUsed/>
    <w:qFormat/>
    <w:rsid w:val="0020083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nhideWhenUsed/>
    <w:qFormat/>
    <w:rsid w:val="0020083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nhideWhenUsed/>
    <w:qFormat/>
    <w:rsid w:val="0020083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nhideWhenUsed/>
    <w:qFormat/>
    <w:rsid w:val="002008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2008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2008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2008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autoRedefine/>
    <w:qFormat/>
    <w:rsid w:val="00A63F6E"/>
    <w:pPr>
      <w:tabs>
        <w:tab w:val="left" w:pos="1440"/>
      </w:tabs>
      <w:spacing w:after="0" w:line="480" w:lineRule="auto"/>
      <w:ind w:firstLine="720"/>
    </w:pPr>
    <w:rPr>
      <w:rFonts w:ascii="Times New Roman" w:hAnsi="Times New Roman"/>
    </w:rPr>
  </w:style>
  <w:style w:type="character" w:customStyle="1" w:styleId="Style1Char">
    <w:name w:val="Style1 Char"/>
    <w:basedOn w:val="DefaultParagraphFont"/>
    <w:link w:val="Style1"/>
    <w:rsid w:val="00A63F6E"/>
    <w:rPr>
      <w:rFonts w:ascii="Times New Roman" w:hAnsi="Times New Roman"/>
    </w:rPr>
  </w:style>
  <w:style w:type="paragraph" w:customStyle="1" w:styleId="Style2">
    <w:name w:val="Style2"/>
    <w:basedOn w:val="Style1"/>
    <w:link w:val="Style2Char"/>
    <w:autoRedefine/>
    <w:qFormat/>
    <w:rsid w:val="00A63F6E"/>
    <w:pPr>
      <w:tabs>
        <w:tab w:val="left" w:pos="2160"/>
      </w:tabs>
      <w:ind w:firstLine="1440"/>
    </w:pPr>
  </w:style>
  <w:style w:type="character" w:customStyle="1" w:styleId="Style2Char">
    <w:name w:val="Style2 Char"/>
    <w:basedOn w:val="Style1Char"/>
    <w:link w:val="Style2"/>
    <w:rsid w:val="00A63F6E"/>
    <w:rPr>
      <w:rFonts w:ascii="Times New Roman" w:hAnsi="Times New Roman"/>
    </w:rPr>
  </w:style>
  <w:style w:type="paragraph" w:customStyle="1" w:styleId="Style4">
    <w:name w:val="Style4"/>
    <w:basedOn w:val="Normal"/>
    <w:link w:val="Style4Char"/>
    <w:autoRedefine/>
    <w:qFormat/>
    <w:rsid w:val="00A63F6E"/>
    <w:pPr>
      <w:tabs>
        <w:tab w:val="left" w:pos="1440"/>
        <w:tab w:val="left" w:pos="2160"/>
        <w:tab w:val="left" w:pos="2880"/>
        <w:tab w:val="left" w:pos="3600"/>
      </w:tabs>
      <w:spacing w:after="0" w:line="480" w:lineRule="auto"/>
      <w:ind w:firstLine="2880"/>
    </w:pPr>
    <w:rPr>
      <w:rFonts w:ascii="Times New Roman" w:hAnsi="Times New Roman"/>
    </w:rPr>
  </w:style>
  <w:style w:type="character" w:customStyle="1" w:styleId="Style4Char">
    <w:name w:val="Style4 Char"/>
    <w:basedOn w:val="DefaultParagraphFont"/>
    <w:link w:val="Style4"/>
    <w:rsid w:val="00A63F6E"/>
    <w:rPr>
      <w:rFonts w:ascii="Times New Roman" w:hAnsi="Times New Roman"/>
    </w:rPr>
  </w:style>
  <w:style w:type="paragraph" w:customStyle="1" w:styleId="Style5">
    <w:name w:val="Style5"/>
    <w:basedOn w:val="Style4"/>
    <w:link w:val="Style5Char"/>
    <w:autoRedefine/>
    <w:qFormat/>
    <w:rsid w:val="00A63F6E"/>
    <w:pPr>
      <w:tabs>
        <w:tab w:val="left" w:pos="4320"/>
      </w:tabs>
      <w:ind w:firstLine="3600"/>
    </w:pPr>
  </w:style>
  <w:style w:type="character" w:customStyle="1" w:styleId="Style5Char">
    <w:name w:val="Style5 Char"/>
    <w:basedOn w:val="Style4Char"/>
    <w:link w:val="Style5"/>
    <w:rsid w:val="00A63F6E"/>
    <w:rPr>
      <w:rFonts w:ascii="Times New Roman" w:hAnsi="Times New Roman"/>
    </w:rPr>
  </w:style>
  <w:style w:type="paragraph" w:customStyle="1" w:styleId="EX">
    <w:name w:val="EX"/>
    <w:basedOn w:val="Style1"/>
    <w:link w:val="EXChar"/>
    <w:autoRedefine/>
    <w:qFormat/>
    <w:rsid w:val="00A63F6E"/>
    <w:pPr>
      <w:ind w:left="720" w:right="720" w:firstLine="0"/>
    </w:pPr>
  </w:style>
  <w:style w:type="character" w:customStyle="1" w:styleId="EXChar">
    <w:name w:val="EX Char"/>
    <w:basedOn w:val="Style1Char"/>
    <w:link w:val="EX"/>
    <w:rsid w:val="00A63F6E"/>
    <w:rPr>
      <w:rFonts w:ascii="Times New Roman" w:hAnsi="Times New Roman"/>
    </w:rPr>
  </w:style>
  <w:style w:type="paragraph" w:styleId="Title">
    <w:name w:val="Title"/>
    <w:basedOn w:val="Normal"/>
    <w:next w:val="Normal"/>
    <w:link w:val="TitleChar"/>
    <w:autoRedefine/>
    <w:qFormat/>
    <w:rsid w:val="00A63F6E"/>
    <w:pPr>
      <w:spacing w:after="80" w:line="240" w:lineRule="auto"/>
      <w:contextualSpacing/>
      <w:jc w:val="center"/>
    </w:pPr>
    <w:rPr>
      <w:rFonts w:ascii="Times New Roman" w:eastAsiaTheme="majorEastAsia" w:hAnsi="Times New Roman" w:cstheme="majorBidi"/>
      <w:b/>
      <w:spacing w:val="-10"/>
      <w:kern w:val="28"/>
      <w:szCs w:val="56"/>
    </w:rPr>
  </w:style>
  <w:style w:type="character" w:customStyle="1" w:styleId="TitleChar">
    <w:name w:val="Title Char"/>
    <w:basedOn w:val="DefaultParagraphFont"/>
    <w:link w:val="Title"/>
    <w:rsid w:val="00A63F6E"/>
    <w:rPr>
      <w:rFonts w:ascii="Times New Roman" w:eastAsiaTheme="majorEastAsia" w:hAnsi="Times New Roman" w:cstheme="majorBidi"/>
      <w:b/>
      <w:spacing w:val="-10"/>
      <w:kern w:val="28"/>
      <w:szCs w:val="56"/>
    </w:rPr>
  </w:style>
  <w:style w:type="paragraph" w:customStyle="1" w:styleId="Style3">
    <w:name w:val="Style3"/>
    <w:basedOn w:val="Style2"/>
    <w:link w:val="Style3Char"/>
    <w:autoRedefine/>
    <w:qFormat/>
    <w:rsid w:val="00A63F6E"/>
    <w:pPr>
      <w:tabs>
        <w:tab w:val="left" w:pos="2880"/>
      </w:tabs>
      <w:ind w:firstLine="2160"/>
    </w:pPr>
  </w:style>
  <w:style w:type="character" w:customStyle="1" w:styleId="Style3Char">
    <w:name w:val="Style3 Char"/>
    <w:basedOn w:val="Style2Char"/>
    <w:link w:val="Style3"/>
    <w:rsid w:val="00A63F6E"/>
    <w:rPr>
      <w:rFonts w:ascii="Times New Roman" w:hAnsi="Times New Roman"/>
    </w:rPr>
  </w:style>
  <w:style w:type="paragraph" w:customStyle="1" w:styleId="Layout">
    <w:name w:val="Layout"/>
    <w:basedOn w:val="Normal"/>
    <w:link w:val="LayoutChar"/>
    <w:autoRedefine/>
    <w:qFormat/>
    <w:rsid w:val="000D7A85"/>
    <w:pPr>
      <w:spacing w:after="0" w:line="480" w:lineRule="auto"/>
    </w:pPr>
    <w:rPr>
      <w:rFonts w:ascii="Times New Roman" w:hAnsi="Times New Roman" w:cs="Times New Roman"/>
    </w:rPr>
  </w:style>
  <w:style w:type="character" w:customStyle="1" w:styleId="LayoutChar">
    <w:name w:val="Layout Char"/>
    <w:basedOn w:val="DefaultParagraphFont"/>
    <w:link w:val="Layout"/>
    <w:rsid w:val="000D7A85"/>
    <w:rPr>
      <w:rFonts w:ascii="Times New Roman" w:hAnsi="Times New Roman" w:cs="Times New Roman"/>
    </w:rPr>
  </w:style>
  <w:style w:type="character" w:customStyle="1" w:styleId="Heading1Char">
    <w:name w:val="Heading 1 Char"/>
    <w:basedOn w:val="DefaultParagraphFont"/>
    <w:link w:val="Heading1"/>
    <w:rsid w:val="0020083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rsid w:val="0020083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rsid w:val="0020083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rsid w:val="00200838"/>
    <w:rPr>
      <w:rFonts w:eastAsiaTheme="majorEastAsia" w:cstheme="majorBidi"/>
      <w:i/>
      <w:iCs/>
      <w:color w:val="2E74B5" w:themeColor="accent1" w:themeShade="BF"/>
    </w:rPr>
  </w:style>
  <w:style w:type="character" w:customStyle="1" w:styleId="Heading5Char">
    <w:name w:val="Heading 5 Char"/>
    <w:basedOn w:val="DefaultParagraphFont"/>
    <w:link w:val="Heading5"/>
    <w:rsid w:val="00200838"/>
    <w:rPr>
      <w:rFonts w:eastAsiaTheme="majorEastAsia" w:cstheme="majorBidi"/>
      <w:color w:val="2E74B5" w:themeColor="accent1" w:themeShade="BF"/>
    </w:rPr>
  </w:style>
  <w:style w:type="character" w:customStyle="1" w:styleId="Heading6Char">
    <w:name w:val="Heading 6 Char"/>
    <w:basedOn w:val="DefaultParagraphFont"/>
    <w:link w:val="Heading6"/>
    <w:rsid w:val="00200838"/>
    <w:rPr>
      <w:rFonts w:eastAsiaTheme="majorEastAsia" w:cstheme="majorBidi"/>
      <w:i/>
      <w:iCs/>
      <w:color w:val="595959" w:themeColor="text1" w:themeTint="A6"/>
    </w:rPr>
  </w:style>
  <w:style w:type="character" w:customStyle="1" w:styleId="Heading7Char">
    <w:name w:val="Heading 7 Char"/>
    <w:basedOn w:val="DefaultParagraphFont"/>
    <w:link w:val="Heading7"/>
    <w:rsid w:val="00200838"/>
    <w:rPr>
      <w:rFonts w:eastAsiaTheme="majorEastAsia" w:cstheme="majorBidi"/>
      <w:color w:val="595959" w:themeColor="text1" w:themeTint="A6"/>
    </w:rPr>
  </w:style>
  <w:style w:type="character" w:customStyle="1" w:styleId="Heading8Char">
    <w:name w:val="Heading 8 Char"/>
    <w:basedOn w:val="DefaultParagraphFont"/>
    <w:link w:val="Heading8"/>
    <w:rsid w:val="00200838"/>
    <w:rPr>
      <w:rFonts w:eastAsiaTheme="majorEastAsia" w:cstheme="majorBidi"/>
      <w:i/>
      <w:iCs/>
      <w:color w:val="272727" w:themeColor="text1" w:themeTint="D8"/>
    </w:rPr>
  </w:style>
  <w:style w:type="character" w:customStyle="1" w:styleId="Heading9Char">
    <w:name w:val="Heading 9 Char"/>
    <w:basedOn w:val="DefaultParagraphFont"/>
    <w:link w:val="Heading9"/>
    <w:rsid w:val="00200838"/>
    <w:rPr>
      <w:rFonts w:eastAsiaTheme="majorEastAsia" w:cstheme="majorBidi"/>
      <w:color w:val="272727" w:themeColor="text1" w:themeTint="D8"/>
    </w:rPr>
  </w:style>
  <w:style w:type="paragraph" w:styleId="Subtitle">
    <w:name w:val="Subtitle"/>
    <w:basedOn w:val="Normal"/>
    <w:next w:val="Normal"/>
    <w:link w:val="SubtitleChar"/>
    <w:qFormat/>
    <w:rsid w:val="002008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2008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0838"/>
    <w:pPr>
      <w:spacing w:before="160"/>
      <w:jc w:val="center"/>
    </w:pPr>
    <w:rPr>
      <w:i/>
      <w:iCs/>
      <w:color w:val="404040" w:themeColor="text1" w:themeTint="BF"/>
    </w:rPr>
  </w:style>
  <w:style w:type="character" w:customStyle="1" w:styleId="QuoteChar">
    <w:name w:val="Quote Char"/>
    <w:basedOn w:val="DefaultParagraphFont"/>
    <w:link w:val="Quote"/>
    <w:uiPriority w:val="29"/>
    <w:rsid w:val="00200838"/>
    <w:rPr>
      <w:i/>
      <w:iCs/>
      <w:color w:val="404040" w:themeColor="text1" w:themeTint="BF"/>
    </w:rPr>
  </w:style>
  <w:style w:type="paragraph" w:styleId="ListParagraph">
    <w:name w:val="List Paragraph"/>
    <w:basedOn w:val="Normal"/>
    <w:uiPriority w:val="34"/>
    <w:qFormat/>
    <w:rsid w:val="00200838"/>
    <w:pPr>
      <w:ind w:left="720"/>
      <w:contextualSpacing/>
    </w:pPr>
  </w:style>
  <w:style w:type="character" w:styleId="IntenseEmphasis">
    <w:name w:val="Intense Emphasis"/>
    <w:basedOn w:val="DefaultParagraphFont"/>
    <w:uiPriority w:val="21"/>
    <w:qFormat/>
    <w:rsid w:val="00200838"/>
    <w:rPr>
      <w:i/>
      <w:iCs/>
      <w:color w:val="2E74B5" w:themeColor="accent1" w:themeShade="BF"/>
    </w:rPr>
  </w:style>
  <w:style w:type="paragraph" w:styleId="IntenseQuote">
    <w:name w:val="Intense Quote"/>
    <w:basedOn w:val="Normal"/>
    <w:next w:val="Normal"/>
    <w:link w:val="IntenseQuoteChar"/>
    <w:uiPriority w:val="30"/>
    <w:qFormat/>
    <w:rsid w:val="0020083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00838"/>
    <w:rPr>
      <w:i/>
      <w:iCs/>
      <w:color w:val="2E74B5" w:themeColor="accent1" w:themeShade="BF"/>
    </w:rPr>
  </w:style>
  <w:style w:type="character" w:styleId="IntenseReference">
    <w:name w:val="Intense Reference"/>
    <w:basedOn w:val="DefaultParagraphFont"/>
    <w:uiPriority w:val="32"/>
    <w:qFormat/>
    <w:rsid w:val="00200838"/>
    <w:rPr>
      <w:b/>
      <w:bCs/>
      <w:smallCaps/>
      <w:color w:val="2E74B5" w:themeColor="accent1" w:themeShade="BF"/>
      <w:spacing w:val="5"/>
    </w:rPr>
  </w:style>
  <w:style w:type="paragraph" w:styleId="Header">
    <w:name w:val="header"/>
    <w:basedOn w:val="Normal"/>
    <w:link w:val="HeaderChar"/>
    <w:rsid w:val="00200838"/>
    <w:pPr>
      <w:tabs>
        <w:tab w:val="center" w:pos="4320"/>
        <w:tab w:val="right" w:pos="8640"/>
      </w:tabs>
      <w:spacing w:after="0" w:line="240" w:lineRule="auto"/>
    </w:pPr>
    <w:rPr>
      <w:rFonts w:ascii="Times New Roman" w:eastAsia="Times New Roman" w:hAnsi="Times New Roman" w:cs="Times New Roman"/>
      <w:kern w:val="0"/>
      <w:sz w:val="20"/>
      <w:szCs w:val="20"/>
      <w14:ligatures w14:val="none"/>
    </w:rPr>
  </w:style>
  <w:style w:type="character" w:customStyle="1" w:styleId="HeaderChar">
    <w:name w:val="Header Char"/>
    <w:basedOn w:val="DefaultParagraphFont"/>
    <w:link w:val="Header"/>
    <w:rsid w:val="00200838"/>
    <w:rPr>
      <w:rFonts w:ascii="Times New Roman" w:eastAsia="Times New Roman" w:hAnsi="Times New Roman" w:cs="Times New Roman"/>
      <w:kern w:val="0"/>
      <w:sz w:val="20"/>
      <w:szCs w:val="20"/>
      <w14:ligatures w14:val="none"/>
    </w:rPr>
  </w:style>
  <w:style w:type="paragraph" w:customStyle="1" w:styleId="TOCPart">
    <w:name w:val="TOCPart"/>
    <w:rsid w:val="00200838"/>
    <w:pPr>
      <w:keepNext/>
      <w:keepLines/>
      <w:spacing w:before="240" w:after="240" w:line="240" w:lineRule="auto"/>
      <w:jc w:val="center"/>
    </w:pPr>
    <w:rPr>
      <w:rFonts w:ascii="Times New Roman" w:eastAsia="Times New Roman" w:hAnsi="Times New Roman" w:cs="Times New Roman"/>
      <w:b/>
      <w:noProof/>
      <w:kern w:val="0"/>
      <w:sz w:val="28"/>
      <w:szCs w:val="20"/>
      <w14:ligatures w14:val="none"/>
    </w:rPr>
  </w:style>
  <w:style w:type="paragraph" w:customStyle="1" w:styleId="Chapter">
    <w:name w:val="Chapter"/>
    <w:basedOn w:val="Normal"/>
    <w:link w:val="ChapterChar"/>
    <w:rsid w:val="00200838"/>
    <w:pPr>
      <w:keepNext/>
      <w:keepLines/>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auto"/>
      <w:ind w:left="144" w:right="144"/>
      <w:jc w:val="center"/>
      <w:outlineLvl w:val="1"/>
    </w:pPr>
    <w:rPr>
      <w:rFonts w:ascii="Times New Roman" w:eastAsia="Times New Roman" w:hAnsi="Times New Roman" w:cs="Times New Roman"/>
      <w:b/>
      <w:sz w:val="28"/>
      <w:szCs w:val="20"/>
      <w14:ligatures w14:val="none"/>
    </w:rPr>
  </w:style>
  <w:style w:type="paragraph" w:customStyle="1" w:styleId="Section">
    <w:name w:val="Section"/>
    <w:basedOn w:val="Normal"/>
    <w:link w:val="SectionChar"/>
    <w:rsid w:val="00200838"/>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pPr>
    <w:rPr>
      <w:rFonts w:ascii="Times New Roman" w:eastAsia="Times New Roman" w:hAnsi="Times New Roman" w:cs="Times New Roman"/>
      <w:b/>
      <w:sz w:val="20"/>
      <w:szCs w:val="20"/>
      <w14:ligatures w14:val="none"/>
    </w:rPr>
  </w:style>
  <w:style w:type="paragraph" w:customStyle="1" w:styleId="A">
    <w:name w:val="A."/>
    <w:basedOn w:val="Normal"/>
    <w:link w:val="AChar"/>
    <w:rsid w:val="00200838"/>
    <w:pPr>
      <w:tabs>
        <w:tab w:val="left" w:pos="187"/>
        <w:tab w:val="left" w:pos="540"/>
        <w:tab w:val="left" w:pos="4500"/>
        <w:tab w:val="left" w:pos="4680"/>
        <w:tab w:val="left" w:pos="4860"/>
        <w:tab w:val="left" w:pos="5040"/>
        <w:tab w:val="left" w:pos="7200"/>
      </w:tabs>
      <w:spacing w:after="120" w:line="240" w:lineRule="auto"/>
      <w:ind w:firstLine="187"/>
      <w:jc w:val="both"/>
      <w:outlineLvl w:val="3"/>
    </w:pPr>
    <w:rPr>
      <w:rFonts w:ascii="Times New Roman" w:eastAsia="Times New Roman" w:hAnsi="Times New Roman" w:cs="Times New Roman"/>
      <w:sz w:val="20"/>
      <w:szCs w:val="20"/>
      <w14:ligatures w14:val="none"/>
    </w:rPr>
  </w:style>
  <w:style w:type="paragraph" w:customStyle="1" w:styleId="AuthorityNote">
    <w:name w:val="Authority Note"/>
    <w:basedOn w:val="Normal"/>
    <w:link w:val="AuthorityNoteChar"/>
    <w:rsid w:val="00200838"/>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0" w:line="240" w:lineRule="auto"/>
      <w:ind w:firstLine="187"/>
      <w:jc w:val="both"/>
    </w:pPr>
    <w:rPr>
      <w:rFonts w:ascii="Times New Roman" w:eastAsia="Times New Roman" w:hAnsi="Times New Roman" w:cs="Times New Roman"/>
      <w:sz w:val="18"/>
      <w:szCs w:val="20"/>
      <w14:ligatures w14:val="none"/>
    </w:rPr>
  </w:style>
  <w:style w:type="paragraph" w:customStyle="1" w:styleId="HistoricalNote">
    <w:name w:val="Historical Note"/>
    <w:basedOn w:val="Normal"/>
    <w:link w:val="HistoricalNoteChar"/>
    <w:rsid w:val="00200838"/>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60" w:line="240" w:lineRule="auto"/>
      <w:ind w:firstLine="187"/>
      <w:jc w:val="both"/>
    </w:pPr>
    <w:rPr>
      <w:rFonts w:ascii="Times New Roman" w:eastAsia="Times New Roman" w:hAnsi="Times New Roman" w:cs="Times New Roman"/>
      <w:sz w:val="18"/>
      <w:szCs w:val="20"/>
      <w14:ligatures w14:val="none"/>
    </w:rPr>
  </w:style>
  <w:style w:type="character" w:customStyle="1" w:styleId="HistoricalNoteChar">
    <w:name w:val="Historical Note Char"/>
    <w:link w:val="HistoricalNote"/>
    <w:rsid w:val="00200838"/>
    <w:rPr>
      <w:rFonts w:ascii="Times New Roman" w:eastAsia="Times New Roman" w:hAnsi="Times New Roman" w:cs="Times New Roman"/>
      <w:sz w:val="18"/>
      <w:szCs w:val="20"/>
      <w14:ligatures w14:val="none"/>
    </w:rPr>
  </w:style>
  <w:style w:type="character" w:customStyle="1" w:styleId="SectionChar">
    <w:name w:val="Section Char"/>
    <w:link w:val="Section"/>
    <w:locked/>
    <w:rsid w:val="00200838"/>
    <w:rPr>
      <w:rFonts w:ascii="Times New Roman" w:eastAsia="Times New Roman" w:hAnsi="Times New Roman" w:cs="Times New Roman"/>
      <w:b/>
      <w:sz w:val="20"/>
      <w:szCs w:val="20"/>
      <w14:ligatures w14:val="none"/>
    </w:rPr>
  </w:style>
  <w:style w:type="paragraph" w:customStyle="1" w:styleId="1">
    <w:name w:val="1."/>
    <w:basedOn w:val="Normal"/>
    <w:link w:val="1Char"/>
    <w:rsid w:val="00200838"/>
    <w:pPr>
      <w:tabs>
        <w:tab w:val="left" w:pos="720"/>
        <w:tab w:val="left" w:pos="979"/>
        <w:tab w:val="left" w:pos="1152"/>
        <w:tab w:val="left" w:pos="4500"/>
        <w:tab w:val="left" w:pos="4680"/>
        <w:tab w:val="left" w:pos="4860"/>
        <w:tab w:val="left" w:pos="5040"/>
        <w:tab w:val="left" w:pos="7200"/>
      </w:tabs>
      <w:spacing w:after="120" w:line="240" w:lineRule="auto"/>
      <w:ind w:firstLine="360"/>
      <w:jc w:val="both"/>
      <w:outlineLvl w:val="4"/>
    </w:pPr>
    <w:rPr>
      <w:rFonts w:ascii="Times New Roman" w:eastAsia="Times New Roman" w:hAnsi="Times New Roman" w:cs="Times New Roman"/>
      <w:sz w:val="20"/>
      <w:szCs w:val="20"/>
      <w14:ligatures w14:val="none"/>
    </w:rPr>
  </w:style>
  <w:style w:type="paragraph" w:customStyle="1" w:styleId="a0">
    <w:name w:val="a."/>
    <w:basedOn w:val="Normal"/>
    <w:link w:val="aChar0"/>
    <w:rsid w:val="00200838"/>
    <w:pPr>
      <w:tabs>
        <w:tab w:val="left" w:pos="907"/>
        <w:tab w:val="left" w:pos="4500"/>
        <w:tab w:val="left" w:pos="4680"/>
        <w:tab w:val="left" w:pos="4860"/>
        <w:tab w:val="left" w:pos="5040"/>
        <w:tab w:val="left" w:pos="7200"/>
      </w:tabs>
      <w:spacing w:after="120" w:line="240" w:lineRule="auto"/>
      <w:ind w:firstLine="547"/>
      <w:jc w:val="both"/>
      <w:outlineLvl w:val="5"/>
    </w:pPr>
    <w:rPr>
      <w:rFonts w:ascii="Times New Roman" w:eastAsia="Times New Roman" w:hAnsi="Times New Roman" w:cs="Times New Roman"/>
      <w:sz w:val="20"/>
      <w:szCs w:val="20"/>
      <w14:ligatures w14:val="none"/>
    </w:rPr>
  </w:style>
  <w:style w:type="character" w:customStyle="1" w:styleId="aChar0">
    <w:name w:val="a. Char"/>
    <w:link w:val="a0"/>
    <w:locked/>
    <w:rsid w:val="00200838"/>
    <w:rPr>
      <w:rFonts w:ascii="Times New Roman" w:eastAsia="Times New Roman" w:hAnsi="Times New Roman" w:cs="Times New Roman"/>
      <w:sz w:val="20"/>
      <w:szCs w:val="20"/>
      <w14:ligatures w14:val="none"/>
    </w:rPr>
  </w:style>
  <w:style w:type="character" w:customStyle="1" w:styleId="AChar">
    <w:name w:val="A. Char"/>
    <w:link w:val="A"/>
    <w:rsid w:val="00E9420E"/>
    <w:rPr>
      <w:rFonts w:ascii="Times New Roman" w:eastAsia="Times New Roman" w:hAnsi="Times New Roman" w:cs="Times New Roman"/>
      <w:sz w:val="20"/>
      <w:szCs w:val="20"/>
      <w14:ligatures w14:val="none"/>
    </w:rPr>
  </w:style>
  <w:style w:type="character" w:customStyle="1" w:styleId="AuthorityNoteChar">
    <w:name w:val="Authority Note Char"/>
    <w:link w:val="AuthorityNote"/>
    <w:locked/>
    <w:rsid w:val="00E9420E"/>
    <w:rPr>
      <w:rFonts w:ascii="Times New Roman" w:eastAsia="Times New Roman" w:hAnsi="Times New Roman" w:cs="Times New Roman"/>
      <w:sz w:val="18"/>
      <w:szCs w:val="20"/>
      <w14:ligatures w14:val="none"/>
    </w:rPr>
  </w:style>
  <w:style w:type="character" w:customStyle="1" w:styleId="1Char">
    <w:name w:val="1. Char"/>
    <w:link w:val="1"/>
    <w:rsid w:val="007718B2"/>
    <w:rPr>
      <w:rFonts w:ascii="Times New Roman" w:eastAsia="Times New Roman" w:hAnsi="Times New Roman" w:cs="Times New Roman"/>
      <w:sz w:val="20"/>
      <w:szCs w:val="20"/>
      <w14:ligatures w14:val="none"/>
    </w:rPr>
  </w:style>
  <w:style w:type="paragraph" w:styleId="Footer">
    <w:name w:val="footer"/>
    <w:aliases w:val="f"/>
    <w:basedOn w:val="Normal"/>
    <w:link w:val="FooterChar"/>
    <w:rsid w:val="00EF782A"/>
    <w:pPr>
      <w:tabs>
        <w:tab w:val="center" w:pos="4320"/>
        <w:tab w:val="right" w:pos="8640"/>
      </w:tabs>
      <w:spacing w:after="0" w:line="240" w:lineRule="auto"/>
    </w:pPr>
    <w:rPr>
      <w:rFonts w:ascii="Times New Roman" w:eastAsia="Times New Roman" w:hAnsi="Times New Roman" w:cs="Times New Roman"/>
      <w:kern w:val="0"/>
      <w:sz w:val="20"/>
      <w:szCs w:val="20"/>
      <w14:ligatures w14:val="none"/>
    </w:rPr>
  </w:style>
  <w:style w:type="character" w:customStyle="1" w:styleId="FooterChar">
    <w:name w:val="Footer Char"/>
    <w:aliases w:val="f Char"/>
    <w:basedOn w:val="DefaultParagraphFont"/>
    <w:link w:val="Footer"/>
    <w:rsid w:val="00EF782A"/>
    <w:rPr>
      <w:rFonts w:ascii="Times New Roman" w:eastAsia="Times New Roman" w:hAnsi="Times New Roman" w:cs="Times New Roman"/>
      <w:kern w:val="0"/>
      <w:sz w:val="20"/>
      <w:szCs w:val="20"/>
      <w14:ligatures w14:val="none"/>
    </w:rPr>
  </w:style>
  <w:style w:type="character" w:styleId="PageNumber">
    <w:name w:val="page number"/>
    <w:rsid w:val="00EF782A"/>
    <w:rPr>
      <w:rFonts w:ascii="Times New Roman" w:hAnsi="Times New Roman"/>
      <w:dstrike w:val="0"/>
      <w:color w:val="auto"/>
      <w:sz w:val="20"/>
      <w:vertAlign w:val="baseline"/>
    </w:rPr>
  </w:style>
  <w:style w:type="paragraph" w:customStyle="1" w:styleId="TOCChapter">
    <w:name w:val="TOCChapter"/>
    <w:rsid w:val="00C11532"/>
    <w:pPr>
      <w:tabs>
        <w:tab w:val="left" w:pos="1440"/>
        <w:tab w:val="right" w:leader="dot" w:pos="10512"/>
      </w:tabs>
      <w:spacing w:after="60" w:line="240" w:lineRule="auto"/>
      <w:ind w:left="1440" w:hanging="1440"/>
    </w:pPr>
    <w:rPr>
      <w:rFonts w:ascii="Times New Roman" w:eastAsia="Times New Roman" w:hAnsi="Times New Roman" w:cs="Times New Roman"/>
      <w:noProof/>
      <w:kern w:val="0"/>
      <w:szCs w:val="20"/>
      <w14:ligatures w14:val="none"/>
    </w:rPr>
  </w:style>
  <w:style w:type="paragraph" w:customStyle="1" w:styleId="TOCSection">
    <w:name w:val="TOCSection"/>
    <w:basedOn w:val="TOCChapter"/>
    <w:rsid w:val="00C11532"/>
    <w:pPr>
      <w:ind w:left="1728" w:right="432" w:hanging="1008"/>
    </w:pPr>
  </w:style>
  <w:style w:type="paragraph" w:customStyle="1" w:styleId="TOCSubChapter">
    <w:name w:val="TOCSubChapter"/>
    <w:basedOn w:val="TOCChapter"/>
    <w:rsid w:val="00C11532"/>
    <w:pPr>
      <w:tabs>
        <w:tab w:val="clear" w:pos="1440"/>
        <w:tab w:val="left" w:pos="2160"/>
      </w:tabs>
      <w:ind w:left="2160" w:hanging="1728"/>
    </w:pPr>
  </w:style>
  <w:style w:type="paragraph" w:customStyle="1" w:styleId="Title1">
    <w:name w:val="Title1"/>
    <w:basedOn w:val="Title"/>
    <w:next w:val="Title2"/>
    <w:rsid w:val="00C11532"/>
    <w:pPr>
      <w:pageBreakBefore/>
      <w:spacing w:after="60"/>
      <w:contextualSpacing w:val="0"/>
    </w:pPr>
    <w:rPr>
      <w:rFonts w:eastAsia="Times New Roman" w:cs="Times New Roman"/>
      <w:spacing w:val="0"/>
      <w:sz w:val="28"/>
      <w:szCs w:val="20"/>
      <w14:ligatures w14:val="none"/>
    </w:rPr>
  </w:style>
  <w:style w:type="paragraph" w:customStyle="1" w:styleId="Title2">
    <w:name w:val="Title2"/>
    <w:basedOn w:val="Chapter"/>
    <w:rsid w:val="00C11532"/>
    <w:pPr>
      <w:outlineLvl w:val="9"/>
    </w:pPr>
    <w:rPr>
      <w:caps/>
    </w:rPr>
  </w:style>
  <w:style w:type="paragraph" w:customStyle="1" w:styleId="Part">
    <w:name w:val="Part"/>
    <w:basedOn w:val="Title"/>
    <w:rsid w:val="00C11532"/>
    <w:pPr>
      <w:keepNext/>
      <w:keepLines/>
      <w:spacing w:after="120"/>
      <w:contextualSpacing w:val="0"/>
      <w:outlineLvl w:val="0"/>
    </w:pPr>
    <w:rPr>
      <w:rFonts w:eastAsia="Times New Roman" w:cs="Times New Roman"/>
      <w:spacing w:val="0"/>
      <w:kern w:val="2"/>
      <w:sz w:val="28"/>
      <w:szCs w:val="20"/>
      <w14:ligatures w14:val="none"/>
    </w:rPr>
  </w:style>
  <w:style w:type="paragraph" w:customStyle="1" w:styleId="Text">
    <w:name w:val="Text"/>
    <w:basedOn w:val="Normal"/>
    <w:link w:val="TextChar"/>
    <w:rsid w:val="00C1153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7200"/>
      </w:tabs>
      <w:spacing w:after="120" w:line="240" w:lineRule="exact"/>
      <w:ind w:firstLine="187"/>
      <w:jc w:val="both"/>
      <w:outlineLvl w:val="3"/>
    </w:pPr>
    <w:rPr>
      <w:rFonts w:ascii="Times New Roman" w:eastAsia="Times New Roman" w:hAnsi="Times New Roman" w:cs="Times New Roman"/>
      <w:sz w:val="20"/>
      <w:szCs w:val="20"/>
      <w14:ligatures w14:val="none"/>
    </w:rPr>
  </w:style>
  <w:style w:type="paragraph" w:customStyle="1" w:styleId="Note">
    <w:name w:val="Note"/>
    <w:basedOn w:val="Normal"/>
    <w:rsid w:val="00C1153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0" w:line="216" w:lineRule="exact"/>
      <w:ind w:firstLine="187"/>
      <w:jc w:val="both"/>
    </w:pPr>
    <w:rPr>
      <w:rFonts w:ascii="Times New Roman" w:eastAsia="Times New Roman" w:hAnsi="Times New Roman" w:cs="Times New Roman"/>
      <w:sz w:val="18"/>
      <w:szCs w:val="20"/>
      <w14:ligatures w14:val="none"/>
    </w:rPr>
  </w:style>
  <w:style w:type="paragraph" w:customStyle="1" w:styleId="i">
    <w:name w:val="i."/>
    <w:basedOn w:val="Text"/>
    <w:rsid w:val="00C11532"/>
    <w:pPr>
      <w:tabs>
        <w:tab w:val="clear" w:pos="0"/>
        <w:tab w:val="clear" w:pos="180"/>
        <w:tab w:val="clear" w:pos="360"/>
        <w:tab w:val="clear" w:pos="540"/>
        <w:tab w:val="clear" w:pos="90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decimal" w:pos="720"/>
      </w:tabs>
      <w:spacing w:line="240" w:lineRule="auto"/>
      <w:ind w:firstLine="0"/>
      <w:outlineLvl w:val="5"/>
    </w:pPr>
  </w:style>
  <w:style w:type="paragraph" w:customStyle="1" w:styleId="LACNote">
    <w:name w:val="LACNote"/>
    <w:basedOn w:val="Normal"/>
    <w:link w:val="LACNoteChar"/>
    <w:rsid w:val="00C11532"/>
    <w:pPr>
      <w:spacing w:after="120" w:line="240" w:lineRule="auto"/>
      <w:ind w:firstLine="187"/>
      <w:jc w:val="both"/>
    </w:pPr>
    <w:rPr>
      <w:rFonts w:ascii="Times New Roman" w:eastAsia="Times New Roman" w:hAnsi="Times New Roman" w:cs="Times New Roman"/>
      <w:sz w:val="16"/>
      <w:szCs w:val="20"/>
      <w14:ligatures w14:val="none"/>
    </w:rPr>
  </w:style>
  <w:style w:type="paragraph" w:customStyle="1" w:styleId="a1">
    <w:name w:val="(a)."/>
    <w:basedOn w:val="Text"/>
    <w:rsid w:val="00C11532"/>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267"/>
      </w:tabs>
      <w:spacing w:line="240" w:lineRule="auto"/>
      <w:ind w:firstLine="907"/>
      <w:outlineLvl w:val="7"/>
    </w:pPr>
  </w:style>
  <w:style w:type="paragraph" w:customStyle="1" w:styleId="i0">
    <w:name w:val="(i)."/>
    <w:basedOn w:val="Normal"/>
    <w:rsid w:val="00C11532"/>
    <w:pPr>
      <w:tabs>
        <w:tab w:val="left" w:pos="1080"/>
        <w:tab w:val="left" w:pos="1440"/>
      </w:tabs>
      <w:spacing w:after="120" w:line="240" w:lineRule="auto"/>
      <w:jc w:val="both"/>
      <w:outlineLvl w:val="8"/>
    </w:pPr>
    <w:rPr>
      <w:rFonts w:ascii="Times New Roman" w:eastAsia="Times New Roman" w:hAnsi="Times New Roman" w:cs="Times New Roman"/>
      <w:sz w:val="20"/>
      <w:szCs w:val="20"/>
      <w14:ligatures w14:val="none"/>
    </w:rPr>
  </w:style>
  <w:style w:type="character" w:customStyle="1" w:styleId="10">
    <w:name w:val="1"/>
    <w:rsid w:val="00C11532"/>
  </w:style>
  <w:style w:type="paragraph" w:customStyle="1" w:styleId="RegCodePart">
    <w:name w:val="Reg Code Part"/>
    <w:rsid w:val="00C11532"/>
    <w:pPr>
      <w:keepNext/>
      <w:spacing w:after="0" w:line="240" w:lineRule="auto"/>
      <w:jc w:val="center"/>
    </w:pPr>
    <w:rPr>
      <w:rFonts w:ascii="Times New Roman" w:eastAsia="Times New Roman" w:hAnsi="Times New Roman" w:cs="Times New Roman"/>
      <w:b/>
      <w:noProof/>
      <w:kern w:val="0"/>
      <w:sz w:val="20"/>
      <w:szCs w:val="20"/>
      <w14:ligatures w14:val="none"/>
    </w:rPr>
  </w:style>
  <w:style w:type="paragraph" w:customStyle="1" w:styleId="RegItemTitle">
    <w:name w:val="Reg Item Title"/>
    <w:rsid w:val="00C11532"/>
    <w:pPr>
      <w:keepNext/>
      <w:spacing w:after="240" w:line="240" w:lineRule="auto"/>
      <w:jc w:val="center"/>
    </w:pPr>
    <w:rPr>
      <w:rFonts w:ascii="Times New Roman" w:eastAsia="Times New Roman" w:hAnsi="Times New Roman" w:cs="Times New Roman"/>
      <w:noProof/>
      <w:kern w:val="0"/>
      <w:sz w:val="20"/>
      <w:szCs w:val="20"/>
      <w14:ligatures w14:val="none"/>
    </w:rPr>
  </w:style>
  <w:style w:type="character" w:customStyle="1" w:styleId="RedHidden">
    <w:name w:val="RedHidden"/>
    <w:rsid w:val="00C11532"/>
    <w:rPr>
      <w:vanish/>
      <w:color w:val="FF0000"/>
    </w:rPr>
  </w:style>
  <w:style w:type="paragraph" w:customStyle="1" w:styleId="RegDoubleIndent">
    <w:name w:val="Reg Double Indent"/>
    <w:link w:val="RegDoubleIndentChar"/>
    <w:rsid w:val="00C11532"/>
    <w:pPr>
      <w:spacing w:after="0" w:line="240" w:lineRule="auto"/>
      <w:ind w:left="432" w:right="432"/>
      <w:jc w:val="both"/>
    </w:pPr>
    <w:rPr>
      <w:rFonts w:ascii="Times New Roman" w:eastAsia="Times New Roman" w:hAnsi="Times New Roman" w:cs="Times New Roman"/>
      <w:noProof/>
      <w:kern w:val="0"/>
      <w:sz w:val="20"/>
      <w:szCs w:val="20"/>
      <w14:ligatures w14:val="none"/>
    </w:rPr>
  </w:style>
  <w:style w:type="paragraph" w:styleId="BlockText">
    <w:name w:val="Block Text"/>
    <w:basedOn w:val="Normal"/>
    <w:rsid w:val="00C1153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auto"/>
      <w:ind w:left="180" w:right="180" w:firstLine="360"/>
      <w:jc w:val="both"/>
    </w:pPr>
    <w:rPr>
      <w:rFonts w:ascii="Times New Roman" w:eastAsia="Times New Roman" w:hAnsi="Times New Roman" w:cs="Times New Roman"/>
      <w:kern w:val="0"/>
      <w:sz w:val="16"/>
      <w:szCs w:val="20"/>
      <w14:ligatures w14:val="none"/>
    </w:rPr>
  </w:style>
  <w:style w:type="character" w:styleId="Hyperlink">
    <w:name w:val="Hyperlink"/>
    <w:uiPriority w:val="99"/>
    <w:rsid w:val="00C11532"/>
    <w:rPr>
      <w:color w:val="0000FF"/>
      <w:u w:val="single"/>
    </w:rPr>
  </w:style>
  <w:style w:type="character" w:customStyle="1" w:styleId="Sup">
    <w:name w:val="Sup"/>
    <w:rsid w:val="00C11532"/>
    <w:rPr>
      <w:position w:val="5"/>
      <w:szCs w:val="20"/>
    </w:rPr>
  </w:style>
  <w:style w:type="paragraph" w:styleId="BodyTextIndent">
    <w:name w:val="Body Text Indent"/>
    <w:basedOn w:val="Normal"/>
    <w:link w:val="BodyTextIndentChar"/>
    <w:rsid w:val="00C1153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firstLine="540"/>
      <w:jc w:val="both"/>
    </w:pPr>
    <w:rPr>
      <w:rFonts w:ascii="Times New Roman" w:eastAsia="Times New Roman" w:hAnsi="Times New Roman" w:cs="Times New Roman"/>
      <w:kern w:val="0"/>
      <w:sz w:val="16"/>
      <w:szCs w:val="20"/>
      <w14:ligatures w14:val="none"/>
    </w:rPr>
  </w:style>
  <w:style w:type="character" w:customStyle="1" w:styleId="BodyTextIndentChar">
    <w:name w:val="Body Text Indent Char"/>
    <w:basedOn w:val="DefaultParagraphFont"/>
    <w:link w:val="BodyTextIndent"/>
    <w:rsid w:val="00C11532"/>
    <w:rPr>
      <w:rFonts w:ascii="Times New Roman" w:eastAsia="Times New Roman" w:hAnsi="Times New Roman" w:cs="Times New Roman"/>
      <w:kern w:val="0"/>
      <w:sz w:val="16"/>
      <w:szCs w:val="20"/>
      <w14:ligatures w14:val="none"/>
    </w:rPr>
  </w:style>
  <w:style w:type="paragraph" w:customStyle="1" w:styleId="SubChapter">
    <w:name w:val="SubChapter"/>
    <w:basedOn w:val="Title"/>
    <w:link w:val="SubChapterChar"/>
    <w:rsid w:val="00C11532"/>
    <w:pPr>
      <w:keepNext/>
      <w:keepLines/>
      <w:spacing w:after="120"/>
      <w:contextualSpacing w:val="0"/>
      <w:outlineLvl w:val="1"/>
    </w:pPr>
    <w:rPr>
      <w:rFonts w:eastAsia="Times New Roman" w:cs="Times New Roman"/>
      <w:spacing w:val="0"/>
      <w:sz w:val="28"/>
      <w:szCs w:val="20"/>
      <w14:ligatures w14:val="none"/>
    </w:rPr>
  </w:style>
  <w:style w:type="paragraph" w:customStyle="1" w:styleId="Appendix">
    <w:name w:val="Appendix"/>
    <w:basedOn w:val="Chapter"/>
    <w:rsid w:val="00C11532"/>
  </w:style>
  <w:style w:type="paragraph" w:customStyle="1" w:styleId="Part1">
    <w:name w:val="Part1"/>
    <w:basedOn w:val="Part"/>
    <w:rsid w:val="00C11532"/>
    <w:pPr>
      <w:outlineLvl w:val="9"/>
    </w:pPr>
  </w:style>
  <w:style w:type="paragraph" w:customStyle="1" w:styleId="testcenter">
    <w:name w:val="testcenter"/>
    <w:basedOn w:val="i"/>
    <w:rsid w:val="00C11532"/>
    <w:pPr>
      <w:tabs>
        <w:tab w:val="clear" w:pos="1080"/>
        <w:tab w:val="right" w:pos="720"/>
      </w:tabs>
    </w:pPr>
  </w:style>
  <w:style w:type="paragraph" w:customStyle="1" w:styleId="testdecimal">
    <w:name w:val="test decimal"/>
    <w:basedOn w:val="i"/>
    <w:rsid w:val="00C11532"/>
    <w:pPr>
      <w:tabs>
        <w:tab w:val="right" w:pos="720"/>
      </w:tabs>
    </w:pPr>
  </w:style>
  <w:style w:type="paragraph" w:customStyle="1" w:styleId="TOCIndex">
    <w:name w:val="TOCIndex"/>
    <w:basedOn w:val="TOCChapter"/>
    <w:rsid w:val="00C11532"/>
    <w:pPr>
      <w:spacing w:before="240"/>
    </w:pPr>
  </w:style>
  <w:style w:type="paragraph" w:customStyle="1" w:styleId="FooterOdd">
    <w:name w:val="FooterOdd"/>
    <w:basedOn w:val="Footer"/>
    <w:rsid w:val="00C11532"/>
    <w:pPr>
      <w:tabs>
        <w:tab w:val="clear" w:pos="4320"/>
        <w:tab w:val="clear" w:pos="8640"/>
        <w:tab w:val="left" w:pos="6030"/>
        <w:tab w:val="right" w:pos="10440"/>
      </w:tabs>
      <w:spacing w:before="60"/>
    </w:pPr>
    <w:rPr>
      <w:rFonts w:ascii="Arial" w:hAnsi="Arial"/>
      <w:i/>
      <w:sz w:val="16"/>
    </w:rPr>
  </w:style>
  <w:style w:type="paragraph" w:customStyle="1" w:styleId="FooterEven">
    <w:name w:val="FooterEven"/>
    <w:basedOn w:val="Footer"/>
    <w:rsid w:val="00C11532"/>
    <w:pPr>
      <w:tabs>
        <w:tab w:val="clear" w:pos="8640"/>
        <w:tab w:val="right" w:pos="4320"/>
      </w:tabs>
      <w:spacing w:before="60"/>
    </w:pPr>
    <w:rPr>
      <w:rFonts w:ascii="Arial" w:hAnsi="Arial"/>
      <w:i/>
      <w:sz w:val="16"/>
    </w:rPr>
  </w:style>
  <w:style w:type="paragraph" w:customStyle="1" w:styleId="iNew">
    <w:name w:val="i.New"/>
    <w:basedOn w:val="i"/>
    <w:rsid w:val="00C11532"/>
    <w:pPr>
      <w:tabs>
        <w:tab w:val="decimal" w:pos="810"/>
      </w:tabs>
    </w:pPr>
  </w:style>
  <w:style w:type="paragraph" w:styleId="Index1">
    <w:name w:val="index 1"/>
    <w:basedOn w:val="Normal"/>
    <w:next w:val="Normal"/>
    <w:autoRedefine/>
    <w:rsid w:val="00C11532"/>
    <w:pPr>
      <w:spacing w:after="0" w:line="240" w:lineRule="auto"/>
      <w:ind w:left="240" w:hanging="240"/>
    </w:pPr>
    <w:rPr>
      <w:rFonts w:ascii="Times New Roman" w:eastAsia="Times New Roman" w:hAnsi="Times New Roman" w:cs="Times New Roman"/>
      <w:kern w:val="0"/>
      <w:sz w:val="20"/>
      <w:szCs w:val="20"/>
      <w14:ligatures w14:val="none"/>
    </w:rPr>
  </w:style>
  <w:style w:type="paragraph" w:styleId="BodyText">
    <w:name w:val="Body Text"/>
    <w:basedOn w:val="Normal"/>
    <w:link w:val="BodyTextChar"/>
    <w:rsid w:val="00C1153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jc w:val="center"/>
    </w:pPr>
    <w:rPr>
      <w:rFonts w:ascii="Times New Roman" w:eastAsia="Times New Roman" w:hAnsi="Times New Roman" w:cs="Times New Roman"/>
      <w:b/>
      <w:bCs/>
      <w:kern w:val="0"/>
      <w:sz w:val="20"/>
      <w:szCs w:val="20"/>
      <w14:ligatures w14:val="none"/>
    </w:rPr>
  </w:style>
  <w:style w:type="character" w:customStyle="1" w:styleId="BodyTextChar">
    <w:name w:val="Body Text Char"/>
    <w:basedOn w:val="DefaultParagraphFont"/>
    <w:link w:val="BodyText"/>
    <w:rsid w:val="00C11532"/>
    <w:rPr>
      <w:rFonts w:ascii="Times New Roman" w:eastAsia="Times New Roman" w:hAnsi="Times New Roman" w:cs="Times New Roman"/>
      <w:b/>
      <w:bCs/>
      <w:kern w:val="0"/>
      <w:sz w:val="20"/>
      <w:szCs w:val="20"/>
      <w14:ligatures w14:val="none"/>
    </w:rPr>
  </w:style>
  <w:style w:type="paragraph" w:customStyle="1" w:styleId="Head">
    <w:name w:val="Head"/>
    <w:rsid w:val="00C11532"/>
    <w:pPr>
      <w:widowControl w:val="0"/>
      <w:autoSpaceDE w:val="0"/>
      <w:autoSpaceDN w:val="0"/>
      <w:adjustRightInd w:val="0"/>
      <w:spacing w:before="360" w:after="360" w:line="240" w:lineRule="auto"/>
      <w:jc w:val="center"/>
    </w:pPr>
    <w:rPr>
      <w:rFonts w:ascii="Times New Roman" w:eastAsia="Times New Roman" w:hAnsi="Times New Roman" w:cs="Times New Roman"/>
      <w:kern w:val="0"/>
      <w:sz w:val="20"/>
      <w14:ligatures w14:val="none"/>
    </w:rPr>
  </w:style>
  <w:style w:type="paragraph" w:customStyle="1" w:styleId="IndentFirst125">
    <w:name w:val="Indent First .125"/>
    <w:rsid w:val="00C11532"/>
    <w:pPr>
      <w:widowControl w:val="0"/>
      <w:autoSpaceDE w:val="0"/>
      <w:autoSpaceDN w:val="0"/>
      <w:adjustRightInd w:val="0"/>
      <w:spacing w:after="0" w:line="240" w:lineRule="auto"/>
      <w:ind w:firstLine="180"/>
      <w:jc w:val="center"/>
    </w:pPr>
    <w:rPr>
      <w:rFonts w:ascii="Times New Roman" w:eastAsia="Times New Roman" w:hAnsi="Times New Roman" w:cs="Times New Roman"/>
      <w:kern w:val="0"/>
      <w:sz w:val="20"/>
      <w14:ligatures w14:val="none"/>
    </w:rPr>
  </w:style>
  <w:style w:type="paragraph" w:styleId="BodyTextIndent2">
    <w:name w:val="Body Text Indent 2"/>
    <w:basedOn w:val="Normal"/>
    <w:link w:val="BodyTextIndent2Char"/>
    <w:rsid w:val="00C11532"/>
    <w:pPr>
      <w:tabs>
        <w:tab w:val="left" w:pos="0"/>
        <w:tab w:val="left" w:pos="18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0" w:line="240" w:lineRule="auto"/>
      <w:ind w:left="187"/>
    </w:pPr>
    <w:rPr>
      <w:rFonts w:ascii="Times New Roman" w:eastAsia="Times New Roman" w:hAnsi="Times New Roman" w:cs="Times New Roman"/>
      <w:kern w:val="0"/>
      <w:sz w:val="20"/>
      <w:szCs w:val="20"/>
      <w14:ligatures w14:val="none"/>
    </w:rPr>
  </w:style>
  <w:style w:type="character" w:customStyle="1" w:styleId="BodyTextIndent2Char">
    <w:name w:val="Body Text Indent 2 Char"/>
    <w:basedOn w:val="DefaultParagraphFont"/>
    <w:link w:val="BodyTextIndent2"/>
    <w:rsid w:val="00C11532"/>
    <w:rPr>
      <w:rFonts w:ascii="Times New Roman" w:eastAsia="Times New Roman" w:hAnsi="Times New Roman" w:cs="Times New Roman"/>
      <w:kern w:val="0"/>
      <w:sz w:val="20"/>
      <w:szCs w:val="20"/>
      <w14:ligatures w14:val="none"/>
    </w:rPr>
  </w:style>
  <w:style w:type="paragraph" w:styleId="BodyTextIndent3">
    <w:name w:val="Body Text Indent 3"/>
    <w:basedOn w:val="Normal"/>
    <w:link w:val="BodyTextIndent3Char"/>
    <w:rsid w:val="00C1153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firstLine="180"/>
      <w:jc w:val="both"/>
    </w:pPr>
    <w:rPr>
      <w:rFonts w:ascii="Times New Roman" w:eastAsia="Times New Roman" w:hAnsi="Times New Roman" w:cs="Times New Roman"/>
      <w:kern w:val="0"/>
      <w:sz w:val="16"/>
      <w:szCs w:val="20"/>
      <w14:ligatures w14:val="none"/>
    </w:rPr>
  </w:style>
  <w:style w:type="character" w:customStyle="1" w:styleId="BodyTextIndent3Char">
    <w:name w:val="Body Text Indent 3 Char"/>
    <w:basedOn w:val="DefaultParagraphFont"/>
    <w:link w:val="BodyTextIndent3"/>
    <w:rsid w:val="00C11532"/>
    <w:rPr>
      <w:rFonts w:ascii="Times New Roman" w:eastAsia="Times New Roman" w:hAnsi="Times New Roman" w:cs="Times New Roman"/>
      <w:kern w:val="0"/>
      <w:sz w:val="16"/>
      <w:szCs w:val="20"/>
      <w14:ligatures w14:val="none"/>
    </w:rPr>
  </w:style>
  <w:style w:type="paragraph" w:styleId="BodyText2">
    <w:name w:val="Body Text 2"/>
    <w:basedOn w:val="Normal"/>
    <w:link w:val="BodyText2Char"/>
    <w:rsid w:val="00C11532"/>
    <w:pPr>
      <w:keepNext/>
      <w:keepLines/>
      <w:framePr w:hSpace="180" w:wrap="around" w:vAnchor="page" w:hAnchor="margin" w:y="1085"/>
      <w:tabs>
        <w:tab w:val="left" w:pos="0"/>
        <w:tab w:val="left" w:pos="360"/>
        <w:tab w:val="left" w:pos="720"/>
        <w:tab w:val="left" w:pos="990"/>
        <w:tab w:val="left" w:pos="1276"/>
        <w:tab w:val="left" w:pos="1620"/>
        <w:tab w:val="left" w:pos="1915"/>
        <w:tab w:val="left" w:pos="2234"/>
        <w:tab w:val="left" w:pos="2553"/>
        <w:tab w:val="left" w:pos="2872"/>
        <w:tab w:val="left" w:pos="3191"/>
        <w:tab w:val="left" w:pos="3510"/>
        <w:tab w:val="left" w:pos="3829"/>
        <w:tab w:val="left" w:pos="4148"/>
        <w:tab w:val="left" w:pos="4467"/>
        <w:tab w:val="left" w:pos="4786"/>
        <w:tab w:val="left" w:pos="5105"/>
        <w:tab w:val="left" w:pos="5424"/>
        <w:tab w:val="left" w:pos="5743"/>
        <w:tab w:val="left" w:pos="6062"/>
        <w:tab w:val="left" w:pos="6381"/>
      </w:tabs>
      <w:spacing w:after="120" w:line="240" w:lineRule="exact"/>
      <w:jc w:val="center"/>
    </w:pPr>
    <w:rPr>
      <w:rFonts w:ascii="Times New Roman" w:eastAsia="Times New Roman" w:hAnsi="Times New Roman" w:cs="Times New Roman"/>
      <w:b/>
      <w:bCs/>
      <w:sz w:val="16"/>
      <w:szCs w:val="20"/>
      <w14:ligatures w14:val="none"/>
    </w:rPr>
  </w:style>
  <w:style w:type="character" w:customStyle="1" w:styleId="BodyText2Char">
    <w:name w:val="Body Text 2 Char"/>
    <w:basedOn w:val="DefaultParagraphFont"/>
    <w:link w:val="BodyText2"/>
    <w:rsid w:val="00C11532"/>
    <w:rPr>
      <w:rFonts w:ascii="Times New Roman" w:eastAsia="Times New Roman" w:hAnsi="Times New Roman" w:cs="Times New Roman"/>
      <w:b/>
      <w:bCs/>
      <w:sz w:val="16"/>
      <w:szCs w:val="20"/>
      <w14:ligatures w14:val="none"/>
    </w:rPr>
  </w:style>
  <w:style w:type="character" w:styleId="FollowedHyperlink">
    <w:name w:val="FollowedHyperlink"/>
    <w:rsid w:val="00C11532"/>
    <w:rPr>
      <w:color w:val="800080"/>
      <w:u w:val="single"/>
    </w:rPr>
  </w:style>
  <w:style w:type="paragraph" w:styleId="BodyText3">
    <w:name w:val="Body Text 3"/>
    <w:basedOn w:val="Normal"/>
    <w:link w:val="BodyText3Char"/>
    <w:rsid w:val="00C11532"/>
    <w:pPr>
      <w:tabs>
        <w:tab w:val="left" w:pos="0"/>
        <w:tab w:val="left" w:pos="360"/>
        <w:tab w:val="left" w:pos="720"/>
        <w:tab w:val="left" w:pos="990"/>
        <w:tab w:val="left" w:pos="1276"/>
        <w:tab w:val="left" w:pos="1620"/>
        <w:tab w:val="left" w:pos="1915"/>
        <w:tab w:val="left" w:pos="2234"/>
        <w:tab w:val="left" w:pos="2553"/>
        <w:tab w:val="left" w:pos="2872"/>
        <w:tab w:val="left" w:pos="3191"/>
        <w:tab w:val="left" w:pos="3510"/>
        <w:tab w:val="left" w:pos="3829"/>
        <w:tab w:val="left" w:pos="4148"/>
        <w:tab w:val="left" w:pos="4467"/>
        <w:tab w:val="left" w:pos="4786"/>
        <w:tab w:val="left" w:pos="5105"/>
        <w:tab w:val="left" w:pos="5424"/>
        <w:tab w:val="left" w:pos="5743"/>
        <w:tab w:val="left" w:pos="6062"/>
        <w:tab w:val="left" w:pos="6381"/>
        <w:tab w:val="left" w:pos="6700"/>
        <w:tab w:val="left" w:pos="7019"/>
        <w:tab w:val="left" w:pos="7338"/>
        <w:tab w:val="left" w:pos="7657"/>
        <w:tab w:val="left" w:pos="7976"/>
        <w:tab w:val="left" w:pos="8295"/>
        <w:tab w:val="left" w:pos="8614"/>
        <w:tab w:val="left" w:pos="8933"/>
        <w:tab w:val="left" w:pos="9252"/>
        <w:tab w:val="left" w:pos="9571"/>
        <w:tab w:val="left" w:pos="9890"/>
      </w:tabs>
      <w:spacing w:after="108" w:line="216" w:lineRule="exact"/>
    </w:pPr>
    <w:rPr>
      <w:rFonts w:ascii="Times New Roman" w:eastAsia="Times New Roman" w:hAnsi="Times New Roman" w:cs="Times New Roman"/>
      <w:sz w:val="16"/>
      <w:szCs w:val="20"/>
      <w14:ligatures w14:val="none"/>
    </w:rPr>
  </w:style>
  <w:style w:type="character" w:customStyle="1" w:styleId="BodyText3Char">
    <w:name w:val="Body Text 3 Char"/>
    <w:basedOn w:val="DefaultParagraphFont"/>
    <w:link w:val="BodyText3"/>
    <w:rsid w:val="00C11532"/>
    <w:rPr>
      <w:rFonts w:ascii="Times New Roman" w:eastAsia="Times New Roman" w:hAnsi="Times New Roman" w:cs="Times New Roman"/>
      <w:sz w:val="16"/>
      <w:szCs w:val="20"/>
      <w14:ligatures w14:val="none"/>
    </w:rPr>
  </w:style>
  <w:style w:type="paragraph" w:customStyle="1" w:styleId="Default">
    <w:name w:val="Default"/>
    <w:rsid w:val="00C11532"/>
    <w:pPr>
      <w:autoSpaceDE w:val="0"/>
      <w:autoSpaceDN w:val="0"/>
      <w:adjustRightInd w:val="0"/>
      <w:spacing w:after="0" w:line="240" w:lineRule="auto"/>
      <w:jc w:val="center"/>
    </w:pPr>
    <w:rPr>
      <w:rFonts w:ascii="TimesNewRoman,Bold" w:eastAsia="Times New Roman" w:hAnsi="TimesNewRoman,Bold" w:cs="Times New Roman"/>
      <w:kern w:val="0"/>
      <w:sz w:val="20"/>
      <w:szCs w:val="20"/>
      <w14:ligatures w14:val="none"/>
    </w:rPr>
  </w:style>
  <w:style w:type="paragraph" w:customStyle="1" w:styleId="xl24">
    <w:name w:val="xl24"/>
    <w:basedOn w:val="Normal"/>
    <w:rsid w:val="00C11532"/>
    <w:pPr>
      <w:spacing w:before="100" w:beforeAutospacing="1" w:after="100" w:afterAutospacing="1" w:line="240" w:lineRule="auto"/>
    </w:pPr>
    <w:rPr>
      <w:rFonts w:ascii="Arial" w:eastAsia="Arial Unicode MS" w:hAnsi="Arial" w:cs="Arial"/>
      <w:kern w:val="0"/>
      <w:sz w:val="14"/>
      <w:szCs w:val="14"/>
      <w14:ligatures w14:val="none"/>
    </w:rPr>
  </w:style>
  <w:style w:type="paragraph" w:customStyle="1" w:styleId="xl25">
    <w:name w:val="xl25"/>
    <w:basedOn w:val="Normal"/>
    <w:rsid w:val="00C11532"/>
    <w:pPr>
      <w:spacing w:before="100" w:beforeAutospacing="1" w:after="100" w:afterAutospacing="1" w:line="240" w:lineRule="auto"/>
      <w:jc w:val="center"/>
      <w:textAlignment w:val="center"/>
    </w:pPr>
    <w:rPr>
      <w:rFonts w:ascii="Arial" w:eastAsia="Arial Unicode MS" w:hAnsi="Arial" w:cs="Arial"/>
      <w:kern w:val="0"/>
      <w:sz w:val="14"/>
      <w:szCs w:val="14"/>
      <w14:ligatures w14:val="none"/>
    </w:rPr>
  </w:style>
  <w:style w:type="paragraph" w:customStyle="1" w:styleId="xl26">
    <w:name w:val="xl26"/>
    <w:basedOn w:val="Normal"/>
    <w:rsid w:val="00C11532"/>
    <w:pPr>
      <w:spacing w:before="100" w:beforeAutospacing="1" w:after="100" w:afterAutospacing="1" w:line="240" w:lineRule="auto"/>
      <w:jc w:val="center"/>
    </w:pPr>
    <w:rPr>
      <w:rFonts w:ascii="Arial" w:eastAsia="Arial Unicode MS" w:hAnsi="Arial" w:cs="Arial"/>
      <w:kern w:val="0"/>
      <w:sz w:val="14"/>
      <w:szCs w:val="14"/>
      <w14:ligatures w14:val="none"/>
    </w:rPr>
  </w:style>
  <w:style w:type="paragraph" w:customStyle="1" w:styleId="xl27">
    <w:name w:val="xl27"/>
    <w:basedOn w:val="Normal"/>
    <w:rsid w:val="00C11532"/>
    <w:pPr>
      <w:spacing w:before="100" w:beforeAutospacing="1" w:after="100" w:afterAutospacing="1" w:line="240" w:lineRule="auto"/>
    </w:pPr>
    <w:rPr>
      <w:rFonts w:ascii="Arial" w:eastAsia="Arial Unicode MS" w:hAnsi="Arial" w:cs="Arial"/>
      <w:kern w:val="0"/>
      <w:sz w:val="14"/>
      <w:szCs w:val="14"/>
      <w14:ligatures w14:val="none"/>
    </w:rPr>
  </w:style>
  <w:style w:type="paragraph" w:customStyle="1" w:styleId="xl28">
    <w:name w:val="xl28"/>
    <w:basedOn w:val="Normal"/>
    <w:rsid w:val="00C11532"/>
    <w:pPr>
      <w:spacing w:before="100" w:beforeAutospacing="1" w:after="100" w:afterAutospacing="1" w:line="240" w:lineRule="auto"/>
      <w:textAlignment w:val="center"/>
    </w:pPr>
    <w:rPr>
      <w:rFonts w:ascii="Arial" w:eastAsia="Arial Unicode MS" w:hAnsi="Arial" w:cs="Arial"/>
      <w:kern w:val="0"/>
      <w:sz w:val="14"/>
      <w:szCs w:val="14"/>
      <w14:ligatures w14:val="none"/>
    </w:rPr>
  </w:style>
  <w:style w:type="paragraph" w:customStyle="1" w:styleId="xl29">
    <w:name w:val="xl29"/>
    <w:basedOn w:val="Normal"/>
    <w:rsid w:val="00C11532"/>
    <w:pPr>
      <w:spacing w:before="100" w:beforeAutospacing="1" w:after="100" w:afterAutospacing="1" w:line="240" w:lineRule="auto"/>
    </w:pPr>
    <w:rPr>
      <w:rFonts w:ascii="Times New Roman" w:eastAsia="Arial Unicode MS" w:hAnsi="Times New Roman" w:cs="Times New Roman"/>
      <w:b/>
      <w:bCs/>
      <w:kern w:val="0"/>
      <w:szCs w:val="20"/>
      <w14:ligatures w14:val="none"/>
    </w:rPr>
  </w:style>
  <w:style w:type="paragraph" w:customStyle="1" w:styleId="xl30">
    <w:name w:val="xl30"/>
    <w:basedOn w:val="Normal"/>
    <w:rsid w:val="00C11532"/>
    <w:pPr>
      <w:spacing w:before="100" w:beforeAutospacing="1" w:after="100" w:afterAutospacing="1" w:line="240" w:lineRule="auto"/>
      <w:jc w:val="center"/>
      <w:textAlignment w:val="center"/>
    </w:pPr>
    <w:rPr>
      <w:rFonts w:ascii="Times New Roman" w:eastAsia="Arial Unicode MS" w:hAnsi="Times New Roman" w:cs="Times New Roman"/>
      <w:b/>
      <w:bCs/>
      <w:kern w:val="0"/>
      <w:szCs w:val="20"/>
      <w14:ligatures w14:val="none"/>
    </w:rPr>
  </w:style>
  <w:style w:type="paragraph" w:customStyle="1" w:styleId="xl31">
    <w:name w:val="xl31"/>
    <w:basedOn w:val="Normal"/>
    <w:rsid w:val="00C11532"/>
    <w:pPr>
      <w:spacing w:before="100" w:beforeAutospacing="1" w:after="100" w:afterAutospacing="1" w:line="240" w:lineRule="auto"/>
      <w:jc w:val="center"/>
    </w:pPr>
    <w:rPr>
      <w:rFonts w:ascii="Times New Roman" w:eastAsia="Arial Unicode MS" w:hAnsi="Times New Roman" w:cs="Times New Roman"/>
      <w:b/>
      <w:bCs/>
      <w:kern w:val="0"/>
      <w:szCs w:val="20"/>
      <w14:ligatures w14:val="none"/>
    </w:rPr>
  </w:style>
  <w:style w:type="paragraph" w:styleId="BalloonText">
    <w:name w:val="Balloon Text"/>
    <w:basedOn w:val="Normal"/>
    <w:link w:val="BalloonTextChar"/>
    <w:rsid w:val="00C11532"/>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rsid w:val="00C11532"/>
    <w:rPr>
      <w:rFonts w:ascii="Tahoma" w:eastAsia="Times New Roman" w:hAnsi="Tahoma" w:cs="Tahoma"/>
      <w:kern w:val="0"/>
      <w:sz w:val="16"/>
      <w:szCs w:val="16"/>
      <w14:ligatures w14:val="none"/>
    </w:rPr>
  </w:style>
  <w:style w:type="paragraph" w:styleId="CommentText">
    <w:name w:val="annotation text"/>
    <w:basedOn w:val="Normal"/>
    <w:link w:val="CommentTextChar"/>
    <w:unhideWhenUsed/>
    <w:rsid w:val="00C11532"/>
    <w:pPr>
      <w:spacing w:line="240" w:lineRule="auto"/>
    </w:pPr>
    <w:rPr>
      <w:sz w:val="20"/>
      <w:szCs w:val="20"/>
    </w:rPr>
  </w:style>
  <w:style w:type="character" w:customStyle="1" w:styleId="CommentTextChar">
    <w:name w:val="Comment Text Char"/>
    <w:basedOn w:val="DefaultParagraphFont"/>
    <w:link w:val="CommentText"/>
    <w:rsid w:val="00C11532"/>
    <w:rPr>
      <w:sz w:val="20"/>
      <w:szCs w:val="20"/>
    </w:rPr>
  </w:style>
  <w:style w:type="paragraph" w:styleId="CommentSubject">
    <w:name w:val="annotation subject"/>
    <w:basedOn w:val="CommentText"/>
    <w:next w:val="CommentText"/>
    <w:link w:val="CommentSubjectChar"/>
    <w:rsid w:val="00C11532"/>
    <w:pPr>
      <w:spacing w:after="0"/>
    </w:pPr>
    <w:rPr>
      <w:rFonts w:ascii="Times New Roman" w:eastAsia="Times New Roman" w:hAnsi="Times New Roman" w:cs="Times New Roman"/>
      <w:b/>
      <w:bCs/>
      <w:kern w:val="0"/>
      <w14:ligatures w14:val="none"/>
    </w:rPr>
  </w:style>
  <w:style w:type="character" w:customStyle="1" w:styleId="CommentSubjectChar">
    <w:name w:val="Comment Subject Char"/>
    <w:basedOn w:val="CommentTextChar"/>
    <w:link w:val="CommentSubject"/>
    <w:rsid w:val="00C11532"/>
    <w:rPr>
      <w:rFonts w:ascii="Times New Roman" w:eastAsia="Times New Roman" w:hAnsi="Times New Roman" w:cs="Times New Roman"/>
      <w:b/>
      <w:bCs/>
      <w:kern w:val="0"/>
      <w:sz w:val="20"/>
      <w:szCs w:val="20"/>
      <w14:ligatures w14:val="none"/>
    </w:rPr>
  </w:style>
  <w:style w:type="table" w:styleId="TableGrid">
    <w:name w:val="Table Grid"/>
    <w:basedOn w:val="TableNormal"/>
    <w:rsid w:val="00C11532"/>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ourceNotes">
    <w:name w:val="Source Notes"/>
    <w:rsid w:val="00C11532"/>
    <w:rPr>
      <w:sz w:val="20"/>
      <w:szCs w:val="20"/>
    </w:rPr>
  </w:style>
  <w:style w:type="character" w:customStyle="1" w:styleId="LSC">
    <w:name w:val="LSC"/>
    <w:rsid w:val="00C11532"/>
    <w:rPr>
      <w:sz w:val="20"/>
      <w:szCs w:val="20"/>
    </w:rPr>
  </w:style>
  <w:style w:type="paragraph" w:customStyle="1" w:styleId="SectionLevel">
    <w:name w:val="Section Level"/>
    <w:rsid w:val="00C11532"/>
    <w:pPr>
      <w:widowControl w:val="0"/>
      <w:autoSpaceDE w:val="0"/>
      <w:autoSpaceDN w:val="0"/>
      <w:adjustRightInd w:val="0"/>
      <w:spacing w:after="0" w:line="240" w:lineRule="auto"/>
      <w:jc w:val="center"/>
    </w:pPr>
    <w:rPr>
      <w:rFonts w:ascii="Times New Roman" w:eastAsia="Times New Roman" w:hAnsi="Times New Roman" w:cs="Times New Roman"/>
      <w:b/>
      <w:bCs/>
      <w:kern w:val="0"/>
      <w:sz w:val="28"/>
      <w:szCs w:val="28"/>
      <w14:ligatures w14:val="none"/>
    </w:rPr>
  </w:style>
  <w:style w:type="character" w:styleId="CommentReference">
    <w:name w:val="annotation reference"/>
    <w:rsid w:val="00C11532"/>
    <w:rPr>
      <w:sz w:val="16"/>
      <w:szCs w:val="16"/>
    </w:rPr>
  </w:style>
  <w:style w:type="paragraph" w:styleId="HTMLPreformatted">
    <w:name w:val="HTML Preformatted"/>
    <w:basedOn w:val="Normal"/>
    <w:link w:val="HTMLPreformattedChar"/>
    <w:rsid w:val="00C115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rsid w:val="00C11532"/>
    <w:rPr>
      <w:rFonts w:ascii="Courier New" w:eastAsia="Times New Roman" w:hAnsi="Courier New" w:cs="Courier New"/>
      <w:kern w:val="0"/>
      <w:sz w:val="20"/>
      <w:szCs w:val="20"/>
      <w14:ligatures w14:val="none"/>
    </w:rPr>
  </w:style>
  <w:style w:type="paragraph" w:styleId="NormalWeb">
    <w:name w:val="Normal (Web)"/>
    <w:basedOn w:val="Normal"/>
    <w:uiPriority w:val="99"/>
    <w:rsid w:val="00C11532"/>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Spacing">
    <w:name w:val="No Spacing"/>
    <w:uiPriority w:val="1"/>
    <w:qFormat/>
    <w:rsid w:val="00C11532"/>
    <w:pPr>
      <w:widowControl w:val="0"/>
      <w:spacing w:after="0" w:line="240" w:lineRule="auto"/>
      <w:contextualSpacing/>
    </w:pPr>
    <w:rPr>
      <w:rFonts w:ascii="Times New Roman" w:eastAsia="Calibri" w:hAnsi="Times New Roman" w:cs="Times New Roman"/>
      <w:kern w:val="0"/>
      <w:szCs w:val="22"/>
      <w14:ligatures w14:val="none"/>
    </w:rPr>
  </w:style>
  <w:style w:type="paragraph" w:customStyle="1" w:styleId="Joni">
    <w:name w:val="Joni"/>
    <w:basedOn w:val="Normal"/>
    <w:link w:val="JoniChar"/>
    <w:qFormat/>
    <w:rsid w:val="00C11532"/>
    <w:pPr>
      <w:tabs>
        <w:tab w:val="left" w:pos="720"/>
      </w:tabs>
      <w:spacing w:after="0" w:line="480" w:lineRule="auto"/>
      <w:ind w:firstLine="14"/>
      <w:jc w:val="both"/>
    </w:pPr>
    <w:rPr>
      <w:rFonts w:ascii="Times New Roman" w:eastAsia="Times New Roman" w:hAnsi="Times New Roman" w:cs="Times New Roman"/>
      <w:kern w:val="0"/>
      <w14:ligatures w14:val="none"/>
    </w:rPr>
  </w:style>
  <w:style w:type="character" w:customStyle="1" w:styleId="JoniChar">
    <w:name w:val="Joni Char"/>
    <w:link w:val="Joni"/>
    <w:rsid w:val="00C11532"/>
    <w:rPr>
      <w:rFonts w:ascii="Times New Roman" w:eastAsia="Times New Roman" w:hAnsi="Times New Roman" w:cs="Times New Roman"/>
      <w:kern w:val="0"/>
      <w14:ligatures w14:val="none"/>
    </w:rPr>
  </w:style>
  <w:style w:type="table" w:customStyle="1" w:styleId="TableGrid1">
    <w:name w:val="Table Grid1"/>
    <w:basedOn w:val="TableNormal"/>
    <w:uiPriority w:val="59"/>
    <w:rsid w:val="00C11532"/>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pterChar">
    <w:name w:val="Chapter Char"/>
    <w:link w:val="Chapter"/>
    <w:rsid w:val="00E564CB"/>
    <w:rPr>
      <w:rFonts w:ascii="Times New Roman" w:eastAsia="Times New Roman" w:hAnsi="Times New Roman" w:cs="Times New Roman"/>
      <w:b/>
      <w:sz w:val="28"/>
      <w:szCs w:val="20"/>
      <w14:ligatures w14:val="none"/>
    </w:rPr>
  </w:style>
  <w:style w:type="character" w:customStyle="1" w:styleId="TextChar">
    <w:name w:val="Text Char"/>
    <w:link w:val="Text"/>
    <w:rsid w:val="00E564CB"/>
    <w:rPr>
      <w:rFonts w:ascii="Times New Roman" w:eastAsia="Times New Roman" w:hAnsi="Times New Roman" w:cs="Times New Roman"/>
      <w:sz w:val="20"/>
      <w:szCs w:val="20"/>
      <w14:ligatures w14:val="none"/>
    </w:rPr>
  </w:style>
  <w:style w:type="character" w:customStyle="1" w:styleId="LACNoteChar">
    <w:name w:val="LACNote Char"/>
    <w:link w:val="LACNote"/>
    <w:rsid w:val="00E564CB"/>
    <w:rPr>
      <w:rFonts w:ascii="Times New Roman" w:eastAsia="Times New Roman" w:hAnsi="Times New Roman" w:cs="Times New Roman"/>
      <w:sz w:val="16"/>
      <w:szCs w:val="20"/>
      <w14:ligatures w14:val="none"/>
    </w:rPr>
  </w:style>
  <w:style w:type="paragraph" w:styleId="Index2">
    <w:name w:val="index 2"/>
    <w:basedOn w:val="Normal"/>
    <w:next w:val="Normal"/>
    <w:autoRedefine/>
    <w:semiHidden/>
    <w:rsid w:val="0012190E"/>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right" w:leader="dot" w:pos="4886"/>
        <w:tab w:val="left" w:pos="5040"/>
        <w:tab w:val="left" w:pos="5220"/>
        <w:tab w:val="left" w:pos="5400"/>
        <w:tab w:val="left" w:pos="5580"/>
        <w:tab w:val="left" w:pos="5760"/>
        <w:tab w:val="left" w:pos="5940"/>
        <w:tab w:val="left" w:pos="6120"/>
        <w:tab w:val="left" w:pos="6300"/>
        <w:tab w:val="left" w:pos="6480"/>
        <w:tab w:val="left" w:pos="6660"/>
        <w:tab w:val="left" w:pos="6840"/>
        <w:tab w:val="left" w:leader="dot" w:pos="7020"/>
      </w:tabs>
      <w:spacing w:after="0" w:line="240" w:lineRule="auto"/>
      <w:ind w:left="480" w:hanging="240"/>
    </w:pPr>
    <w:rPr>
      <w:rFonts w:ascii="Times New Roman" w:eastAsia="Times New Roman" w:hAnsi="Times New Roman" w:cs="Times New Roman"/>
      <w:noProof/>
      <w:kern w:val="0"/>
      <w:szCs w:val="20"/>
      <w14:ligatures w14:val="none"/>
    </w:rPr>
  </w:style>
  <w:style w:type="paragraph" w:customStyle="1" w:styleId="Preformatted">
    <w:name w:val="Preformatted"/>
    <w:basedOn w:val="Normal"/>
    <w:rsid w:val="0012190E"/>
    <w:pPr>
      <w:widowControl w:val="0"/>
      <w:spacing w:after="0" w:line="480" w:lineRule="auto"/>
    </w:pPr>
    <w:rPr>
      <w:rFonts w:ascii="Times New Roman" w:eastAsia="Times New Roman" w:hAnsi="Times New Roman" w:cs="Times New Roman"/>
      <w:kern w:val="0"/>
      <w:szCs w:val="20"/>
      <w14:ligatures w14:val="none"/>
    </w:rPr>
  </w:style>
  <w:style w:type="paragraph" w:styleId="ListBullet">
    <w:name w:val="List Bullet"/>
    <w:basedOn w:val="Normal"/>
    <w:autoRedefine/>
    <w:rsid w:val="0012190E"/>
    <w:pPr>
      <w:numPr>
        <w:numId w:val="1"/>
      </w:numPr>
      <w:tabs>
        <w:tab w:val="clear" w:pos="360"/>
      </w:tabs>
      <w:spacing w:after="0" w:line="240" w:lineRule="auto"/>
      <w:ind w:left="0" w:firstLine="0"/>
    </w:pPr>
    <w:rPr>
      <w:rFonts w:ascii="Times New Roman" w:eastAsia="Times New Roman" w:hAnsi="Times New Roman" w:cs="Times New Roman"/>
      <w:kern w:val="0"/>
      <w:szCs w:val="20"/>
      <w14:ligatures w14:val="none"/>
    </w:rPr>
  </w:style>
  <w:style w:type="paragraph" w:customStyle="1" w:styleId="ExoA">
    <w:name w:val="Exo A."/>
    <w:basedOn w:val="Normal"/>
    <w:rsid w:val="0012190E"/>
    <w:pPr>
      <w:tabs>
        <w:tab w:val="left" w:pos="936"/>
      </w:tabs>
      <w:spacing w:after="0" w:line="240" w:lineRule="exact"/>
      <w:ind w:left="360" w:right="360" w:firstLine="187"/>
      <w:jc w:val="both"/>
    </w:pPr>
    <w:rPr>
      <w:rFonts w:ascii="Times New Roman" w:eastAsia="Times New Roman" w:hAnsi="Times New Roman" w:cs="Times New Roman"/>
      <w:kern w:val="0"/>
      <w:szCs w:val="20"/>
      <w14:ligatures w14:val="none"/>
    </w:rPr>
  </w:style>
  <w:style w:type="paragraph" w:customStyle="1" w:styleId="ExoNormal">
    <w:name w:val="Exo Normal"/>
    <w:rsid w:val="0012190E"/>
    <w:pPr>
      <w:tabs>
        <w:tab w:val="left" w:pos="1656"/>
      </w:tabs>
      <w:spacing w:after="0" w:line="240" w:lineRule="auto"/>
      <w:ind w:firstLine="360"/>
      <w:jc w:val="both"/>
    </w:pPr>
    <w:rPr>
      <w:rFonts w:ascii="Times New Roman" w:eastAsia="Times New Roman" w:hAnsi="Times New Roman" w:cs="Times New Roman"/>
      <w:noProof/>
      <w:sz w:val="20"/>
      <w:szCs w:val="22"/>
      <w14:ligatures w14:val="none"/>
    </w:rPr>
  </w:style>
  <w:style w:type="paragraph" w:customStyle="1" w:styleId="DD1">
    <w:name w:val="DD1"/>
    <w:rsid w:val="0012190E"/>
    <w:pPr>
      <w:spacing w:after="0" w:line="240" w:lineRule="auto"/>
    </w:pPr>
    <w:rPr>
      <w:rFonts w:ascii="Times New Roman" w:eastAsia="Times New Roman" w:hAnsi="Times New Roman" w:cs="Times New Roman"/>
      <w:noProof/>
      <w:sz w:val="20"/>
      <w:szCs w:val="22"/>
      <w14:ligatures w14:val="none"/>
    </w:rPr>
  </w:style>
  <w:style w:type="paragraph" w:customStyle="1" w:styleId="RegCodeTitle">
    <w:name w:val="Reg Code Title"/>
    <w:basedOn w:val="Normal"/>
    <w:next w:val="Normal"/>
    <w:link w:val="RegCodeTitleChar"/>
    <w:rsid w:val="0012190E"/>
    <w:pPr>
      <w:keepNext/>
      <w:spacing w:after="0" w:line="240" w:lineRule="auto"/>
      <w:jc w:val="center"/>
    </w:pPr>
    <w:rPr>
      <w:rFonts w:ascii="Times New Roman" w:eastAsia="Times New Roman" w:hAnsi="Times New Roman" w:cs="Times New Roman"/>
      <w:b/>
      <w:kern w:val="28"/>
      <w:szCs w:val="20"/>
      <w14:ligatures w14:val="none"/>
    </w:rPr>
  </w:style>
  <w:style w:type="character" w:customStyle="1" w:styleId="RegCodeTitleChar">
    <w:name w:val="Reg Code Title Char"/>
    <w:link w:val="RegCodeTitle"/>
    <w:rsid w:val="0012190E"/>
    <w:rPr>
      <w:rFonts w:ascii="Times New Roman" w:eastAsia="Times New Roman" w:hAnsi="Times New Roman" w:cs="Times New Roman"/>
      <w:b/>
      <w:kern w:val="28"/>
      <w:szCs w:val="20"/>
      <w14:ligatures w14:val="none"/>
    </w:rPr>
  </w:style>
  <w:style w:type="character" w:styleId="Strong">
    <w:name w:val="Strong"/>
    <w:qFormat/>
    <w:rsid w:val="0012190E"/>
    <w:rPr>
      <w:b/>
      <w:bCs/>
    </w:rPr>
  </w:style>
  <w:style w:type="paragraph" w:customStyle="1" w:styleId="RegFE1">
    <w:name w:val="Reg F&amp;E 1"/>
    <w:rsid w:val="0012190E"/>
    <w:pPr>
      <w:spacing w:after="0" w:line="240" w:lineRule="auto"/>
      <w:ind w:left="288" w:hanging="288"/>
      <w:jc w:val="both"/>
    </w:pPr>
    <w:rPr>
      <w:rFonts w:ascii="Times New Roman" w:eastAsia="Times New Roman" w:hAnsi="Times New Roman" w:cs="Times New Roman"/>
      <w:noProof/>
      <w:spacing w:val="-10"/>
      <w:sz w:val="18"/>
      <w:szCs w:val="22"/>
      <w14:ligatures w14:val="none"/>
    </w:rPr>
  </w:style>
  <w:style w:type="paragraph" w:customStyle="1" w:styleId="RegFE2">
    <w:name w:val="Reg F&amp;E 2"/>
    <w:link w:val="RegFE2Char"/>
    <w:rsid w:val="0012190E"/>
    <w:pPr>
      <w:spacing w:after="0" w:line="240" w:lineRule="auto"/>
      <w:ind w:left="288" w:firstLine="288"/>
      <w:jc w:val="both"/>
    </w:pPr>
    <w:rPr>
      <w:rFonts w:ascii="Times New Roman" w:eastAsia="Times New Roman" w:hAnsi="Times New Roman" w:cs="Times New Roman"/>
      <w:noProof/>
      <w:sz w:val="18"/>
      <w:szCs w:val="22"/>
      <w14:ligatures w14:val="none"/>
    </w:rPr>
  </w:style>
  <w:style w:type="paragraph" w:customStyle="1" w:styleId="RegDepartment">
    <w:name w:val="Reg Department"/>
    <w:next w:val="RegSubDepartment"/>
    <w:rsid w:val="0012190E"/>
    <w:pPr>
      <w:keepNext/>
      <w:spacing w:after="0" w:line="240" w:lineRule="auto"/>
      <w:jc w:val="center"/>
    </w:pPr>
    <w:rPr>
      <w:rFonts w:ascii="Times New Roman" w:eastAsia="Times New Roman" w:hAnsi="Times New Roman" w:cs="Times New Roman"/>
      <w:b/>
      <w:noProof/>
      <w:sz w:val="20"/>
      <w:szCs w:val="22"/>
      <w14:ligatures w14:val="none"/>
    </w:rPr>
  </w:style>
  <w:style w:type="paragraph" w:customStyle="1" w:styleId="RegSubDepartment">
    <w:name w:val="Reg SubDepartment"/>
    <w:rsid w:val="0012190E"/>
    <w:pPr>
      <w:keepNext/>
      <w:spacing w:after="240" w:line="240" w:lineRule="auto"/>
      <w:jc w:val="center"/>
    </w:pPr>
    <w:rPr>
      <w:rFonts w:ascii="Times New Roman" w:eastAsia="Times New Roman" w:hAnsi="Times New Roman" w:cs="Times New Roman"/>
      <w:b/>
      <w:noProof/>
      <w:sz w:val="22"/>
      <w:szCs w:val="22"/>
      <w14:ligatures w14:val="none"/>
    </w:rPr>
  </w:style>
  <w:style w:type="paragraph" w:customStyle="1" w:styleId="RegItemFirstLine">
    <w:name w:val="Reg Item First Line"/>
    <w:next w:val="RegDepartment"/>
    <w:rsid w:val="0012190E"/>
    <w:pPr>
      <w:keepNext/>
      <w:tabs>
        <w:tab w:val="left" w:pos="-1440"/>
      </w:tabs>
      <w:spacing w:after="120" w:line="240" w:lineRule="auto"/>
      <w:jc w:val="center"/>
    </w:pPr>
    <w:rPr>
      <w:rFonts w:ascii="Times New Roman" w:eastAsia="Times New Roman" w:hAnsi="Times New Roman" w:cs="Times New Roman"/>
      <w:b/>
      <w:noProof/>
      <w:sz w:val="20"/>
      <w:szCs w:val="22"/>
      <w14:ligatures w14:val="none"/>
    </w:rPr>
  </w:style>
  <w:style w:type="paragraph" w:customStyle="1" w:styleId="RegSignature">
    <w:name w:val="Reg Signature"/>
    <w:basedOn w:val="Normal"/>
    <w:rsid w:val="0012190E"/>
    <w:pPr>
      <w:keepNext/>
      <w:spacing w:after="0" w:line="240" w:lineRule="auto"/>
      <w:ind w:left="2160"/>
      <w:jc w:val="both"/>
    </w:pPr>
    <w:rPr>
      <w:rFonts w:ascii="Times New Roman" w:eastAsia="Times New Roman" w:hAnsi="Times New Roman" w:cs="Times New Roman"/>
      <w:kern w:val="0"/>
      <w:szCs w:val="20"/>
      <w14:ligatures w14:val="none"/>
    </w:rPr>
  </w:style>
  <w:style w:type="paragraph" w:customStyle="1" w:styleId="ExoSecOfState">
    <w:name w:val="Exo SecOfState"/>
    <w:rsid w:val="0012190E"/>
    <w:pPr>
      <w:keepNext/>
      <w:spacing w:after="0" w:line="240" w:lineRule="auto"/>
    </w:pPr>
    <w:rPr>
      <w:rFonts w:ascii="Times New Roman" w:eastAsia="Times New Roman" w:hAnsi="Times New Roman" w:cs="Times New Roman"/>
      <w:noProof/>
      <w:sz w:val="20"/>
      <w:szCs w:val="22"/>
      <w14:ligatures w14:val="none"/>
    </w:rPr>
  </w:style>
  <w:style w:type="paragraph" w:customStyle="1" w:styleId="RegLogNumber">
    <w:name w:val="Reg Log Number"/>
    <w:rsid w:val="0012190E"/>
    <w:pPr>
      <w:spacing w:after="0" w:line="240" w:lineRule="auto"/>
    </w:pPr>
    <w:rPr>
      <w:rFonts w:ascii="Times New Roman" w:eastAsia="Times New Roman" w:hAnsi="Times New Roman" w:cs="Times New Roman"/>
      <w:noProof/>
      <w:sz w:val="16"/>
      <w:szCs w:val="22"/>
      <w14:ligatures w14:val="none"/>
    </w:rPr>
  </w:style>
  <w:style w:type="paragraph" w:customStyle="1" w:styleId="RegSectionTitle">
    <w:name w:val="RegSectionTitle"/>
    <w:rsid w:val="0012190E"/>
    <w:pPr>
      <w:spacing w:after="0" w:line="240" w:lineRule="auto"/>
      <w:jc w:val="center"/>
    </w:pPr>
    <w:rPr>
      <w:rFonts w:ascii="Arial" w:eastAsia="Times New Roman" w:hAnsi="Arial" w:cs="Times New Roman"/>
      <w:b/>
      <w:noProof/>
      <w:sz w:val="48"/>
      <w:szCs w:val="22"/>
      <w14:ligatures w14:val="none"/>
    </w:rPr>
  </w:style>
  <w:style w:type="character" w:customStyle="1" w:styleId="TOC1">
    <w:name w:val="TOC1"/>
    <w:rsid w:val="0012190E"/>
    <w:rPr>
      <w:rFonts w:ascii="Arial" w:hAnsi="Arial"/>
      <w:b/>
      <w:kern w:val="2"/>
      <w:sz w:val="18"/>
    </w:rPr>
  </w:style>
  <w:style w:type="character" w:styleId="Emphasis">
    <w:name w:val="Emphasis"/>
    <w:qFormat/>
    <w:rsid w:val="0012190E"/>
    <w:rPr>
      <w:i/>
      <w:iCs/>
    </w:rPr>
  </w:style>
  <w:style w:type="character" w:customStyle="1" w:styleId="efilebold1">
    <w:name w:val="efilebold1"/>
    <w:rsid w:val="0012190E"/>
    <w:rPr>
      <w:b/>
      <w:bCs/>
      <w:i/>
      <w:iCs/>
    </w:rPr>
  </w:style>
  <w:style w:type="paragraph" w:styleId="TOC10">
    <w:name w:val="toc 1"/>
    <w:basedOn w:val="Normal"/>
    <w:next w:val="Section"/>
    <w:autoRedefine/>
    <w:uiPriority w:val="39"/>
    <w:rsid w:val="0012190E"/>
    <w:pPr>
      <w:spacing w:after="0" w:line="240" w:lineRule="auto"/>
    </w:pPr>
    <w:rPr>
      <w:rFonts w:ascii="Times New Roman" w:eastAsia="Times New Roman" w:hAnsi="Times New Roman" w:cs="Times New Roman"/>
      <w:kern w:val="0"/>
      <w:szCs w:val="20"/>
      <w14:ligatures w14:val="none"/>
    </w:rPr>
  </w:style>
  <w:style w:type="paragraph" w:styleId="TOC2">
    <w:name w:val="toc 2"/>
    <w:basedOn w:val="Normal"/>
    <w:next w:val="Normal"/>
    <w:autoRedefine/>
    <w:uiPriority w:val="39"/>
    <w:rsid w:val="0012190E"/>
    <w:pPr>
      <w:tabs>
        <w:tab w:val="left" w:pos="1710"/>
        <w:tab w:val="right" w:leader="dot" w:pos="10502"/>
      </w:tabs>
      <w:spacing w:after="0" w:line="240" w:lineRule="auto"/>
      <w:ind w:left="1440" w:hanging="1166"/>
    </w:pPr>
    <w:rPr>
      <w:rFonts w:ascii="Times New Roman" w:eastAsia="Times New Roman" w:hAnsi="Times New Roman" w:cs="Times New Roman"/>
      <w:noProof/>
      <w:kern w:val="0"/>
      <w:szCs w:val="20"/>
      <w14:ligatures w14:val="none"/>
    </w:rPr>
  </w:style>
  <w:style w:type="paragraph" w:styleId="TOC3">
    <w:name w:val="toc 3"/>
    <w:basedOn w:val="Normal"/>
    <w:next w:val="Normal"/>
    <w:autoRedefine/>
    <w:uiPriority w:val="39"/>
    <w:rsid w:val="0012190E"/>
    <w:pPr>
      <w:spacing w:after="0" w:line="240" w:lineRule="auto"/>
      <w:ind w:left="480"/>
    </w:pPr>
    <w:rPr>
      <w:rFonts w:ascii="Times New Roman" w:eastAsia="Times New Roman" w:hAnsi="Times New Roman" w:cs="Times New Roman"/>
      <w:kern w:val="0"/>
      <w:szCs w:val="20"/>
      <w14:ligatures w14:val="none"/>
    </w:rPr>
  </w:style>
  <w:style w:type="character" w:customStyle="1" w:styleId="RegFE2Char">
    <w:name w:val="Reg F&amp;E 2 Char"/>
    <w:link w:val="RegFE2"/>
    <w:rsid w:val="0012190E"/>
    <w:rPr>
      <w:rFonts w:ascii="Times New Roman" w:eastAsia="Times New Roman" w:hAnsi="Times New Roman" w:cs="Times New Roman"/>
      <w:noProof/>
      <w:sz w:val="18"/>
      <w:szCs w:val="22"/>
      <w14:ligatures w14:val="none"/>
    </w:rPr>
  </w:style>
  <w:style w:type="character" w:customStyle="1" w:styleId="RegDoubleIndentChar">
    <w:name w:val="Reg Double Indent Char"/>
    <w:link w:val="RegDoubleIndent"/>
    <w:rsid w:val="0012190E"/>
    <w:rPr>
      <w:rFonts w:ascii="Times New Roman" w:eastAsia="Times New Roman" w:hAnsi="Times New Roman" w:cs="Times New Roman"/>
      <w:noProof/>
      <w:kern w:val="0"/>
      <w:sz w:val="20"/>
      <w:szCs w:val="20"/>
      <w14:ligatures w14:val="none"/>
    </w:rPr>
  </w:style>
  <w:style w:type="character" w:customStyle="1" w:styleId="sp">
    <w:name w:val="sp"/>
    <w:rsid w:val="0012190E"/>
    <w:rPr>
      <w:i/>
      <w:iCs/>
    </w:rPr>
  </w:style>
  <w:style w:type="character" w:customStyle="1" w:styleId="genus">
    <w:name w:val="genus"/>
    <w:rsid w:val="0012190E"/>
    <w:rPr>
      <w:i/>
      <w:iCs/>
    </w:rPr>
  </w:style>
  <w:style w:type="character" w:customStyle="1" w:styleId="p1">
    <w:name w:val="p1"/>
    <w:basedOn w:val="DefaultParagraphFont"/>
    <w:rsid w:val="0012190E"/>
  </w:style>
  <w:style w:type="paragraph" w:customStyle="1" w:styleId="RedRight">
    <w:name w:val="RedRight"/>
    <w:rsid w:val="0012190E"/>
    <w:pPr>
      <w:widowControl w:val="0"/>
      <w:autoSpaceDE w:val="0"/>
      <w:autoSpaceDN w:val="0"/>
      <w:adjustRightInd w:val="0"/>
      <w:spacing w:before="180" w:after="0" w:line="240" w:lineRule="auto"/>
      <w:jc w:val="right"/>
    </w:pPr>
    <w:rPr>
      <w:rFonts w:ascii="Times New Roman" w:eastAsia="Times New Roman" w:hAnsi="Times New Roman" w:cs="Times New Roman"/>
      <w:color w:val="FF0000"/>
      <w:sz w:val="20"/>
      <w:szCs w:val="22"/>
      <w14:ligatures w14:val="none"/>
    </w:rPr>
  </w:style>
  <w:style w:type="paragraph" w:customStyle="1" w:styleId="Level1">
    <w:name w:val="Level 1"/>
    <w:basedOn w:val="Normal"/>
    <w:rsid w:val="0012190E"/>
    <w:pPr>
      <w:widowControl w:val="0"/>
      <w:tabs>
        <w:tab w:val="num" w:pos="360"/>
      </w:tabs>
      <w:autoSpaceDE w:val="0"/>
      <w:autoSpaceDN w:val="0"/>
      <w:adjustRightInd w:val="0"/>
      <w:spacing w:after="0" w:line="240" w:lineRule="auto"/>
      <w:ind w:left="720" w:hanging="720"/>
      <w:outlineLvl w:val="0"/>
    </w:pPr>
    <w:rPr>
      <w:rFonts w:ascii="Times New Roman" w:eastAsia="Times New Roman" w:hAnsi="Times New Roman" w:cs="Times New Roman"/>
      <w:kern w:val="0"/>
      <w14:ligatures w14:val="none"/>
    </w:rPr>
  </w:style>
  <w:style w:type="paragraph" w:customStyle="1" w:styleId="Level2">
    <w:name w:val="Level 2"/>
    <w:basedOn w:val="Normal"/>
    <w:rsid w:val="0012190E"/>
    <w:pPr>
      <w:widowControl w:val="0"/>
      <w:numPr>
        <w:numId w:val="2"/>
      </w:numPr>
      <w:tabs>
        <w:tab w:val="clear" w:pos="600"/>
      </w:tabs>
      <w:autoSpaceDE w:val="0"/>
      <w:autoSpaceDN w:val="0"/>
      <w:adjustRightInd w:val="0"/>
      <w:spacing w:after="0" w:line="240" w:lineRule="auto"/>
      <w:ind w:left="0" w:firstLine="0"/>
      <w:outlineLvl w:val="1"/>
    </w:pPr>
    <w:rPr>
      <w:rFonts w:ascii="Times New Roman" w:eastAsia="Times New Roman" w:hAnsi="Times New Roman" w:cs="Times New Roman"/>
      <w:kern w:val="0"/>
      <w14:ligatures w14:val="none"/>
    </w:rPr>
  </w:style>
  <w:style w:type="character" w:customStyle="1" w:styleId="HistoricalN">
    <w:name w:val="Historical N"/>
    <w:rsid w:val="0012190E"/>
  </w:style>
  <w:style w:type="paragraph" w:customStyle="1" w:styleId="WP9Header">
    <w:name w:val="WP9_Header"/>
    <w:basedOn w:val="Normal"/>
    <w:rsid w:val="0012190E"/>
    <w:pPr>
      <w:tabs>
        <w:tab w:val="center" w:pos="4320"/>
        <w:tab w:val="right" w:pos="8640"/>
        <w:tab w:val="right" w:pos="9360"/>
      </w:tabs>
      <w:spacing w:after="0" w:line="240" w:lineRule="auto"/>
    </w:pPr>
    <w:rPr>
      <w:rFonts w:ascii="Times New Roman" w:eastAsia="Times New Roman" w:hAnsi="Times New Roman" w:cs="Times New Roman"/>
      <w:kern w:val="0"/>
      <w:szCs w:val="20"/>
      <w14:ligatures w14:val="none"/>
    </w:rPr>
  </w:style>
  <w:style w:type="character" w:customStyle="1" w:styleId="AuthorityNo">
    <w:name w:val="Authority No"/>
    <w:rsid w:val="0012190E"/>
  </w:style>
  <w:style w:type="character" w:customStyle="1" w:styleId="BalloonTextChar1">
    <w:name w:val="Balloon Text Char1"/>
    <w:rsid w:val="0012190E"/>
    <w:rPr>
      <w:rFonts w:ascii="Tahoma" w:hAnsi="Tahoma" w:cs="Tahoma"/>
      <w:sz w:val="16"/>
      <w:szCs w:val="16"/>
    </w:rPr>
  </w:style>
  <w:style w:type="character" w:styleId="FootnoteReference">
    <w:name w:val="footnote reference"/>
    <w:rsid w:val="0012190E"/>
  </w:style>
  <w:style w:type="character" w:customStyle="1" w:styleId="div6head">
    <w:name w:val="div6head"/>
    <w:basedOn w:val="DefaultParagraphFont"/>
    <w:rsid w:val="0012190E"/>
  </w:style>
  <w:style w:type="paragraph" w:customStyle="1" w:styleId="Style10">
    <w:name w:val="Style 1"/>
    <w:basedOn w:val="Normal"/>
    <w:rsid w:val="0012190E"/>
    <w:pPr>
      <w:widowControl w:val="0"/>
      <w:autoSpaceDE w:val="0"/>
      <w:autoSpaceDN w:val="0"/>
      <w:adjustRightInd w:val="0"/>
      <w:spacing w:after="0" w:line="240" w:lineRule="auto"/>
    </w:pPr>
    <w:rPr>
      <w:rFonts w:ascii="Times New Roman" w:eastAsia="Times New Roman" w:hAnsi="Times New Roman" w:cs="Times New Roman"/>
      <w:kern w:val="0"/>
      <w14:ligatures w14:val="none"/>
    </w:rPr>
  </w:style>
  <w:style w:type="character" w:customStyle="1" w:styleId="text0">
    <w:name w:val="text"/>
    <w:basedOn w:val="DefaultParagraphFont"/>
    <w:rsid w:val="0012190E"/>
  </w:style>
  <w:style w:type="character" w:customStyle="1" w:styleId="CharacterStyle4">
    <w:name w:val="Character Style 4"/>
    <w:rsid w:val="0012190E"/>
    <w:rPr>
      <w:rFonts w:ascii="Garamond" w:hAnsi="Garamond" w:cs="Garamond"/>
      <w:sz w:val="24"/>
      <w:szCs w:val="24"/>
    </w:rPr>
  </w:style>
  <w:style w:type="character" w:customStyle="1" w:styleId="CharacterStyle2">
    <w:name w:val="Character Style 2"/>
    <w:rsid w:val="0012190E"/>
    <w:rPr>
      <w:rFonts w:ascii="Garamond" w:hAnsi="Garamond" w:cs="Garamond"/>
      <w:sz w:val="24"/>
      <w:szCs w:val="24"/>
    </w:rPr>
  </w:style>
  <w:style w:type="character" w:customStyle="1" w:styleId="CharacterStyle3">
    <w:name w:val="Character Style 3"/>
    <w:rsid w:val="0012190E"/>
    <w:rPr>
      <w:rFonts w:ascii="Garamond" w:hAnsi="Garamond" w:cs="Garamond"/>
      <w:sz w:val="21"/>
      <w:szCs w:val="21"/>
    </w:rPr>
  </w:style>
  <w:style w:type="character" w:customStyle="1" w:styleId="CharacterStyle1">
    <w:name w:val="Character Style 1"/>
    <w:rsid w:val="0012190E"/>
    <w:rPr>
      <w:rFonts w:ascii="Garamond" w:hAnsi="Garamond" w:cs="Garamond"/>
      <w:sz w:val="23"/>
      <w:szCs w:val="23"/>
    </w:rPr>
  </w:style>
  <w:style w:type="character" w:customStyle="1" w:styleId="CharacterStyle7">
    <w:name w:val="Character Style 7"/>
    <w:rsid w:val="0012190E"/>
    <w:rPr>
      <w:b/>
      <w:bCs/>
      <w:sz w:val="21"/>
      <w:szCs w:val="21"/>
    </w:rPr>
  </w:style>
  <w:style w:type="character" w:customStyle="1" w:styleId="CharacterStyle6">
    <w:name w:val="Character Style 6"/>
    <w:rsid w:val="0012190E"/>
    <w:rPr>
      <w:rFonts w:ascii="Garamond" w:hAnsi="Garamond" w:cs="Garamond"/>
      <w:sz w:val="21"/>
      <w:szCs w:val="21"/>
    </w:rPr>
  </w:style>
  <w:style w:type="paragraph" w:styleId="TOC4">
    <w:name w:val="toc 4"/>
    <w:basedOn w:val="Normal"/>
    <w:next w:val="Normal"/>
    <w:autoRedefine/>
    <w:uiPriority w:val="39"/>
    <w:unhideWhenUsed/>
    <w:rsid w:val="0012190E"/>
    <w:pPr>
      <w:spacing w:after="100" w:line="276" w:lineRule="auto"/>
      <w:ind w:left="660"/>
    </w:pPr>
    <w:rPr>
      <w:rFonts w:ascii="Calibri" w:eastAsia="Times New Roman" w:hAnsi="Calibri" w:cs="Times New Roman"/>
      <w:kern w:val="0"/>
      <w:szCs w:val="20"/>
      <w14:ligatures w14:val="none"/>
    </w:rPr>
  </w:style>
  <w:style w:type="paragraph" w:styleId="TOC5">
    <w:name w:val="toc 5"/>
    <w:basedOn w:val="Normal"/>
    <w:next w:val="Normal"/>
    <w:autoRedefine/>
    <w:uiPriority w:val="39"/>
    <w:unhideWhenUsed/>
    <w:rsid w:val="0012190E"/>
    <w:pPr>
      <w:spacing w:after="100" w:line="276" w:lineRule="auto"/>
      <w:ind w:left="880"/>
    </w:pPr>
    <w:rPr>
      <w:rFonts w:ascii="Calibri" w:eastAsia="Times New Roman" w:hAnsi="Calibri" w:cs="Times New Roman"/>
      <w:kern w:val="0"/>
      <w:szCs w:val="20"/>
      <w14:ligatures w14:val="none"/>
    </w:rPr>
  </w:style>
  <w:style w:type="paragraph" w:styleId="TOC6">
    <w:name w:val="toc 6"/>
    <w:basedOn w:val="Normal"/>
    <w:next w:val="Normal"/>
    <w:autoRedefine/>
    <w:uiPriority w:val="39"/>
    <w:unhideWhenUsed/>
    <w:rsid w:val="0012190E"/>
    <w:pPr>
      <w:spacing w:after="100" w:line="276" w:lineRule="auto"/>
      <w:ind w:left="1100"/>
    </w:pPr>
    <w:rPr>
      <w:rFonts w:ascii="Calibri" w:eastAsia="Times New Roman" w:hAnsi="Calibri" w:cs="Times New Roman"/>
      <w:kern w:val="0"/>
      <w:szCs w:val="20"/>
      <w14:ligatures w14:val="none"/>
    </w:rPr>
  </w:style>
  <w:style w:type="paragraph" w:styleId="TOC7">
    <w:name w:val="toc 7"/>
    <w:basedOn w:val="Normal"/>
    <w:next w:val="Normal"/>
    <w:autoRedefine/>
    <w:uiPriority w:val="39"/>
    <w:unhideWhenUsed/>
    <w:rsid w:val="0012190E"/>
    <w:pPr>
      <w:spacing w:after="100" w:line="276" w:lineRule="auto"/>
      <w:ind w:left="1320"/>
    </w:pPr>
    <w:rPr>
      <w:rFonts w:ascii="Calibri" w:eastAsia="Times New Roman" w:hAnsi="Calibri" w:cs="Times New Roman"/>
      <w:kern w:val="0"/>
      <w:szCs w:val="20"/>
      <w14:ligatures w14:val="none"/>
    </w:rPr>
  </w:style>
  <w:style w:type="paragraph" w:styleId="TOC8">
    <w:name w:val="toc 8"/>
    <w:basedOn w:val="Normal"/>
    <w:next w:val="Normal"/>
    <w:autoRedefine/>
    <w:uiPriority w:val="39"/>
    <w:unhideWhenUsed/>
    <w:rsid w:val="0012190E"/>
    <w:pPr>
      <w:spacing w:after="100" w:line="276" w:lineRule="auto"/>
      <w:ind w:left="1540"/>
    </w:pPr>
    <w:rPr>
      <w:rFonts w:ascii="Calibri" w:eastAsia="Times New Roman" w:hAnsi="Calibri" w:cs="Times New Roman"/>
      <w:kern w:val="0"/>
      <w:szCs w:val="20"/>
      <w14:ligatures w14:val="none"/>
    </w:rPr>
  </w:style>
  <w:style w:type="paragraph" w:styleId="TOC9">
    <w:name w:val="toc 9"/>
    <w:basedOn w:val="Normal"/>
    <w:next w:val="Normal"/>
    <w:autoRedefine/>
    <w:uiPriority w:val="39"/>
    <w:unhideWhenUsed/>
    <w:rsid w:val="0012190E"/>
    <w:pPr>
      <w:spacing w:after="100" w:line="276" w:lineRule="auto"/>
      <w:ind w:left="1760"/>
    </w:pPr>
    <w:rPr>
      <w:rFonts w:ascii="Calibri" w:eastAsia="Times New Roman" w:hAnsi="Calibri" w:cs="Times New Roman"/>
      <w:kern w:val="0"/>
      <w:szCs w:val="20"/>
      <w14:ligatures w14:val="none"/>
    </w:rPr>
  </w:style>
  <w:style w:type="character" w:customStyle="1" w:styleId="SubChapterChar">
    <w:name w:val="SubChapter Char"/>
    <w:link w:val="SubChapter"/>
    <w:rsid w:val="0012190E"/>
    <w:rPr>
      <w:rFonts w:ascii="Times New Roman" w:eastAsia="Times New Roman" w:hAnsi="Times New Roman" w:cs="Times New Roman"/>
      <w:b/>
      <w:kern w:val="28"/>
      <w:sz w:val="28"/>
      <w:szCs w:val="20"/>
      <w14:ligatures w14:val="none"/>
    </w:rPr>
  </w:style>
  <w:style w:type="table" w:customStyle="1" w:styleId="TableGrid2">
    <w:name w:val="Table Grid2"/>
    <w:basedOn w:val="TableNormal"/>
    <w:next w:val="TableGrid"/>
    <w:uiPriority w:val="39"/>
    <w:rsid w:val="00502585"/>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5.wmf"/><Relationship Id="rId26" Type="http://schemas.openxmlformats.org/officeDocument/2006/relationships/image" Target="media/image9.wmf"/><Relationship Id="rId39" Type="http://schemas.openxmlformats.org/officeDocument/2006/relationships/oleObject" Target="embeddings/oleObject15.bin"/><Relationship Id="rId21" Type="http://schemas.openxmlformats.org/officeDocument/2006/relationships/oleObject" Target="embeddings/oleObject6.bin"/><Relationship Id="rId34" Type="http://schemas.openxmlformats.org/officeDocument/2006/relationships/image" Target="media/image13.wmf"/><Relationship Id="rId42" Type="http://schemas.openxmlformats.org/officeDocument/2006/relationships/image" Target="media/image17.wmf"/><Relationship Id="rId47" Type="http://schemas.openxmlformats.org/officeDocument/2006/relationships/oleObject" Target="embeddings/oleObject19.bin"/><Relationship Id="rId50" Type="http://schemas.openxmlformats.org/officeDocument/2006/relationships/header" Target="head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4.wmf"/><Relationship Id="rId29" Type="http://schemas.openxmlformats.org/officeDocument/2006/relationships/oleObject" Target="embeddings/oleObject10.bin"/><Relationship Id="rId11" Type="http://schemas.openxmlformats.org/officeDocument/2006/relationships/oleObject" Target="embeddings/oleObject1.bin"/><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oleObject" Target="embeddings/oleObject14.bin"/><Relationship Id="rId40" Type="http://schemas.openxmlformats.org/officeDocument/2006/relationships/image" Target="media/image16.wmf"/><Relationship Id="rId45" Type="http://schemas.openxmlformats.org/officeDocument/2006/relationships/oleObject" Target="embeddings/oleObject18.bin"/><Relationship Id="rId53" Type="http://schemas.openxmlformats.org/officeDocument/2006/relationships/theme" Target="theme/theme1.xml"/><Relationship Id="rId5" Type="http://schemas.openxmlformats.org/officeDocument/2006/relationships/styles" Target="styles.xml"/><Relationship Id="rId10" Type="http://schemas.openxmlformats.org/officeDocument/2006/relationships/image" Target="media/image1.wmf"/><Relationship Id="rId19" Type="http://schemas.openxmlformats.org/officeDocument/2006/relationships/oleObject" Target="embeddings/oleObject5.bin"/><Relationship Id="rId31" Type="http://schemas.openxmlformats.org/officeDocument/2006/relationships/oleObject" Target="embeddings/oleObject11.bin"/><Relationship Id="rId44" Type="http://schemas.openxmlformats.org/officeDocument/2006/relationships/image" Target="media/image18.wmf"/><Relationship Id="rId52"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oleObject" Target="embeddings/oleObject9.bin"/><Relationship Id="rId30" Type="http://schemas.openxmlformats.org/officeDocument/2006/relationships/image" Target="media/image11.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5.wmf"/><Relationship Id="rId46" Type="http://schemas.openxmlformats.org/officeDocument/2006/relationships/image" Target="media/image19.wmf"/><Relationship Id="rId20" Type="http://schemas.openxmlformats.org/officeDocument/2006/relationships/image" Target="media/image6.wmf"/><Relationship Id="rId41" Type="http://schemas.openxmlformats.org/officeDocument/2006/relationships/oleObject" Target="embeddings/oleObject16.bin"/><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d5571eb-14c7-4316-86fc-76964e3510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7861669C8EDD48864DCB6035416AC7" ma:contentTypeVersion="10" ma:contentTypeDescription="Create a new document." ma:contentTypeScope="" ma:versionID="147780ec87ec4d4118302be5e9dc05c6">
  <xsd:schema xmlns:xsd="http://www.w3.org/2001/XMLSchema" xmlns:xs="http://www.w3.org/2001/XMLSchema" xmlns:p="http://schemas.microsoft.com/office/2006/metadata/properties" xmlns:ns3="0d5571eb-14c7-4316-86fc-76964e35108f" targetNamespace="http://schemas.microsoft.com/office/2006/metadata/properties" ma:root="true" ma:fieldsID="7808d96e36bf0ee766317c1de1a3368d" ns3:_="">
    <xsd:import namespace="0d5571eb-14c7-4316-86fc-76964e35108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5571eb-14c7-4316-86fc-76964e35108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551838-92FF-435B-9D89-F7F5D1CE5679}">
  <ds:schemaRefs>
    <ds:schemaRef ds:uri="http://schemas.microsoft.com/office/2006/metadata/properties"/>
    <ds:schemaRef ds:uri="http://schemas.microsoft.com/office/infopath/2007/PartnerControls"/>
    <ds:schemaRef ds:uri="0d5571eb-14c7-4316-86fc-76964e35108f"/>
  </ds:schemaRefs>
</ds:datastoreItem>
</file>

<file path=customXml/itemProps2.xml><?xml version="1.0" encoding="utf-8"?>
<ds:datastoreItem xmlns:ds="http://schemas.openxmlformats.org/officeDocument/2006/customXml" ds:itemID="{0260573D-9E96-4AD7-8B3C-94F2CDEA59CE}">
  <ds:schemaRefs>
    <ds:schemaRef ds:uri="http://schemas.microsoft.com/sharepoint/v3/contenttype/forms"/>
  </ds:schemaRefs>
</ds:datastoreItem>
</file>

<file path=customXml/itemProps3.xml><?xml version="1.0" encoding="utf-8"?>
<ds:datastoreItem xmlns:ds="http://schemas.openxmlformats.org/officeDocument/2006/customXml" ds:itemID="{0F257394-4C35-4DEB-A7BE-DF37A12C34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5571eb-14c7-4316-86fc-76964e3510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153</Pages>
  <Words>53093</Words>
  <Characters>302631</Characters>
  <Application>Microsoft Office Word</Application>
  <DocSecurity>0</DocSecurity>
  <Lines>2521</Lines>
  <Paragraphs>710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355014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Almond</dc:creator>
  <cp:keywords/>
  <dc:description/>
  <cp:lastModifiedBy>Laura Almond</cp:lastModifiedBy>
  <cp:revision>4</cp:revision>
  <dcterms:created xsi:type="dcterms:W3CDTF">2026-09-10T13:35:00Z</dcterms:created>
  <dcterms:modified xsi:type="dcterms:W3CDTF">2026-09-10T13:39:00Z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0x0101001B7861669C8EDD48864DCB6035416AC7</vt:lpwstr>
  </property>
</Properties>
</file>