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8D" w:rsidRPr="007249F9" w:rsidRDefault="008E338D" w:rsidP="008E338D">
      <w:pPr>
        <w:spacing w:after="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7249F9">
        <w:rPr>
          <w:rFonts w:ascii="Times New Roman" w:eastAsia="Times New Roman" w:hAnsi="Times New Roman" w:cs="Times New Roman"/>
          <w:b/>
          <w:lang w:eastAsia="en-US"/>
        </w:rPr>
        <w:t>RECAP INPUT PARAMETER FORM</w:t>
      </w:r>
    </w:p>
    <w:p w:rsidR="008E338D" w:rsidRPr="007249F9" w:rsidRDefault="008E338D" w:rsidP="008E338D">
      <w:pPr>
        <w:spacing w:after="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</w:pPr>
      <w:r w:rsidRPr="007249F9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(Motor Fuels Underground Storage Tank Trust Fund Sites)</w:t>
      </w:r>
    </w:p>
    <w:p w:rsidR="008E338D" w:rsidRPr="007249F9" w:rsidRDefault="008E338D" w:rsidP="008E338D">
      <w:pPr>
        <w:spacing w:after="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5"/>
        <w:gridCol w:w="836"/>
        <w:gridCol w:w="4941"/>
      </w:tblGrid>
      <w:tr w:rsidR="008E338D" w:rsidRPr="007249F9" w:rsidTr="001E0504">
        <w:tc>
          <w:tcPr>
            <w:tcW w:w="2935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Agency Interest (AI) No.</w:t>
            </w:r>
          </w:p>
        </w:tc>
        <w:tc>
          <w:tcPr>
            <w:tcW w:w="5777" w:type="dxa"/>
            <w:gridSpan w:val="2"/>
            <w:tcBorders>
              <w:top w:val="thinThickSmallGap" w:sz="2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c>
          <w:tcPr>
            <w:tcW w:w="2935" w:type="dxa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AI Name</w:t>
            </w:r>
          </w:p>
        </w:tc>
        <w:tc>
          <w:tcPr>
            <w:tcW w:w="5777" w:type="dxa"/>
            <w:gridSpan w:val="2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c>
          <w:tcPr>
            <w:tcW w:w="2935" w:type="dxa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Facility Owner Name</w:t>
            </w:r>
          </w:p>
        </w:tc>
        <w:tc>
          <w:tcPr>
            <w:tcW w:w="5777" w:type="dxa"/>
            <w:gridSpan w:val="2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c>
          <w:tcPr>
            <w:tcW w:w="2935" w:type="dxa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Facility Owner Address</w:t>
            </w:r>
          </w:p>
        </w:tc>
        <w:tc>
          <w:tcPr>
            <w:tcW w:w="5777" w:type="dxa"/>
            <w:gridSpan w:val="2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c>
          <w:tcPr>
            <w:tcW w:w="2935" w:type="dxa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Response Action Contractor</w:t>
            </w:r>
          </w:p>
        </w:tc>
        <w:tc>
          <w:tcPr>
            <w:tcW w:w="5777" w:type="dxa"/>
            <w:gridSpan w:val="2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tabs>
                <w:tab w:val="left" w:pos="4200"/>
              </w:tabs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ab/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c>
          <w:tcPr>
            <w:tcW w:w="2935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Contact Name/Phone No. of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Response Action Contractor</w:t>
            </w:r>
          </w:p>
        </w:tc>
        <w:tc>
          <w:tcPr>
            <w:tcW w:w="5777" w:type="dxa"/>
            <w:gridSpan w:val="2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rPr>
          <w:trHeight w:val="360"/>
        </w:trPr>
        <w:tc>
          <w:tcPr>
            <w:tcW w:w="8712" w:type="dxa"/>
            <w:gridSpan w:val="3"/>
            <w:tcBorders>
              <w:top w:val="doub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8E338D" w:rsidRPr="007249F9" w:rsidRDefault="008E338D" w:rsidP="001E05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RECAP 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Input Parameters </w:t>
            </w:r>
          </w:p>
        </w:tc>
      </w:tr>
      <w:tr w:rsidR="008E338D" w:rsidRPr="007249F9" w:rsidTr="001E0504">
        <w:trPr>
          <w:trHeight w:val="602"/>
        </w:trPr>
        <w:tc>
          <w:tcPr>
            <w:tcW w:w="3771" w:type="dxa"/>
            <w:gridSpan w:val="2"/>
            <w:vMerge w:val="restart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Management Option 1 (MO-1) Source Depth (</w:t>
            </w: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Sd</w:t>
            </w:r>
            <w:proofErr w:type="spellEnd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); MO-2 Source Size – L &amp; </w:t>
            </w: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Sw</w:t>
            </w:r>
            <w:proofErr w:type="spellEnd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(If L and </w:t>
            </w: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Sw</w:t>
            </w:r>
            <w:proofErr w:type="spellEnd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are greater than 30’ X 30’, provide justification, including a site map with boring/well locations, UST system features, and tables showing contaminated soil intervals and the zone of groundwater fluctuation)</w:t>
            </w:r>
          </w:p>
        </w:tc>
        <w:tc>
          <w:tcPr>
            <w:tcW w:w="4941" w:type="dxa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MO-1 </w:t>
            </w: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Sd</w:t>
            </w:r>
            <w:proofErr w:type="spellEnd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Calculated or Estimated: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(If calculated, provide worksheet)</w:t>
            </w:r>
          </w:p>
        </w:tc>
      </w:tr>
      <w:tr w:rsidR="008E338D" w:rsidRPr="007249F9" w:rsidTr="001E0504">
        <w:trPr>
          <w:trHeight w:val="1241"/>
        </w:trPr>
        <w:tc>
          <w:tcPr>
            <w:tcW w:w="3771" w:type="dxa"/>
            <w:gridSpan w:val="2"/>
            <w:vMerge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41" w:type="dxa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MO-2 Source (Appendix I)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L: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Sw</w:t>
            </w:r>
            <w:proofErr w:type="spellEnd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Appendix I Site Categorization (Figure I-1):</w:t>
            </w:r>
          </w:p>
        </w:tc>
      </w:tr>
      <w:tr w:rsidR="008E338D" w:rsidRPr="007249F9" w:rsidTr="001E0504">
        <w:trPr>
          <w:trHeight w:val="449"/>
        </w:trPr>
        <w:tc>
          <w:tcPr>
            <w:tcW w:w="3771" w:type="dxa"/>
            <w:gridSpan w:val="2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Groundwater Classification 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941" w:type="dxa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tabs>
                <w:tab w:val="left" w:pos="192"/>
              </w:tabs>
              <w:spacing w:after="0"/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__ GW-1   __ GW-2   __ GW-3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en-US"/>
              </w:rPr>
              <w:t>DW  _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__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en-US"/>
              </w:rPr>
              <w:t xml:space="preserve"> 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GW3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en-US"/>
              </w:rPr>
              <w:t>NDW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8E338D" w:rsidRPr="007249F9" w:rsidTr="001E0504">
        <w:trPr>
          <w:trHeight w:val="647"/>
        </w:trPr>
        <w:tc>
          <w:tcPr>
            <w:tcW w:w="3771" w:type="dxa"/>
            <w:gridSpan w:val="2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Identify the methodology used to determine groundwater classification</w:t>
            </w:r>
          </w:p>
        </w:tc>
        <w:tc>
          <w:tcPr>
            <w:tcW w:w="4941" w:type="dxa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___ Hydraulic           ___ Slug                 ___  Pump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Conductivity             Test                         </w:t>
            </w: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Test</w:t>
            </w:r>
            <w:proofErr w:type="spellEnd"/>
          </w:p>
        </w:tc>
      </w:tr>
      <w:tr w:rsidR="008E338D" w:rsidRPr="007249F9" w:rsidTr="001E0504">
        <w:trPr>
          <w:trHeight w:val="1016"/>
        </w:trPr>
        <w:tc>
          <w:tcPr>
            <w:tcW w:w="3771" w:type="dxa"/>
            <w:gridSpan w:val="2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Describe other methods used for GW Classification, e.g., DOTD water well survey, regional classification site AI No. (&lt;1.0 mile radius):</w:t>
            </w:r>
          </w:p>
        </w:tc>
        <w:tc>
          <w:tcPr>
            <w:tcW w:w="4941" w:type="dxa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(If applicable) AI No.:</w:t>
            </w:r>
          </w:p>
        </w:tc>
      </w:tr>
      <w:tr w:rsidR="008E338D" w:rsidRPr="007249F9" w:rsidTr="001E0504">
        <w:trPr>
          <w:trHeight w:val="1493"/>
        </w:trPr>
        <w:tc>
          <w:tcPr>
            <w:tcW w:w="3771" w:type="dxa"/>
            <w:gridSpan w:val="2"/>
            <w:tcBorders>
              <w:lef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Dilution Factors (DF, DAF) applied (Include scaled map depicting the MO-1/Appendix I Point of Compliance and Point of Exposure)</w:t>
            </w:r>
          </w:p>
        </w:tc>
        <w:tc>
          <w:tcPr>
            <w:tcW w:w="4941" w:type="dxa"/>
            <w:tcBorders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MO-1:                         Appendix I (Figure I-2):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GW Flow Direction: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POC-POE Distance: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POE (Property Boundary or Surface Water Name):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rPr>
          <w:cantSplit/>
          <w:trHeight w:val="683"/>
        </w:trPr>
        <w:tc>
          <w:tcPr>
            <w:tcW w:w="3771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% Organic Matter and Fractional Organic Carbon (</w:t>
            </w: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f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en-US"/>
              </w:rPr>
              <w:t>oc</w:t>
            </w:r>
            <w:proofErr w:type="spellEnd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) Content (Include analysis)</w:t>
            </w:r>
          </w:p>
        </w:tc>
        <w:tc>
          <w:tcPr>
            <w:tcW w:w="4941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%O.M.: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F</w:t>
            </w: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en-US"/>
              </w:rPr>
              <w:t>oc</w:t>
            </w:r>
            <w:proofErr w:type="spellEnd"/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:</w:t>
            </w:r>
          </w:p>
          <w:p w:rsidR="008E338D" w:rsidRPr="007249F9" w:rsidRDefault="008E338D" w:rsidP="001E0504">
            <w:pPr>
              <w:spacing w:after="0"/>
              <w:ind w:left="-64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</w:t>
            </w:r>
          </w:p>
        </w:tc>
      </w:tr>
      <w:tr w:rsidR="008E338D" w:rsidRPr="007249F9" w:rsidTr="001E0504">
        <w:trPr>
          <w:cantSplit/>
          <w:trHeight w:val="962"/>
        </w:trPr>
        <w:tc>
          <w:tcPr>
            <w:tcW w:w="871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List all borings and monitoring wells subject to enclosed structure (ES) RECAP standards (if applicable).  Please attach a scaled site map designating ES borings and wells.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c>
          <w:tcPr>
            <w:tcW w:w="8712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THE FOLLOWING SECTIONS WILL BE COMPLETED BY THE LDEQ TEAM LEADER</w:t>
            </w:r>
          </w:p>
        </w:tc>
      </w:tr>
      <w:tr w:rsidR="008E338D" w:rsidRPr="007249F9" w:rsidTr="001E0504">
        <w:trPr>
          <w:trHeight w:val="395"/>
        </w:trPr>
        <w:tc>
          <w:tcPr>
            <w:tcW w:w="8712" w:type="dxa"/>
            <w:gridSpan w:val="3"/>
            <w:tcBorders>
              <w:left w:val="thinThickSmallGap" w:sz="2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Name of LDEQ Team Leader: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rPr>
          <w:trHeight w:val="377"/>
        </w:trPr>
        <w:tc>
          <w:tcPr>
            <w:tcW w:w="8712" w:type="dxa"/>
            <w:gridSpan w:val="3"/>
            <w:tcBorders>
              <w:left w:val="thinThickSmallGap" w:sz="2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Signature of LDEQ Team Leader: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rPr>
          <w:trHeight w:val="440"/>
        </w:trPr>
        <w:tc>
          <w:tcPr>
            <w:tcW w:w="8712" w:type="dxa"/>
            <w:gridSpan w:val="3"/>
            <w:tcBorders>
              <w:left w:val="thinThickSmallGap" w:sz="2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Date Input Parameter Form Approved: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E338D" w:rsidRPr="007249F9" w:rsidTr="001E0504">
        <w:trPr>
          <w:trHeight w:val="422"/>
        </w:trPr>
        <w:tc>
          <w:tcPr>
            <w:tcW w:w="871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24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RECAP Evaluation Report Due Date:</w:t>
            </w:r>
          </w:p>
          <w:p w:rsidR="008E338D" w:rsidRPr="007249F9" w:rsidRDefault="008E338D" w:rsidP="001E050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7203D8" w:rsidRDefault="008E338D">
      <w:r w:rsidRPr="007249F9">
        <w:rPr>
          <w:rFonts w:ascii="Times New Roman" w:eastAsia="Times New Roman" w:hAnsi="Times New Roman" w:cs="Times New Roman"/>
          <w:sz w:val="18"/>
          <w:szCs w:val="18"/>
          <w:lang w:eastAsia="en-US"/>
        </w:rPr>
        <w:t>RECAP (MFUSTT</w:t>
      </w:r>
      <w:r>
        <w:rPr>
          <w:rFonts w:ascii="Times New Roman" w:eastAsia="Times New Roman" w:hAnsi="Times New Roman" w:cs="Times New Roman"/>
          <w:sz w:val="18"/>
          <w:szCs w:val="18"/>
          <w:lang w:eastAsia="en-US"/>
        </w:rPr>
        <w:t>F</w:t>
      </w:r>
      <w:r w:rsidRPr="007249F9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)                                                                              </w:t>
      </w:r>
      <w:r w:rsidR="0026622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</w:t>
      </w:r>
      <w:r w:rsidR="005B0388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              USTform_5341_r1</w:t>
      </w:r>
      <w:bookmarkStart w:id="0" w:name="_GoBack"/>
      <w:bookmarkEnd w:id="0"/>
    </w:p>
    <w:sectPr w:rsidR="007203D8" w:rsidSect="008E338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8D"/>
    <w:rsid w:val="00266220"/>
    <w:rsid w:val="005B0388"/>
    <w:rsid w:val="007203D8"/>
    <w:rsid w:val="008A2384"/>
    <w:rsid w:val="008E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648CF"/>
  <w15:chartTrackingRefBased/>
  <w15:docId w15:val="{03C72915-215B-4C66-A322-D511FF62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38D"/>
    <w:pPr>
      <w:spacing w:after="20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 Loupe</dc:creator>
  <cp:keywords/>
  <dc:description/>
  <cp:lastModifiedBy>Tad Loupe</cp:lastModifiedBy>
  <cp:revision>4</cp:revision>
  <dcterms:created xsi:type="dcterms:W3CDTF">2025-06-16T20:45:00Z</dcterms:created>
  <dcterms:modified xsi:type="dcterms:W3CDTF">2026-10-20T18:26:00Z</dcterms:modified>
</cp:coreProperties>
</file>