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959" w:rsidRDefault="00B156E0" w:rsidP="00DD7959">
      <w:pPr>
        <w:autoSpaceDE w:val="0"/>
        <w:autoSpaceDN w:val="0"/>
        <w:adjustRightInd w:val="0"/>
        <w:rPr>
          <w:rFonts w:ascii="Arial" w:hAnsi="Arial" w:cs="Arial"/>
          <w:bCs/>
        </w:rPr>
      </w:pPr>
      <w:r w:rsidRPr="00B156E0">
        <w:rPr>
          <w:rFonts w:ascii="Arial" w:hAnsi="Arial" w:cs="Arial"/>
          <w:bCs/>
        </w:rPr>
        <w:t>Appliance</w:t>
      </w:r>
      <w:r w:rsidR="00107A98">
        <w:rPr>
          <w:rFonts w:ascii="Arial" w:hAnsi="Arial" w:cs="Arial"/>
          <w:bCs/>
        </w:rPr>
        <w:t xml:space="preserve"> </w:t>
      </w:r>
      <w:r w:rsidR="00DD7959" w:rsidRPr="00164C6E">
        <w:rPr>
          <w:rFonts w:ascii="Arial" w:hAnsi="Arial" w:cs="Arial"/>
          <w:bCs/>
        </w:rPr>
        <w:t xml:space="preserve">Mercury Switch </w:t>
      </w:r>
      <w:r>
        <w:rPr>
          <w:rFonts w:ascii="Arial" w:hAnsi="Arial" w:cs="Arial"/>
          <w:bCs/>
        </w:rPr>
        <w:t>Removal</w:t>
      </w:r>
      <w:r w:rsidR="00163B72">
        <w:rPr>
          <w:rFonts w:ascii="Arial" w:hAnsi="Arial" w:cs="Arial"/>
          <w:bCs/>
        </w:rPr>
        <w:t xml:space="preserve"> FAQ </w:t>
      </w:r>
    </w:p>
    <w:p w:rsidR="00163B72" w:rsidRPr="00163B72" w:rsidRDefault="00163B72" w:rsidP="00B156E0">
      <w:pPr>
        <w:pStyle w:val="style14italic"/>
        <w:jc w:val="both"/>
        <w:rPr>
          <w:i w:val="0"/>
          <w:u w:val="single"/>
        </w:rPr>
      </w:pPr>
      <w:r w:rsidRPr="00163B72">
        <w:rPr>
          <w:i w:val="0"/>
          <w:u w:val="single"/>
        </w:rPr>
        <w:t>FAQ</w:t>
      </w:r>
    </w:p>
    <w:p w:rsidR="00B156E0" w:rsidRPr="001F11E7" w:rsidRDefault="0094060C" w:rsidP="00B156E0">
      <w:pPr>
        <w:pStyle w:val="style14italic"/>
        <w:jc w:val="both"/>
        <w:rPr>
          <w:b/>
          <w:i w:val="0"/>
        </w:rPr>
      </w:pPr>
      <w:r w:rsidRPr="001F11E7">
        <w:rPr>
          <w:b/>
          <w:i w:val="0"/>
        </w:rPr>
        <w:t xml:space="preserve">What appliances might have </w:t>
      </w:r>
      <w:r w:rsidR="00D84CBF" w:rsidRPr="001F11E7">
        <w:rPr>
          <w:b/>
          <w:i w:val="0"/>
        </w:rPr>
        <w:t>a</w:t>
      </w:r>
      <w:r w:rsidR="00B156E0" w:rsidRPr="001F11E7">
        <w:rPr>
          <w:b/>
          <w:i w:val="0"/>
        </w:rPr>
        <w:t xml:space="preserve"> mercury switch?</w:t>
      </w:r>
    </w:p>
    <w:p w:rsidR="00B156E0" w:rsidRPr="00B156E0" w:rsidRDefault="00D84CBF" w:rsidP="00B156E0">
      <w:pPr>
        <w:pStyle w:val="NormalWeb"/>
        <w:jc w:val="both"/>
      </w:pPr>
      <w:r>
        <w:t>M</w:t>
      </w:r>
      <w:r w:rsidR="00B156E0" w:rsidRPr="00B156E0">
        <w:t xml:space="preserve">ercury switches </w:t>
      </w:r>
      <w:r w:rsidR="0094060C">
        <w:t>can be found</w:t>
      </w:r>
      <w:r w:rsidR="00B156E0" w:rsidRPr="00B156E0">
        <w:t xml:space="preserve"> in </w:t>
      </w:r>
      <w:r>
        <w:t>large</w:t>
      </w:r>
      <w:r w:rsidR="00B156E0" w:rsidRPr="00B156E0">
        <w:t xml:space="preserve"> appliances</w:t>
      </w:r>
      <w:r>
        <w:t>, including but</w:t>
      </w:r>
      <w:r w:rsidR="00B156E0" w:rsidRPr="00B156E0">
        <w:t xml:space="preserve"> not limited to, a washing machine, clothes dryer, hot water heater, dehumidifier, conventional oven, microwave oven, stove, refrigerator, freezer, air-condit</w:t>
      </w:r>
      <w:r>
        <w:t xml:space="preserve">ioner, trash compactor, or </w:t>
      </w:r>
      <w:r w:rsidR="00B156E0" w:rsidRPr="00B156E0">
        <w:t xml:space="preserve">furnace. Major appliances are </w:t>
      </w:r>
      <w:r>
        <w:t xml:space="preserve">also </w:t>
      </w:r>
      <w:r w:rsidR="00B156E0" w:rsidRPr="00B156E0">
        <w:t>referred to as "white goods".</w:t>
      </w:r>
    </w:p>
    <w:p w:rsidR="00B156E0" w:rsidRPr="001F11E7" w:rsidRDefault="00B156E0" w:rsidP="00B156E0">
      <w:pPr>
        <w:pStyle w:val="style14italic"/>
        <w:jc w:val="both"/>
        <w:rPr>
          <w:b/>
          <w:i w:val="0"/>
        </w:rPr>
      </w:pPr>
      <w:r w:rsidRPr="001F11E7">
        <w:rPr>
          <w:b/>
          <w:i w:val="0"/>
        </w:rPr>
        <w:t>What type</w:t>
      </w:r>
      <w:r w:rsidR="0094060C" w:rsidRPr="001F11E7">
        <w:rPr>
          <w:b/>
          <w:i w:val="0"/>
        </w:rPr>
        <w:t>s of switches are found in large</w:t>
      </w:r>
      <w:r w:rsidRPr="001F11E7">
        <w:rPr>
          <w:b/>
          <w:i w:val="0"/>
        </w:rPr>
        <w:t xml:space="preserve"> appliances?</w:t>
      </w:r>
    </w:p>
    <w:p w:rsidR="0094060C" w:rsidRDefault="00B156E0" w:rsidP="00011BF5">
      <w:pPr>
        <w:pStyle w:val="NormalWeb"/>
        <w:rPr>
          <w:color w:val="000000"/>
          <w:sz w:val="22"/>
          <w:szCs w:val="22"/>
        </w:rPr>
      </w:pPr>
      <w:r w:rsidRPr="00B156E0">
        <w:t>Two types of mercur</w:t>
      </w:r>
      <w:r w:rsidR="00D84CBF">
        <w:t>y switches may be found in large</w:t>
      </w:r>
      <w:r w:rsidRPr="00B156E0">
        <w:t xml:space="preserve"> appliances.</w:t>
      </w:r>
      <w:r>
        <w:t xml:space="preserve">  1) </w:t>
      </w:r>
      <w:r w:rsidRPr="00B156E0">
        <w:t>"Tilt", or "positional", switches measure movement. The mercury moving inside the switch responds to changes of position and will either complete or break an electrical circuit to turn an appliance (or its light) on or off.</w:t>
      </w:r>
      <w:r>
        <w:t xml:space="preserve">  </w:t>
      </w:r>
      <w:r w:rsidRPr="00B156E0">
        <w:t xml:space="preserve"> </w:t>
      </w:r>
      <w:r>
        <w:t>2</w:t>
      </w:r>
      <w:r w:rsidRPr="00163B72">
        <w:rPr>
          <w:sz w:val="22"/>
          <w:szCs w:val="22"/>
        </w:rPr>
        <w:t xml:space="preserve">) </w:t>
      </w:r>
      <w:r w:rsidR="00011BF5" w:rsidRPr="00163B72">
        <w:rPr>
          <w:color w:val="000000"/>
          <w:sz w:val="22"/>
          <w:szCs w:val="22"/>
        </w:rPr>
        <w:t>Several types of gas-fired appliances that have pilot lights may have mercury-containing flame sensors or temperature probes including:</w:t>
      </w:r>
    </w:p>
    <w:p w:rsidR="0094060C" w:rsidRDefault="0094060C" w:rsidP="0094060C">
      <w:pPr>
        <w:pStyle w:val="NormalWeb"/>
        <w:numPr>
          <w:ilvl w:val="0"/>
          <w:numId w:val="8"/>
        </w:numPr>
        <w:contextualSpacing/>
        <w:rPr>
          <w:color w:val="000000"/>
          <w:sz w:val="22"/>
          <w:szCs w:val="22"/>
        </w:rPr>
      </w:pPr>
      <w:r>
        <w:rPr>
          <w:color w:val="000000"/>
          <w:sz w:val="22"/>
          <w:szCs w:val="22"/>
        </w:rPr>
        <w:t>r</w:t>
      </w:r>
      <w:r w:rsidR="00011BF5" w:rsidRPr="00163B72">
        <w:rPr>
          <w:color w:val="000000"/>
          <w:sz w:val="22"/>
          <w:szCs w:val="22"/>
        </w:rPr>
        <w:t xml:space="preserve">anges </w:t>
      </w:r>
    </w:p>
    <w:p w:rsidR="0094060C" w:rsidRDefault="00011BF5" w:rsidP="00011BF5">
      <w:pPr>
        <w:pStyle w:val="NormalWeb"/>
        <w:numPr>
          <w:ilvl w:val="0"/>
          <w:numId w:val="7"/>
        </w:numPr>
        <w:rPr>
          <w:color w:val="000000"/>
          <w:sz w:val="22"/>
          <w:szCs w:val="22"/>
        </w:rPr>
      </w:pPr>
      <w:r w:rsidRPr="0094060C">
        <w:rPr>
          <w:color w:val="000000"/>
          <w:sz w:val="22"/>
          <w:szCs w:val="22"/>
        </w:rPr>
        <w:t>ovens</w:t>
      </w:r>
    </w:p>
    <w:p w:rsidR="00011BF5" w:rsidRPr="0094060C" w:rsidRDefault="00011BF5" w:rsidP="00011BF5">
      <w:pPr>
        <w:pStyle w:val="NormalWeb"/>
        <w:numPr>
          <w:ilvl w:val="0"/>
          <w:numId w:val="7"/>
        </w:numPr>
        <w:rPr>
          <w:color w:val="000000"/>
          <w:sz w:val="22"/>
          <w:szCs w:val="22"/>
        </w:rPr>
      </w:pPr>
      <w:r w:rsidRPr="0094060C">
        <w:rPr>
          <w:color w:val="000000"/>
          <w:sz w:val="22"/>
          <w:szCs w:val="22"/>
        </w:rPr>
        <w:t xml:space="preserve"> clothes dryers </w:t>
      </w:r>
    </w:p>
    <w:p w:rsidR="00011BF5" w:rsidRPr="00163B72" w:rsidRDefault="00011BF5" w:rsidP="00011BF5">
      <w:pPr>
        <w:numPr>
          <w:ilvl w:val="0"/>
          <w:numId w:val="7"/>
        </w:numPr>
        <w:spacing w:before="100" w:beforeAutospacing="1" w:after="100" w:afterAutospacing="1"/>
        <w:rPr>
          <w:rFonts w:ascii="Arial" w:hAnsi="Arial" w:cs="Arial"/>
          <w:color w:val="000000"/>
          <w:sz w:val="22"/>
          <w:szCs w:val="22"/>
        </w:rPr>
      </w:pPr>
      <w:r w:rsidRPr="00163B72">
        <w:rPr>
          <w:rFonts w:ascii="Arial" w:hAnsi="Arial" w:cs="Arial"/>
          <w:color w:val="000000"/>
          <w:sz w:val="22"/>
          <w:szCs w:val="22"/>
        </w:rPr>
        <w:t xml:space="preserve">water heaters </w:t>
      </w:r>
    </w:p>
    <w:p w:rsidR="00011BF5" w:rsidRPr="00163B72" w:rsidRDefault="00011BF5" w:rsidP="00011BF5">
      <w:pPr>
        <w:numPr>
          <w:ilvl w:val="0"/>
          <w:numId w:val="7"/>
        </w:numPr>
        <w:spacing w:before="100" w:beforeAutospacing="1" w:after="100" w:afterAutospacing="1"/>
        <w:rPr>
          <w:rFonts w:ascii="Arial" w:hAnsi="Arial" w:cs="Arial"/>
          <w:color w:val="000000"/>
          <w:sz w:val="22"/>
          <w:szCs w:val="22"/>
        </w:rPr>
      </w:pPr>
      <w:r w:rsidRPr="00163B72">
        <w:rPr>
          <w:rFonts w:ascii="Arial" w:hAnsi="Arial" w:cs="Arial"/>
          <w:color w:val="000000"/>
          <w:sz w:val="22"/>
          <w:szCs w:val="22"/>
        </w:rPr>
        <w:t xml:space="preserve">furnaces </w:t>
      </w:r>
    </w:p>
    <w:p w:rsidR="00011BF5" w:rsidRPr="00163B72" w:rsidRDefault="00011BF5" w:rsidP="00011BF5">
      <w:pPr>
        <w:numPr>
          <w:ilvl w:val="0"/>
          <w:numId w:val="7"/>
        </w:numPr>
        <w:spacing w:before="100" w:beforeAutospacing="1" w:after="100" w:afterAutospacing="1"/>
        <w:rPr>
          <w:rFonts w:ascii="Arial" w:hAnsi="Arial" w:cs="Arial"/>
          <w:color w:val="000000"/>
          <w:sz w:val="22"/>
          <w:szCs w:val="22"/>
        </w:rPr>
      </w:pPr>
      <w:r w:rsidRPr="00163B72">
        <w:rPr>
          <w:rFonts w:ascii="Arial" w:hAnsi="Arial" w:cs="Arial"/>
          <w:color w:val="000000"/>
          <w:sz w:val="22"/>
          <w:szCs w:val="22"/>
        </w:rPr>
        <w:t xml:space="preserve">space heaters </w:t>
      </w:r>
    </w:p>
    <w:p w:rsidR="00011BF5" w:rsidRPr="00163B72" w:rsidRDefault="00011BF5" w:rsidP="00011BF5">
      <w:pPr>
        <w:spacing w:before="100" w:beforeAutospacing="1" w:after="100" w:afterAutospacing="1"/>
        <w:rPr>
          <w:rFonts w:ascii="Arial" w:hAnsi="Arial" w:cs="Arial"/>
          <w:color w:val="000000"/>
          <w:sz w:val="22"/>
          <w:szCs w:val="22"/>
        </w:rPr>
      </w:pPr>
      <w:r w:rsidRPr="00163B72">
        <w:rPr>
          <w:rFonts w:ascii="Arial" w:hAnsi="Arial" w:cs="Arial"/>
          <w:color w:val="000000"/>
          <w:sz w:val="22"/>
          <w:szCs w:val="22"/>
        </w:rPr>
        <w:t>Some non-mercury flame sensors have been used in these appliances, but you should treat all sensors as if they contain mercury, unless you are certain they don't.</w:t>
      </w:r>
    </w:p>
    <w:p w:rsidR="00011BF5" w:rsidRPr="00163B72" w:rsidRDefault="00011BF5" w:rsidP="00011BF5">
      <w:pPr>
        <w:spacing w:before="100" w:beforeAutospacing="1" w:after="100" w:afterAutospacing="1"/>
        <w:outlineLvl w:val="2"/>
        <w:rPr>
          <w:rFonts w:ascii="Arial" w:hAnsi="Arial" w:cs="Arial"/>
          <w:b/>
          <w:bCs/>
          <w:color w:val="000000"/>
          <w:sz w:val="22"/>
          <w:szCs w:val="22"/>
        </w:rPr>
      </w:pPr>
      <w:r w:rsidRPr="00163B72">
        <w:rPr>
          <w:rFonts w:ascii="Arial" w:hAnsi="Arial" w:cs="Arial"/>
          <w:b/>
          <w:bCs/>
          <w:color w:val="000000"/>
          <w:sz w:val="22"/>
          <w:szCs w:val="22"/>
        </w:rPr>
        <w:t>Alternatives Available</w:t>
      </w:r>
    </w:p>
    <w:p w:rsidR="00011BF5" w:rsidRPr="00011BF5" w:rsidRDefault="00011BF5" w:rsidP="00011BF5">
      <w:pPr>
        <w:spacing w:before="100" w:beforeAutospacing="1" w:after="100" w:afterAutospacing="1"/>
        <w:rPr>
          <w:rFonts w:ascii="Arial" w:hAnsi="Arial" w:cs="Arial"/>
          <w:color w:val="000000"/>
          <w:sz w:val="11"/>
          <w:szCs w:val="11"/>
        </w:rPr>
      </w:pPr>
      <w:r w:rsidRPr="00163B72">
        <w:rPr>
          <w:rFonts w:ascii="Arial" w:hAnsi="Arial" w:cs="Arial"/>
          <w:color w:val="000000"/>
          <w:sz w:val="22"/>
          <w:szCs w:val="22"/>
        </w:rPr>
        <w:t>Newer model appliances use an electronic igniter or electronic flame sensor. If there is no available electricity</w:t>
      </w:r>
      <w:r w:rsidRPr="00011BF5">
        <w:rPr>
          <w:rFonts w:ascii="Arial" w:hAnsi="Arial" w:cs="Arial"/>
          <w:color w:val="000000"/>
          <w:sz w:val="11"/>
          <w:szCs w:val="11"/>
        </w:rPr>
        <w:t xml:space="preserve"> </w:t>
      </w:r>
      <w:r w:rsidRPr="00163B72">
        <w:rPr>
          <w:rFonts w:ascii="Arial" w:hAnsi="Arial" w:cs="Arial"/>
          <w:color w:val="000000"/>
          <w:sz w:val="22"/>
          <w:szCs w:val="22"/>
        </w:rPr>
        <w:t>to the appliance such as in recreational vehicles and residences without electricity, there may be no non-mercury alternative at this time.</w:t>
      </w:r>
    </w:p>
    <w:p w:rsidR="00B156E0" w:rsidRPr="001F11E7" w:rsidRDefault="00B156E0" w:rsidP="00B156E0">
      <w:pPr>
        <w:pStyle w:val="style14italic"/>
        <w:jc w:val="both"/>
        <w:rPr>
          <w:b/>
          <w:i w:val="0"/>
        </w:rPr>
      </w:pPr>
      <w:r w:rsidRPr="001F11E7">
        <w:rPr>
          <w:b/>
          <w:i w:val="0"/>
        </w:rPr>
        <w:t>Are there other resources available to help identify these switches?</w:t>
      </w:r>
    </w:p>
    <w:p w:rsidR="00B156E0" w:rsidRDefault="00B156E0" w:rsidP="00B156E0">
      <w:pPr>
        <w:pStyle w:val="NormalWeb"/>
        <w:jc w:val="both"/>
      </w:pPr>
      <w:r w:rsidRPr="00B156E0">
        <w:t>Documents helpful for identify</w:t>
      </w:r>
      <w:r w:rsidR="00AF3BAC">
        <w:t>ing mercury-containing</w:t>
      </w:r>
      <w:r w:rsidRPr="00B156E0">
        <w:t xml:space="preserve"> </w:t>
      </w:r>
      <w:r>
        <w:t>appliance</w:t>
      </w:r>
      <w:r w:rsidRPr="00B156E0">
        <w:t xml:space="preserve"> switches are available on the </w:t>
      </w:r>
      <w:r>
        <w:t xml:space="preserve">DEQ website: </w:t>
      </w:r>
      <w:hyperlink r:id="rId6" w:history="1">
        <w:r w:rsidRPr="002146EB">
          <w:rPr>
            <w:rStyle w:val="Hyperlink"/>
          </w:rPr>
          <w:t>www.deq.louisiana.gov/</w:t>
        </w:r>
      </w:hyperlink>
    </w:p>
    <w:sectPr w:rsidR="00B156E0" w:rsidSect="0014720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3in;height:3in" o:bullet="t"/>
    </w:pict>
  </w:numPicBullet>
  <w:abstractNum w:abstractNumId="0">
    <w:nsid w:val="25921930"/>
    <w:multiLevelType w:val="multilevel"/>
    <w:tmpl w:val="EC3433D8"/>
    <w:lvl w:ilvl="0">
      <w:start w:val="1"/>
      <w:numFmt w:val="bullet"/>
      <w:lvlText w:val="o"/>
      <w:lvlPicBulletId w:val="0"/>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3D4C4515"/>
    <w:multiLevelType w:val="multilevel"/>
    <w:tmpl w:val="6970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7455DC7"/>
    <w:multiLevelType w:val="hybridMultilevel"/>
    <w:tmpl w:val="6136E2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C601993"/>
    <w:multiLevelType w:val="hybridMultilevel"/>
    <w:tmpl w:val="BF26B3C2"/>
    <w:lvl w:ilvl="0" w:tplc="0409000F">
      <w:start w:val="1"/>
      <w:numFmt w:val="decimal"/>
      <w:lvlText w:val="%1."/>
      <w:lvlJc w:val="left"/>
      <w:pPr>
        <w:ind w:left="72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9843C55"/>
    <w:multiLevelType w:val="hybridMultilevel"/>
    <w:tmpl w:val="70FCD1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ECE1F7E"/>
    <w:multiLevelType w:val="hybridMultilevel"/>
    <w:tmpl w:val="AF18D2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0255AE"/>
    <w:multiLevelType w:val="multilevel"/>
    <w:tmpl w:val="69704A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711728"/>
    <w:multiLevelType w:val="hybridMultilevel"/>
    <w:tmpl w:val="263C39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7"/>
  </w:num>
  <w:num w:numId="4">
    <w:abstractNumId w:val="2"/>
  </w:num>
  <w:num w:numId="5">
    <w:abstractNumId w:val="5"/>
  </w:num>
  <w:num w:numId="6">
    <w:abstractNumId w:val="0"/>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8"/>
  <w:embedSystemFonts/>
  <w:proofState w:spelling="clean" w:grammar="clean"/>
  <w:stylePaneFormatFilter w:val="3F01"/>
  <w:doNotTrackMoves/>
  <w:defaultTabStop w:val="720"/>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7959"/>
    <w:rsid w:val="00001DEF"/>
    <w:rsid w:val="00011BF5"/>
    <w:rsid w:val="000D341A"/>
    <w:rsid w:val="00107A98"/>
    <w:rsid w:val="00133447"/>
    <w:rsid w:val="00136EDD"/>
    <w:rsid w:val="00147204"/>
    <w:rsid w:val="00163B72"/>
    <w:rsid w:val="00164C6E"/>
    <w:rsid w:val="001F11E7"/>
    <w:rsid w:val="002369E8"/>
    <w:rsid w:val="00253D30"/>
    <w:rsid w:val="0028064B"/>
    <w:rsid w:val="00310A6D"/>
    <w:rsid w:val="003B450B"/>
    <w:rsid w:val="0045764C"/>
    <w:rsid w:val="00461968"/>
    <w:rsid w:val="004643FB"/>
    <w:rsid w:val="00484204"/>
    <w:rsid w:val="004F5190"/>
    <w:rsid w:val="00503178"/>
    <w:rsid w:val="005626D4"/>
    <w:rsid w:val="006B285B"/>
    <w:rsid w:val="006D7CBA"/>
    <w:rsid w:val="006E45BB"/>
    <w:rsid w:val="006F0C3C"/>
    <w:rsid w:val="00725B0A"/>
    <w:rsid w:val="00762D72"/>
    <w:rsid w:val="00785C84"/>
    <w:rsid w:val="007930D2"/>
    <w:rsid w:val="008C1535"/>
    <w:rsid w:val="0094060C"/>
    <w:rsid w:val="00942A91"/>
    <w:rsid w:val="00945B4A"/>
    <w:rsid w:val="009770F6"/>
    <w:rsid w:val="00980F3D"/>
    <w:rsid w:val="009B1C91"/>
    <w:rsid w:val="009F078D"/>
    <w:rsid w:val="00A25E32"/>
    <w:rsid w:val="00AD4A4B"/>
    <w:rsid w:val="00AF3BAC"/>
    <w:rsid w:val="00B156E0"/>
    <w:rsid w:val="00BB0CCD"/>
    <w:rsid w:val="00BE4DB5"/>
    <w:rsid w:val="00CA2228"/>
    <w:rsid w:val="00CA2B4F"/>
    <w:rsid w:val="00CC0390"/>
    <w:rsid w:val="00D10F70"/>
    <w:rsid w:val="00D84CBF"/>
    <w:rsid w:val="00DD7959"/>
    <w:rsid w:val="00F2250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626D4"/>
    <w:rPr>
      <w:sz w:val="24"/>
      <w:szCs w:val="24"/>
    </w:rPr>
  </w:style>
  <w:style w:type="paragraph" w:styleId="Heading3">
    <w:name w:val="heading 3"/>
    <w:basedOn w:val="Normal"/>
    <w:link w:val="Heading3Char"/>
    <w:uiPriority w:val="9"/>
    <w:qFormat/>
    <w:rsid w:val="00011BF5"/>
    <w:pPr>
      <w:spacing w:before="100" w:beforeAutospacing="1" w:after="100" w:afterAutospacing="1"/>
      <w:outlineLvl w:val="2"/>
    </w:pPr>
    <w:rPr>
      <w:rFonts w:ascii="Arial" w:hAnsi="Arial" w:cs="Arial"/>
      <w:b/>
      <w:bCs/>
      <w:color w:val="000000"/>
      <w:sz w:val="13"/>
      <w:szCs w:val="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D7959"/>
    <w:rPr>
      <w:b/>
      <w:bCs/>
    </w:rPr>
  </w:style>
  <w:style w:type="paragraph" w:styleId="ListParagraph">
    <w:name w:val="List Paragraph"/>
    <w:basedOn w:val="Normal"/>
    <w:uiPriority w:val="34"/>
    <w:qFormat/>
    <w:rsid w:val="00461968"/>
    <w:pPr>
      <w:ind w:left="720"/>
      <w:contextualSpacing/>
    </w:pPr>
  </w:style>
  <w:style w:type="character" w:styleId="Hyperlink">
    <w:name w:val="Hyperlink"/>
    <w:basedOn w:val="DefaultParagraphFont"/>
    <w:rsid w:val="003B450B"/>
    <w:rPr>
      <w:color w:val="0000FF"/>
      <w:u w:val="single"/>
    </w:rPr>
  </w:style>
  <w:style w:type="paragraph" w:styleId="NormalWeb">
    <w:name w:val="Normal (Web)"/>
    <w:basedOn w:val="Normal"/>
    <w:uiPriority w:val="99"/>
    <w:unhideWhenUsed/>
    <w:rsid w:val="00B156E0"/>
    <w:pPr>
      <w:spacing w:before="100" w:beforeAutospacing="1" w:after="100" w:afterAutospacing="1"/>
    </w:pPr>
    <w:rPr>
      <w:rFonts w:ascii="Arial" w:hAnsi="Arial" w:cs="Arial"/>
      <w:color w:val="000040"/>
    </w:rPr>
  </w:style>
  <w:style w:type="paragraph" w:customStyle="1" w:styleId="style14italic">
    <w:name w:val="style14italic"/>
    <w:basedOn w:val="Normal"/>
    <w:rsid w:val="00B156E0"/>
    <w:pPr>
      <w:spacing w:before="100" w:beforeAutospacing="1" w:after="100" w:afterAutospacing="1"/>
    </w:pPr>
    <w:rPr>
      <w:rFonts w:ascii="Arial" w:hAnsi="Arial" w:cs="Arial"/>
      <w:i/>
      <w:iCs/>
      <w:color w:val="000040"/>
    </w:rPr>
  </w:style>
  <w:style w:type="character" w:customStyle="1" w:styleId="Heading3Char">
    <w:name w:val="Heading 3 Char"/>
    <w:basedOn w:val="DefaultParagraphFont"/>
    <w:link w:val="Heading3"/>
    <w:uiPriority w:val="9"/>
    <w:rsid w:val="00011BF5"/>
    <w:rPr>
      <w:rFonts w:ascii="Arial" w:hAnsi="Arial" w:cs="Arial"/>
      <w:b/>
      <w:bCs/>
      <w:color w:val="000000"/>
      <w:sz w:val="13"/>
      <w:szCs w:val="13"/>
    </w:rPr>
  </w:style>
</w:styles>
</file>

<file path=word/webSettings.xml><?xml version="1.0" encoding="utf-8"?>
<w:webSettings xmlns:r="http://schemas.openxmlformats.org/officeDocument/2006/relationships" xmlns:w="http://schemas.openxmlformats.org/wordprocessingml/2006/main">
  <w:divs>
    <w:div w:id="283316462">
      <w:bodyDiv w:val="1"/>
      <w:marLeft w:val="0"/>
      <w:marRight w:val="0"/>
      <w:marTop w:val="0"/>
      <w:marBottom w:val="0"/>
      <w:divBdr>
        <w:top w:val="none" w:sz="0" w:space="0" w:color="auto"/>
        <w:left w:val="none" w:sz="0" w:space="0" w:color="auto"/>
        <w:bottom w:val="none" w:sz="0" w:space="0" w:color="auto"/>
        <w:right w:val="none" w:sz="0" w:space="0" w:color="auto"/>
      </w:divBdr>
      <w:divsChild>
        <w:div w:id="319970865">
          <w:blockQuote w:val="1"/>
          <w:marLeft w:val="720"/>
          <w:marRight w:val="720"/>
          <w:marTop w:val="100"/>
          <w:marBottom w:val="100"/>
          <w:divBdr>
            <w:top w:val="none" w:sz="0" w:space="0" w:color="auto"/>
            <w:left w:val="none" w:sz="0" w:space="0" w:color="auto"/>
            <w:bottom w:val="none" w:sz="0" w:space="0" w:color="auto"/>
            <w:right w:val="none" w:sz="0" w:space="0" w:color="auto"/>
          </w:divBdr>
        </w:div>
        <w:div w:id="625114631">
          <w:blockQuote w:val="1"/>
          <w:marLeft w:val="720"/>
          <w:marRight w:val="720"/>
          <w:marTop w:val="100"/>
          <w:marBottom w:val="100"/>
          <w:divBdr>
            <w:top w:val="none" w:sz="0" w:space="0" w:color="auto"/>
            <w:left w:val="none" w:sz="0" w:space="0" w:color="auto"/>
            <w:bottom w:val="none" w:sz="0" w:space="0" w:color="auto"/>
            <w:right w:val="none" w:sz="0" w:space="0" w:color="auto"/>
          </w:divBdr>
        </w:div>
        <w:div w:id="177787119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deq.louisiana.gov/"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4EC1A9-8511-4163-A33C-0218DE34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1397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1638</CharactersWithSpaces>
  <SharedDoc>false</SharedDoc>
  <HLinks>
    <vt:vector size="6" baseType="variant">
      <vt:variant>
        <vt:i4>4522075</vt:i4>
      </vt:variant>
      <vt:variant>
        <vt:i4>0</vt:i4>
      </vt:variant>
      <vt:variant>
        <vt:i4>0</vt:i4>
      </vt:variant>
      <vt:variant>
        <vt:i4>5</vt:i4>
      </vt:variant>
      <vt:variant>
        <vt:lpwstr>http://www.deq.louisiana.gov/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Rogers</dc:creator>
  <cp:keywords/>
  <dc:description/>
  <cp:lastModifiedBy>John Rogers</cp:lastModifiedBy>
  <cp:revision>5</cp:revision>
  <dcterms:created xsi:type="dcterms:W3CDTF">2008-08-19T16:36:00Z</dcterms:created>
  <dcterms:modified xsi:type="dcterms:W3CDTF">2008-08-20T14:03:00Z</dcterms:modified>
</cp:coreProperties>
</file>