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6B" w:rsidRPr="00B14E67" w:rsidRDefault="006F20D8" w:rsidP="006436E3">
      <w:pPr>
        <w:spacing w:line="260" w:lineRule="exact"/>
        <w:jc w:val="center"/>
        <w:rPr>
          <w:rFonts w:ascii="Times New Roman" w:hAnsi="Times New Roman"/>
          <w:b/>
          <w:sz w:val="24"/>
          <w:szCs w:val="24"/>
        </w:rPr>
      </w:pPr>
      <w:bookmarkStart w:id="0" w:name="_GoBack"/>
      <w:bookmarkEnd w:id="0"/>
      <w:r w:rsidRPr="00B14E67">
        <w:rPr>
          <w:rFonts w:ascii="Times New Roman" w:hAnsi="Times New Roman"/>
          <w:b/>
          <w:sz w:val="24"/>
          <w:szCs w:val="24"/>
        </w:rPr>
        <w:t>POTPOURRI</w:t>
      </w:r>
    </w:p>
    <w:p w:rsidR="006F20D8" w:rsidRPr="00B14E67" w:rsidRDefault="006F20D8" w:rsidP="00C02DA3">
      <w:pPr>
        <w:spacing w:line="260" w:lineRule="exact"/>
        <w:rPr>
          <w:rFonts w:ascii="Times New Roman" w:hAnsi="Times New Roman"/>
          <w:sz w:val="24"/>
          <w:szCs w:val="24"/>
        </w:rPr>
      </w:pPr>
    </w:p>
    <w:p w:rsidR="006F20D8" w:rsidRPr="00B14E67" w:rsidRDefault="006F20D8" w:rsidP="006436E3">
      <w:pPr>
        <w:spacing w:line="260" w:lineRule="exact"/>
        <w:jc w:val="center"/>
        <w:rPr>
          <w:rFonts w:ascii="Times New Roman" w:hAnsi="Times New Roman"/>
          <w:b/>
          <w:sz w:val="24"/>
          <w:szCs w:val="24"/>
        </w:rPr>
      </w:pPr>
      <w:r w:rsidRPr="00B14E67">
        <w:rPr>
          <w:rFonts w:ascii="Times New Roman" w:hAnsi="Times New Roman"/>
          <w:b/>
          <w:sz w:val="24"/>
          <w:szCs w:val="24"/>
        </w:rPr>
        <w:t>Department of Environmental Quality</w:t>
      </w:r>
    </w:p>
    <w:p w:rsidR="006F20D8" w:rsidRPr="00B14E67" w:rsidRDefault="006F20D8" w:rsidP="006436E3">
      <w:pPr>
        <w:spacing w:line="260" w:lineRule="exact"/>
        <w:jc w:val="center"/>
        <w:rPr>
          <w:rFonts w:ascii="Times New Roman" w:hAnsi="Times New Roman"/>
          <w:b/>
          <w:sz w:val="24"/>
          <w:szCs w:val="24"/>
        </w:rPr>
      </w:pPr>
      <w:r w:rsidRPr="00B14E67">
        <w:rPr>
          <w:rFonts w:ascii="Times New Roman" w:hAnsi="Times New Roman"/>
          <w:b/>
          <w:sz w:val="24"/>
          <w:szCs w:val="24"/>
        </w:rPr>
        <w:t>Office of Environmental Services</w:t>
      </w:r>
    </w:p>
    <w:p w:rsidR="006F20D8" w:rsidRPr="00B14E67" w:rsidRDefault="006F20D8" w:rsidP="006436E3">
      <w:pPr>
        <w:spacing w:line="260" w:lineRule="exact"/>
        <w:jc w:val="center"/>
        <w:rPr>
          <w:rFonts w:ascii="Times New Roman" w:hAnsi="Times New Roman"/>
          <w:b/>
          <w:sz w:val="24"/>
          <w:szCs w:val="24"/>
        </w:rPr>
      </w:pPr>
      <w:r w:rsidRPr="00B14E67">
        <w:rPr>
          <w:rFonts w:ascii="Times New Roman" w:hAnsi="Times New Roman"/>
          <w:b/>
          <w:sz w:val="24"/>
          <w:szCs w:val="24"/>
        </w:rPr>
        <w:t>Air Permits Division</w:t>
      </w:r>
    </w:p>
    <w:p w:rsidR="006F20D8" w:rsidRPr="00B14E67" w:rsidRDefault="006F20D8" w:rsidP="00C02DA3">
      <w:pPr>
        <w:spacing w:line="260" w:lineRule="exact"/>
        <w:rPr>
          <w:rFonts w:ascii="Times New Roman" w:hAnsi="Times New Roman"/>
          <w:sz w:val="24"/>
          <w:szCs w:val="24"/>
        </w:rPr>
      </w:pPr>
    </w:p>
    <w:p w:rsidR="006F20D8" w:rsidRPr="00B14E67" w:rsidRDefault="00BC5C0D" w:rsidP="006436E3">
      <w:pPr>
        <w:spacing w:line="260" w:lineRule="exact"/>
        <w:jc w:val="center"/>
        <w:rPr>
          <w:rFonts w:ascii="Times New Roman" w:hAnsi="Times New Roman"/>
          <w:b/>
          <w:sz w:val="24"/>
          <w:szCs w:val="24"/>
        </w:rPr>
      </w:pPr>
      <w:r>
        <w:rPr>
          <w:rFonts w:ascii="Times New Roman" w:hAnsi="Times New Roman"/>
          <w:b/>
          <w:sz w:val="24"/>
          <w:szCs w:val="24"/>
        </w:rPr>
        <w:t xml:space="preserve">Proposed </w:t>
      </w:r>
      <w:r w:rsidR="00743D0F">
        <w:rPr>
          <w:rFonts w:ascii="Times New Roman" w:hAnsi="Times New Roman"/>
          <w:b/>
          <w:sz w:val="24"/>
          <w:szCs w:val="24"/>
        </w:rPr>
        <w:t xml:space="preserve">State Implementation Plan (SIP) </w:t>
      </w:r>
      <w:r>
        <w:rPr>
          <w:rFonts w:ascii="Times New Roman" w:hAnsi="Times New Roman"/>
          <w:b/>
          <w:sz w:val="24"/>
          <w:szCs w:val="24"/>
        </w:rPr>
        <w:t>Revision</w:t>
      </w:r>
      <w:r w:rsidR="00B139F9">
        <w:rPr>
          <w:rFonts w:ascii="Times New Roman" w:hAnsi="Times New Roman"/>
          <w:b/>
          <w:sz w:val="24"/>
          <w:szCs w:val="24"/>
        </w:rPr>
        <w:t>s</w:t>
      </w:r>
    </w:p>
    <w:p w:rsidR="006F20D8" w:rsidRPr="00B139F9" w:rsidRDefault="006F20D8" w:rsidP="006436E3">
      <w:pPr>
        <w:spacing w:line="260" w:lineRule="exact"/>
        <w:jc w:val="both"/>
        <w:rPr>
          <w:rFonts w:ascii="Times New Roman" w:hAnsi="Times New Roman"/>
          <w:sz w:val="24"/>
          <w:szCs w:val="24"/>
        </w:rPr>
      </w:pPr>
    </w:p>
    <w:p w:rsidR="00743D0F" w:rsidRPr="00B139F9" w:rsidRDefault="00743D0F" w:rsidP="006436E3">
      <w:pPr>
        <w:spacing w:line="260" w:lineRule="exact"/>
        <w:jc w:val="both"/>
        <w:rPr>
          <w:rFonts w:ascii="Times New Roman" w:hAnsi="Times New Roman"/>
          <w:sz w:val="24"/>
          <w:szCs w:val="24"/>
        </w:rPr>
      </w:pPr>
    </w:p>
    <w:p w:rsidR="00F00483" w:rsidRPr="00B139F9" w:rsidRDefault="00743D0F" w:rsidP="006436E3">
      <w:pPr>
        <w:pStyle w:val="Default"/>
        <w:tabs>
          <w:tab w:val="left" w:pos="720"/>
        </w:tabs>
        <w:spacing w:line="260" w:lineRule="exact"/>
        <w:jc w:val="both"/>
        <w:rPr>
          <w:color w:val="auto"/>
        </w:rPr>
      </w:pPr>
      <w:r w:rsidRPr="00B139F9">
        <w:rPr>
          <w:color w:val="auto"/>
        </w:rPr>
        <w:tab/>
        <w:t xml:space="preserve">Under the authority of the Louisiana Environmental Quality Act, R. S. 30:2001 et seq., the </w:t>
      </w:r>
      <w:r w:rsidR="005C0D53">
        <w:rPr>
          <w:color w:val="auto"/>
        </w:rPr>
        <w:t>s</w:t>
      </w:r>
      <w:r w:rsidRPr="00B139F9">
        <w:rPr>
          <w:color w:val="auto"/>
        </w:rPr>
        <w:t xml:space="preserve">ecretary gives notice that the Office of Environmental Services, Air Permits Division, will submit to the U.S. Environmental Protection Agency (EPA) corrective SIP revisions </w:t>
      </w:r>
      <w:r w:rsidR="00B139F9" w:rsidRPr="00B139F9">
        <w:rPr>
          <w:color w:val="auto"/>
        </w:rPr>
        <w:t xml:space="preserve">in response to </w:t>
      </w:r>
      <w:r w:rsidR="00B139F9">
        <w:rPr>
          <w:color w:val="auto"/>
        </w:rPr>
        <w:t xml:space="preserve">a </w:t>
      </w:r>
      <w:r w:rsidR="005C0D53">
        <w:rPr>
          <w:color w:val="auto"/>
        </w:rPr>
        <w:t>SIP call.</w:t>
      </w:r>
      <w:r w:rsidR="00363CC1">
        <w:rPr>
          <w:color w:val="auto"/>
        </w:rPr>
        <w:t xml:space="preserve"> (1607Pot1)</w:t>
      </w:r>
    </w:p>
    <w:p w:rsidR="00BC5C0D" w:rsidRPr="00B139F9" w:rsidRDefault="00BC5C0D" w:rsidP="006436E3">
      <w:pPr>
        <w:tabs>
          <w:tab w:val="left" w:pos="720"/>
          <w:tab w:val="left" w:pos="2340"/>
        </w:tabs>
        <w:spacing w:line="260" w:lineRule="exact"/>
        <w:jc w:val="both"/>
        <w:rPr>
          <w:rFonts w:ascii="Times New Roman" w:hAnsi="Times New Roman"/>
          <w:sz w:val="24"/>
          <w:szCs w:val="24"/>
        </w:rPr>
      </w:pPr>
    </w:p>
    <w:p w:rsidR="00BC5C0D" w:rsidRPr="00B139F9" w:rsidRDefault="00894B62" w:rsidP="006436E3">
      <w:pPr>
        <w:tabs>
          <w:tab w:val="left" w:pos="720"/>
        </w:tabs>
        <w:spacing w:line="260" w:lineRule="exact"/>
        <w:jc w:val="both"/>
        <w:rPr>
          <w:rFonts w:ascii="Times New Roman" w:hAnsi="Times New Roman"/>
          <w:sz w:val="24"/>
          <w:szCs w:val="24"/>
        </w:rPr>
      </w:pPr>
      <w:r>
        <w:rPr>
          <w:rFonts w:ascii="Times New Roman" w:hAnsi="Times New Roman"/>
          <w:sz w:val="24"/>
          <w:szCs w:val="24"/>
        </w:rPr>
        <w:tab/>
      </w:r>
      <w:r w:rsidR="00BC5C0D" w:rsidRPr="00B139F9">
        <w:rPr>
          <w:rFonts w:ascii="Times New Roman" w:hAnsi="Times New Roman"/>
          <w:sz w:val="24"/>
          <w:szCs w:val="24"/>
        </w:rPr>
        <w:t xml:space="preserve">On June 12, 2015, </w:t>
      </w:r>
      <w:r w:rsidR="00B139F9" w:rsidRPr="00B139F9">
        <w:rPr>
          <w:rFonts w:ascii="Times New Roman" w:hAnsi="Times New Roman"/>
          <w:sz w:val="24"/>
          <w:szCs w:val="24"/>
        </w:rPr>
        <w:t>EPA</w:t>
      </w:r>
      <w:r w:rsidR="00BC5C0D" w:rsidRPr="00B139F9">
        <w:rPr>
          <w:rFonts w:ascii="Times New Roman" w:hAnsi="Times New Roman"/>
          <w:sz w:val="24"/>
          <w:szCs w:val="24"/>
        </w:rPr>
        <w:t xml:space="preserve"> promulgated a rule entitled </w:t>
      </w:r>
      <w:r w:rsidR="00BC5C0D" w:rsidRPr="00B139F9">
        <w:rPr>
          <w:rFonts w:ascii="Times New Roman" w:hAnsi="Times New Roman"/>
          <w:bCs/>
          <w:sz w:val="24"/>
          <w:szCs w:val="24"/>
        </w:rPr>
        <w:t>“State Implementation Plans: Response to Petition for Rulemaking; Restatement and Update of EPA’s SSM Policy Applicable to SIPs; Findings of Substantial Inadequacy; and SIP Calls To Amend Provisions Applying to Excess Emissions During Periods of Startup, Shutdown and Malfunction” (80 FR 33840).</w:t>
      </w:r>
      <w:r w:rsidR="00B139F9" w:rsidRPr="00B139F9">
        <w:rPr>
          <w:rFonts w:ascii="Times New Roman" w:hAnsi="Times New Roman"/>
          <w:sz w:val="24"/>
          <w:szCs w:val="24"/>
        </w:rPr>
        <w:t xml:space="preserve">  </w:t>
      </w:r>
      <w:r w:rsidR="00BC5C0D" w:rsidRPr="00B139F9">
        <w:rPr>
          <w:rFonts w:ascii="Times New Roman" w:hAnsi="Times New Roman"/>
          <w:bCs/>
          <w:sz w:val="24"/>
          <w:szCs w:val="24"/>
        </w:rPr>
        <w:t xml:space="preserve">This action concluded that several Louisiana air quality regulations </w:t>
      </w:r>
      <w:r w:rsidR="00BC5C0D" w:rsidRPr="00B139F9">
        <w:rPr>
          <w:rFonts w:ascii="Times New Roman" w:hAnsi="Times New Roman"/>
          <w:sz w:val="24"/>
          <w:szCs w:val="24"/>
        </w:rPr>
        <w:t xml:space="preserve">are </w:t>
      </w:r>
      <w:r w:rsidR="00BC5C0D" w:rsidRPr="00B139F9">
        <w:rPr>
          <w:rFonts w:ascii="Times New Roman" w:hAnsi="Times New Roman"/>
          <w:bCs/>
          <w:sz w:val="24"/>
          <w:szCs w:val="24"/>
        </w:rPr>
        <w:t xml:space="preserve">“substantially inadequate to meet [Clean Air Act] requirements” because they provide </w:t>
      </w:r>
      <w:r w:rsidR="00BC5C0D" w:rsidRPr="00B139F9">
        <w:rPr>
          <w:rFonts w:ascii="Times New Roman" w:hAnsi="Times New Roman"/>
          <w:sz w:val="24"/>
          <w:szCs w:val="24"/>
        </w:rPr>
        <w:t xml:space="preserve">“automatic exemptions” or “impermissible discretionary exemptions” from “otherwise applicable SIP emission limitations.”  </w:t>
      </w:r>
      <w:r w:rsidR="00B139F9">
        <w:rPr>
          <w:rFonts w:ascii="Times New Roman" w:hAnsi="Times New Roman"/>
          <w:sz w:val="24"/>
          <w:szCs w:val="24"/>
        </w:rPr>
        <w:t xml:space="preserve">Consequently, EPA </w:t>
      </w:r>
      <w:r w:rsidR="00BC5C0D" w:rsidRPr="00B139F9">
        <w:rPr>
          <w:rFonts w:ascii="Times New Roman" w:hAnsi="Times New Roman"/>
          <w:sz w:val="24"/>
          <w:szCs w:val="24"/>
        </w:rPr>
        <w:t>direct</w:t>
      </w:r>
      <w:r w:rsidR="00B139F9" w:rsidRPr="00B139F9">
        <w:rPr>
          <w:rFonts w:ascii="Times New Roman" w:hAnsi="Times New Roman"/>
          <w:sz w:val="24"/>
          <w:szCs w:val="24"/>
        </w:rPr>
        <w:t>ed</w:t>
      </w:r>
      <w:r w:rsidR="00BC5C0D" w:rsidRPr="00B139F9">
        <w:rPr>
          <w:rFonts w:ascii="Times New Roman" w:hAnsi="Times New Roman"/>
          <w:sz w:val="24"/>
          <w:szCs w:val="24"/>
        </w:rPr>
        <w:t xml:space="preserve"> the state to submit corrective SIP revisions by November 22, 2016.</w:t>
      </w:r>
    </w:p>
    <w:p w:rsidR="00BC5C0D" w:rsidRPr="00B139F9" w:rsidRDefault="00BC5C0D" w:rsidP="006436E3">
      <w:pPr>
        <w:pStyle w:val="BodyText"/>
        <w:spacing w:line="260" w:lineRule="exact"/>
        <w:rPr>
          <w:spacing w:val="-3"/>
        </w:rPr>
      </w:pPr>
    </w:p>
    <w:p w:rsidR="00BC5C0D" w:rsidRPr="00B139F9" w:rsidRDefault="00BC5C0D" w:rsidP="006436E3">
      <w:pPr>
        <w:pStyle w:val="BodyText"/>
        <w:spacing w:line="260" w:lineRule="exact"/>
        <w:ind w:firstLine="720"/>
        <w:rPr>
          <w:spacing w:val="-3"/>
        </w:rPr>
      </w:pPr>
      <w:r w:rsidRPr="00B139F9">
        <w:rPr>
          <w:spacing w:val="-3"/>
        </w:rPr>
        <w:t xml:space="preserve">In response to the SIP call, the </w:t>
      </w:r>
      <w:r w:rsidR="00C02DA3">
        <w:rPr>
          <w:spacing w:val="-3"/>
        </w:rPr>
        <w:t xml:space="preserve">Louisiana </w:t>
      </w:r>
      <w:r w:rsidRPr="00B139F9">
        <w:rPr>
          <w:spacing w:val="-3"/>
        </w:rPr>
        <w:t>Department of Environmental Quality (</w:t>
      </w:r>
      <w:r w:rsidR="00C02DA3">
        <w:rPr>
          <w:spacing w:val="-3"/>
        </w:rPr>
        <w:t>L</w:t>
      </w:r>
      <w:r w:rsidRPr="00B139F9">
        <w:rPr>
          <w:spacing w:val="-3"/>
        </w:rPr>
        <w:t xml:space="preserve">DEQ) </w:t>
      </w:r>
      <w:r w:rsidR="00894B62">
        <w:rPr>
          <w:spacing w:val="-3"/>
        </w:rPr>
        <w:t xml:space="preserve">has </w:t>
      </w:r>
      <w:r w:rsidRPr="00B139F9">
        <w:rPr>
          <w:spacing w:val="-3"/>
        </w:rPr>
        <w:t>propose</w:t>
      </w:r>
      <w:r w:rsidR="00894B62">
        <w:rPr>
          <w:spacing w:val="-3"/>
        </w:rPr>
        <w:t>d</w:t>
      </w:r>
      <w:r w:rsidRPr="00B139F9">
        <w:rPr>
          <w:spacing w:val="-3"/>
        </w:rPr>
        <w:t xml:space="preserve"> to repeal the exemptions provided by </w:t>
      </w:r>
      <w:r w:rsidRPr="00B139F9">
        <w:t xml:space="preserve">LAC 33:III.1507.A </w:t>
      </w:r>
      <w:r w:rsidR="005C0D53">
        <w:t>and</w:t>
      </w:r>
      <w:r w:rsidRPr="00B139F9">
        <w:t xml:space="preserve"> B, LAC 33:III.1107.A, LAC 33:III.2153.B.1.i, and </w:t>
      </w:r>
      <w:r w:rsidR="004C1108" w:rsidRPr="00BC5C0D">
        <w:t>LAC 33:III.2307.C</w:t>
      </w:r>
      <w:r w:rsidRPr="00B139F9">
        <w:t>.</w:t>
      </w:r>
      <w:r w:rsidR="00B10BC6" w:rsidRPr="00B139F9">
        <w:t xml:space="preserve">  In addition, </w:t>
      </w:r>
      <w:r w:rsidR="00AE0392">
        <w:t>L</w:t>
      </w:r>
      <w:r w:rsidR="00B10BC6" w:rsidRPr="00B139F9">
        <w:t xml:space="preserve">DEQ </w:t>
      </w:r>
      <w:r w:rsidR="00894B62">
        <w:t xml:space="preserve">has </w:t>
      </w:r>
      <w:r w:rsidR="00B10BC6" w:rsidRPr="00B139F9">
        <w:t>propose</w:t>
      </w:r>
      <w:r w:rsidR="00894B62">
        <w:t>d</w:t>
      </w:r>
      <w:r w:rsidR="00B10BC6" w:rsidRPr="00B139F9">
        <w:t xml:space="preserve"> to repeal the exemption set forth in </w:t>
      </w:r>
      <w:r w:rsidR="00B10BC6" w:rsidRPr="00B139F9">
        <w:rPr>
          <w:bCs/>
        </w:rPr>
        <w:t xml:space="preserve">LAC 33:III.2201.C.8 and amend </w:t>
      </w:r>
      <w:r w:rsidR="00894B62">
        <w:rPr>
          <w:bCs/>
        </w:rPr>
        <w:t>LAC 33:III.</w:t>
      </w:r>
      <w:r w:rsidR="00B10BC6" w:rsidRPr="00B139F9">
        <w:rPr>
          <w:bCs/>
        </w:rPr>
        <w:t xml:space="preserve">Chapter 22 to allow the owner/operator of an </w:t>
      </w:r>
      <w:r w:rsidR="00900BED">
        <w:rPr>
          <w:bCs/>
        </w:rPr>
        <w:t xml:space="preserve">affected point source to comply </w:t>
      </w:r>
      <w:r w:rsidR="00B10BC6" w:rsidRPr="00B139F9">
        <w:rPr>
          <w:bCs/>
        </w:rPr>
        <w:t>with</w:t>
      </w:r>
      <w:r w:rsidR="00B10BC6" w:rsidRPr="00B139F9">
        <w:t xml:space="preserve"> </w:t>
      </w:r>
      <w:r w:rsidR="00900BED">
        <w:t xml:space="preserve">either </w:t>
      </w:r>
      <w:r w:rsidR="00B10BC6" w:rsidRPr="00B139F9">
        <w:rPr>
          <w:bCs/>
        </w:rPr>
        <w:t xml:space="preserve">the emission factors imposed by </w:t>
      </w:r>
      <w:r w:rsidR="00B10BC6" w:rsidRPr="00B139F9">
        <w:t>LAC 33:III.2201.D at all times (including periods of start</w:t>
      </w:r>
      <w:r w:rsidR="00900BED">
        <w:t>-</w:t>
      </w:r>
      <w:r w:rsidR="00B10BC6" w:rsidRPr="00B139F9">
        <w:t>up and shutdown)</w:t>
      </w:r>
      <w:r w:rsidR="00900BED">
        <w:t>,</w:t>
      </w:r>
      <w:r w:rsidR="00B10BC6" w:rsidRPr="00B139F9">
        <w:t xml:space="preserve"> or newly-established work practice standards designed to minimize NO</w:t>
      </w:r>
      <w:r w:rsidR="00B10BC6" w:rsidRPr="00B139F9">
        <w:rPr>
          <w:vertAlign w:val="subscript"/>
        </w:rPr>
        <w:t>X</w:t>
      </w:r>
      <w:r w:rsidR="00B10BC6" w:rsidRPr="00B139F9">
        <w:t xml:space="preserve"> emissions during periods of start</w:t>
      </w:r>
      <w:r w:rsidR="00A73C49">
        <w:t>-</w:t>
      </w:r>
      <w:r w:rsidR="00B10BC6" w:rsidRPr="00B139F9">
        <w:t>up and shutdown.</w:t>
      </w:r>
      <w:r w:rsidR="00EF5A97">
        <w:t xml:space="preserve">  These proposals are addressed in the following </w:t>
      </w:r>
      <w:r w:rsidR="00EF5A97">
        <w:rPr>
          <w:spacing w:val="-3"/>
        </w:rPr>
        <w:t>regulatory actions:</w:t>
      </w:r>
    </w:p>
    <w:p w:rsidR="00BC5C0D" w:rsidRPr="00B139F9" w:rsidRDefault="00BC5C0D" w:rsidP="006436E3">
      <w:pPr>
        <w:tabs>
          <w:tab w:val="left" w:pos="720"/>
          <w:tab w:val="left" w:pos="2340"/>
        </w:tabs>
        <w:spacing w:line="260" w:lineRule="exact"/>
        <w:jc w:val="both"/>
        <w:rPr>
          <w:rFonts w:ascii="Times New Roman" w:hAnsi="Times New Roman"/>
          <w:sz w:val="24"/>
          <w:szCs w:val="24"/>
        </w:rPr>
      </w:pPr>
    </w:p>
    <w:tbl>
      <w:tblPr>
        <w:tblStyle w:val="TableGrid"/>
        <w:tblW w:w="9235" w:type="dxa"/>
        <w:tblInd w:w="198" w:type="dxa"/>
        <w:tblLook w:val="04A0" w:firstRow="1" w:lastRow="0" w:firstColumn="1" w:lastColumn="0" w:noHBand="0" w:noVBand="1"/>
      </w:tblPr>
      <w:tblGrid>
        <w:gridCol w:w="1350"/>
        <w:gridCol w:w="5760"/>
        <w:gridCol w:w="2125"/>
      </w:tblGrid>
      <w:tr w:rsidR="00BC5C0D" w:rsidRPr="00BE1EEA" w:rsidTr="00BC5C0D">
        <w:trPr>
          <w:trHeight w:val="360"/>
        </w:trPr>
        <w:tc>
          <w:tcPr>
            <w:tcW w:w="1350" w:type="dxa"/>
            <w:tcBorders>
              <w:bottom w:val="nil"/>
            </w:tcBorders>
            <w:vAlign w:val="center"/>
          </w:tcPr>
          <w:p w:rsidR="00BC5C0D" w:rsidRPr="00BC5C0D" w:rsidRDefault="00BC5C0D" w:rsidP="000B0ABE">
            <w:pPr>
              <w:spacing w:line="240" w:lineRule="exact"/>
              <w:ind w:left="-108" w:right="-108"/>
              <w:jc w:val="center"/>
              <w:rPr>
                <w:rFonts w:ascii="Times New Roman" w:hAnsi="Times New Roman"/>
                <w:b/>
                <w:sz w:val="24"/>
                <w:szCs w:val="24"/>
              </w:rPr>
            </w:pPr>
            <w:r w:rsidRPr="00BC5C0D">
              <w:rPr>
                <w:rFonts w:ascii="Times New Roman" w:hAnsi="Times New Roman"/>
                <w:b/>
                <w:sz w:val="24"/>
                <w:szCs w:val="24"/>
              </w:rPr>
              <w:t>Rule</w:t>
            </w:r>
          </w:p>
        </w:tc>
        <w:tc>
          <w:tcPr>
            <w:tcW w:w="5760" w:type="dxa"/>
            <w:tcBorders>
              <w:bottom w:val="nil"/>
            </w:tcBorders>
            <w:vAlign w:val="center"/>
          </w:tcPr>
          <w:p w:rsidR="00BC5C0D" w:rsidRPr="00BC5C0D" w:rsidRDefault="00BC5C0D" w:rsidP="00BC5C0D">
            <w:pPr>
              <w:spacing w:line="240" w:lineRule="exact"/>
              <w:ind w:left="-14" w:right="-90"/>
              <w:jc w:val="center"/>
              <w:rPr>
                <w:rFonts w:ascii="Times New Roman" w:hAnsi="Times New Roman"/>
                <w:b/>
                <w:sz w:val="24"/>
                <w:szCs w:val="24"/>
              </w:rPr>
            </w:pPr>
            <w:r w:rsidRPr="00BC5C0D">
              <w:rPr>
                <w:rFonts w:ascii="Times New Roman" w:hAnsi="Times New Roman"/>
                <w:b/>
                <w:sz w:val="24"/>
                <w:szCs w:val="24"/>
              </w:rPr>
              <w:t>Title</w:t>
            </w:r>
          </w:p>
        </w:tc>
        <w:tc>
          <w:tcPr>
            <w:tcW w:w="2125" w:type="dxa"/>
            <w:tcBorders>
              <w:bottom w:val="nil"/>
            </w:tcBorders>
            <w:vAlign w:val="center"/>
          </w:tcPr>
          <w:p w:rsidR="00BC5C0D" w:rsidRPr="00BC5C0D" w:rsidRDefault="00BC5C0D" w:rsidP="000B0ABE">
            <w:pPr>
              <w:spacing w:line="240" w:lineRule="exact"/>
              <w:ind w:left="-108" w:right="-72"/>
              <w:jc w:val="center"/>
              <w:rPr>
                <w:rFonts w:ascii="Times New Roman" w:hAnsi="Times New Roman"/>
                <w:b/>
                <w:sz w:val="24"/>
                <w:szCs w:val="24"/>
              </w:rPr>
            </w:pPr>
            <w:r w:rsidRPr="00BC5C0D">
              <w:rPr>
                <w:rFonts w:ascii="Times New Roman" w:hAnsi="Times New Roman"/>
                <w:b/>
                <w:sz w:val="24"/>
                <w:szCs w:val="24"/>
              </w:rPr>
              <w:t>Proposed</w:t>
            </w:r>
          </w:p>
        </w:tc>
      </w:tr>
      <w:tr w:rsidR="00BC5C0D" w:rsidRPr="00AA7441" w:rsidTr="00BC5C0D">
        <w:trPr>
          <w:trHeight w:val="360"/>
        </w:trPr>
        <w:tc>
          <w:tcPr>
            <w:tcW w:w="1350" w:type="dxa"/>
            <w:vAlign w:val="center"/>
          </w:tcPr>
          <w:p w:rsidR="00BC5C0D" w:rsidRPr="00BC5C0D" w:rsidRDefault="00BC5C0D" w:rsidP="000B0ABE">
            <w:pPr>
              <w:spacing w:line="240" w:lineRule="exact"/>
              <w:ind w:left="-108" w:right="-108"/>
              <w:jc w:val="center"/>
              <w:rPr>
                <w:rFonts w:ascii="Times New Roman" w:hAnsi="Times New Roman"/>
                <w:sz w:val="24"/>
                <w:szCs w:val="24"/>
              </w:rPr>
            </w:pPr>
            <w:r w:rsidRPr="00BC5C0D">
              <w:rPr>
                <w:rFonts w:ascii="Times New Roman" w:hAnsi="Times New Roman"/>
                <w:bCs/>
                <w:sz w:val="24"/>
                <w:szCs w:val="24"/>
              </w:rPr>
              <w:t>AQ360</w:t>
            </w:r>
          </w:p>
        </w:tc>
        <w:tc>
          <w:tcPr>
            <w:tcW w:w="5760" w:type="dxa"/>
            <w:vAlign w:val="center"/>
          </w:tcPr>
          <w:p w:rsidR="00BC5C0D" w:rsidRPr="00BC5C0D" w:rsidRDefault="00BC5C0D" w:rsidP="005C0D53">
            <w:pPr>
              <w:spacing w:line="240" w:lineRule="exact"/>
              <w:ind w:left="-14" w:right="-90"/>
              <w:rPr>
                <w:rFonts w:ascii="Times New Roman" w:hAnsi="Times New Roman"/>
                <w:sz w:val="24"/>
                <w:szCs w:val="24"/>
              </w:rPr>
            </w:pPr>
            <w:r w:rsidRPr="00BC5C0D">
              <w:rPr>
                <w:rFonts w:ascii="Times New Roman" w:hAnsi="Times New Roman"/>
                <w:sz w:val="24"/>
                <w:szCs w:val="24"/>
              </w:rPr>
              <w:t xml:space="preserve">Repeal of LAC 33:III.1507.A </w:t>
            </w:r>
            <w:r w:rsidR="005C0D53">
              <w:rPr>
                <w:rFonts w:ascii="Times New Roman" w:hAnsi="Times New Roman"/>
                <w:sz w:val="24"/>
                <w:szCs w:val="24"/>
              </w:rPr>
              <w:t>and</w:t>
            </w:r>
            <w:r w:rsidRPr="00BC5C0D">
              <w:rPr>
                <w:rFonts w:ascii="Times New Roman" w:hAnsi="Times New Roman"/>
                <w:sz w:val="24"/>
                <w:szCs w:val="24"/>
              </w:rPr>
              <w:t xml:space="preserve"> B</w:t>
            </w:r>
          </w:p>
        </w:tc>
        <w:tc>
          <w:tcPr>
            <w:tcW w:w="2125" w:type="dxa"/>
            <w:vAlign w:val="center"/>
          </w:tcPr>
          <w:p w:rsidR="00BC5C0D" w:rsidRPr="00BC5C0D" w:rsidRDefault="00BC5C0D" w:rsidP="000B0ABE">
            <w:pPr>
              <w:spacing w:line="240" w:lineRule="exact"/>
              <w:ind w:left="-108" w:right="-72"/>
              <w:jc w:val="center"/>
              <w:rPr>
                <w:rFonts w:ascii="Times New Roman" w:hAnsi="Times New Roman"/>
                <w:sz w:val="24"/>
                <w:szCs w:val="24"/>
              </w:rPr>
            </w:pPr>
            <w:r w:rsidRPr="00BC5C0D">
              <w:rPr>
                <w:rFonts w:ascii="Times New Roman" w:hAnsi="Times New Roman"/>
                <w:sz w:val="24"/>
                <w:szCs w:val="24"/>
              </w:rPr>
              <w:t>June 20, 2016</w:t>
            </w:r>
          </w:p>
        </w:tc>
      </w:tr>
      <w:tr w:rsidR="00BC5C0D" w:rsidRPr="00AA7441" w:rsidTr="00BC5C0D">
        <w:trPr>
          <w:trHeight w:val="360"/>
        </w:trPr>
        <w:tc>
          <w:tcPr>
            <w:tcW w:w="1350" w:type="dxa"/>
            <w:vAlign w:val="center"/>
          </w:tcPr>
          <w:p w:rsidR="00BC5C0D" w:rsidRPr="00BC5C0D" w:rsidRDefault="00BC5C0D" w:rsidP="000B0ABE">
            <w:pPr>
              <w:spacing w:line="240" w:lineRule="exact"/>
              <w:ind w:left="-108" w:right="-108"/>
              <w:jc w:val="center"/>
              <w:rPr>
                <w:rFonts w:ascii="Times New Roman" w:hAnsi="Times New Roman"/>
                <w:sz w:val="24"/>
                <w:szCs w:val="24"/>
              </w:rPr>
            </w:pPr>
            <w:r w:rsidRPr="00BC5C0D">
              <w:rPr>
                <w:rFonts w:ascii="Times New Roman" w:hAnsi="Times New Roman"/>
                <w:bCs/>
                <w:sz w:val="24"/>
                <w:szCs w:val="24"/>
              </w:rPr>
              <w:t>AQ361</w:t>
            </w:r>
          </w:p>
        </w:tc>
        <w:tc>
          <w:tcPr>
            <w:tcW w:w="5760" w:type="dxa"/>
            <w:vAlign w:val="center"/>
          </w:tcPr>
          <w:p w:rsidR="00BC5C0D" w:rsidRPr="00BC5C0D" w:rsidRDefault="00BC5C0D" w:rsidP="00BC5C0D">
            <w:pPr>
              <w:spacing w:line="240" w:lineRule="exact"/>
              <w:ind w:left="-14" w:right="-90"/>
              <w:rPr>
                <w:rFonts w:ascii="Times New Roman" w:hAnsi="Times New Roman"/>
                <w:sz w:val="24"/>
                <w:szCs w:val="24"/>
              </w:rPr>
            </w:pPr>
            <w:r w:rsidRPr="00BC5C0D">
              <w:rPr>
                <w:rFonts w:ascii="Times New Roman" w:hAnsi="Times New Roman"/>
                <w:sz w:val="24"/>
                <w:szCs w:val="24"/>
              </w:rPr>
              <w:t>Repeal of LAC 33:III.1107.A</w:t>
            </w:r>
          </w:p>
        </w:tc>
        <w:tc>
          <w:tcPr>
            <w:tcW w:w="2125" w:type="dxa"/>
            <w:vAlign w:val="center"/>
          </w:tcPr>
          <w:p w:rsidR="00BC5C0D" w:rsidRPr="00BC5C0D" w:rsidRDefault="00BC5C0D" w:rsidP="000B0ABE">
            <w:pPr>
              <w:spacing w:line="240" w:lineRule="exact"/>
              <w:ind w:left="-108" w:right="-72"/>
              <w:jc w:val="center"/>
              <w:rPr>
                <w:rFonts w:ascii="Times New Roman" w:hAnsi="Times New Roman"/>
                <w:sz w:val="24"/>
                <w:szCs w:val="24"/>
              </w:rPr>
            </w:pPr>
            <w:r w:rsidRPr="00BC5C0D">
              <w:rPr>
                <w:rFonts w:ascii="Times New Roman" w:hAnsi="Times New Roman"/>
                <w:sz w:val="24"/>
                <w:szCs w:val="24"/>
              </w:rPr>
              <w:t>April 20, 2016</w:t>
            </w:r>
          </w:p>
        </w:tc>
      </w:tr>
      <w:tr w:rsidR="00BC5C0D" w:rsidRPr="00AA7441" w:rsidTr="00BC5C0D">
        <w:trPr>
          <w:trHeight w:val="360"/>
        </w:trPr>
        <w:tc>
          <w:tcPr>
            <w:tcW w:w="1350" w:type="dxa"/>
            <w:vAlign w:val="center"/>
          </w:tcPr>
          <w:p w:rsidR="00BC5C0D" w:rsidRPr="00BC5C0D" w:rsidRDefault="00BC5C0D" w:rsidP="000B0ABE">
            <w:pPr>
              <w:spacing w:line="240" w:lineRule="exact"/>
              <w:ind w:left="-108" w:right="-108"/>
              <w:jc w:val="center"/>
              <w:rPr>
                <w:rFonts w:ascii="Times New Roman" w:hAnsi="Times New Roman"/>
                <w:sz w:val="24"/>
                <w:szCs w:val="24"/>
              </w:rPr>
            </w:pPr>
            <w:r w:rsidRPr="00BC5C0D">
              <w:rPr>
                <w:rFonts w:ascii="Times New Roman" w:hAnsi="Times New Roman"/>
                <w:bCs/>
                <w:sz w:val="24"/>
                <w:szCs w:val="24"/>
              </w:rPr>
              <w:t>AQ362</w:t>
            </w:r>
          </w:p>
        </w:tc>
        <w:tc>
          <w:tcPr>
            <w:tcW w:w="5760" w:type="dxa"/>
            <w:vAlign w:val="center"/>
          </w:tcPr>
          <w:p w:rsidR="00BC5C0D" w:rsidRPr="00BC5C0D" w:rsidRDefault="00BC5C0D" w:rsidP="00BC5C0D">
            <w:pPr>
              <w:spacing w:line="240" w:lineRule="exact"/>
              <w:ind w:left="-14" w:right="-90"/>
              <w:rPr>
                <w:rFonts w:ascii="Times New Roman" w:hAnsi="Times New Roman"/>
                <w:sz w:val="24"/>
                <w:szCs w:val="24"/>
              </w:rPr>
            </w:pPr>
            <w:r w:rsidRPr="00BC5C0D">
              <w:rPr>
                <w:rFonts w:ascii="Times New Roman" w:hAnsi="Times New Roman"/>
                <w:sz w:val="24"/>
                <w:szCs w:val="24"/>
              </w:rPr>
              <w:t>Repeal of LAC 33:III.2153.B.1.i</w:t>
            </w:r>
          </w:p>
        </w:tc>
        <w:tc>
          <w:tcPr>
            <w:tcW w:w="2125" w:type="dxa"/>
            <w:vAlign w:val="center"/>
          </w:tcPr>
          <w:p w:rsidR="00BC5C0D" w:rsidRPr="00BC5C0D" w:rsidRDefault="00BC5C0D" w:rsidP="000B0ABE">
            <w:pPr>
              <w:spacing w:line="240" w:lineRule="exact"/>
              <w:ind w:left="-108" w:right="-72"/>
              <w:jc w:val="center"/>
              <w:rPr>
                <w:rFonts w:ascii="Times New Roman" w:hAnsi="Times New Roman"/>
                <w:sz w:val="24"/>
                <w:szCs w:val="24"/>
              </w:rPr>
            </w:pPr>
            <w:r w:rsidRPr="00BC5C0D">
              <w:rPr>
                <w:rFonts w:ascii="Times New Roman" w:hAnsi="Times New Roman"/>
                <w:sz w:val="24"/>
                <w:szCs w:val="24"/>
              </w:rPr>
              <w:t>April 20, 2016</w:t>
            </w:r>
          </w:p>
        </w:tc>
      </w:tr>
      <w:tr w:rsidR="00BC5C0D" w:rsidRPr="00AA7441" w:rsidTr="00BC5C0D">
        <w:trPr>
          <w:trHeight w:val="360"/>
        </w:trPr>
        <w:tc>
          <w:tcPr>
            <w:tcW w:w="1350" w:type="dxa"/>
            <w:vAlign w:val="center"/>
          </w:tcPr>
          <w:p w:rsidR="00BC5C0D" w:rsidRPr="00BC5C0D" w:rsidRDefault="00BC5C0D" w:rsidP="000B0ABE">
            <w:pPr>
              <w:spacing w:line="240" w:lineRule="exact"/>
              <w:ind w:left="-108" w:right="-108"/>
              <w:jc w:val="center"/>
              <w:rPr>
                <w:rFonts w:ascii="Times New Roman" w:hAnsi="Times New Roman"/>
                <w:sz w:val="24"/>
                <w:szCs w:val="24"/>
              </w:rPr>
            </w:pPr>
            <w:r w:rsidRPr="00BC5C0D">
              <w:rPr>
                <w:rFonts w:ascii="Times New Roman" w:hAnsi="Times New Roman"/>
                <w:bCs/>
                <w:sz w:val="24"/>
                <w:szCs w:val="24"/>
              </w:rPr>
              <w:t>AQ363</w:t>
            </w:r>
          </w:p>
        </w:tc>
        <w:tc>
          <w:tcPr>
            <w:tcW w:w="5760" w:type="dxa"/>
            <w:vAlign w:val="center"/>
          </w:tcPr>
          <w:p w:rsidR="00BC5C0D" w:rsidRPr="00BC5C0D" w:rsidRDefault="00BC5C0D" w:rsidP="00BC5C0D">
            <w:pPr>
              <w:spacing w:line="240" w:lineRule="exact"/>
              <w:ind w:left="-14" w:right="-90"/>
              <w:rPr>
                <w:rFonts w:ascii="Times New Roman" w:hAnsi="Times New Roman"/>
                <w:sz w:val="24"/>
                <w:szCs w:val="24"/>
              </w:rPr>
            </w:pPr>
            <w:r w:rsidRPr="00BC5C0D">
              <w:rPr>
                <w:rFonts w:ascii="Times New Roman" w:hAnsi="Times New Roman"/>
                <w:sz w:val="24"/>
                <w:szCs w:val="24"/>
              </w:rPr>
              <w:t>Repeal of LAC 33:III.2307.C</w:t>
            </w:r>
          </w:p>
        </w:tc>
        <w:tc>
          <w:tcPr>
            <w:tcW w:w="2125" w:type="dxa"/>
            <w:vAlign w:val="center"/>
          </w:tcPr>
          <w:p w:rsidR="00BC5C0D" w:rsidRPr="00BC5C0D" w:rsidRDefault="00BC5C0D" w:rsidP="000B0ABE">
            <w:pPr>
              <w:spacing w:line="240" w:lineRule="exact"/>
              <w:ind w:left="-108" w:right="-72"/>
              <w:jc w:val="center"/>
              <w:rPr>
                <w:rFonts w:ascii="Times New Roman" w:hAnsi="Times New Roman"/>
                <w:sz w:val="24"/>
                <w:szCs w:val="24"/>
              </w:rPr>
            </w:pPr>
            <w:r w:rsidRPr="00BC5C0D">
              <w:rPr>
                <w:rFonts w:ascii="Times New Roman" w:hAnsi="Times New Roman"/>
                <w:sz w:val="24"/>
                <w:szCs w:val="24"/>
              </w:rPr>
              <w:t>June 20, 2016</w:t>
            </w:r>
          </w:p>
        </w:tc>
      </w:tr>
      <w:tr w:rsidR="00BC5C0D" w:rsidRPr="00AA7441" w:rsidTr="00BC5C0D">
        <w:trPr>
          <w:trHeight w:val="360"/>
        </w:trPr>
        <w:tc>
          <w:tcPr>
            <w:tcW w:w="1350" w:type="dxa"/>
            <w:vAlign w:val="center"/>
          </w:tcPr>
          <w:p w:rsidR="00BC5C0D" w:rsidRPr="00BC5C0D" w:rsidRDefault="00BC5C0D" w:rsidP="000B0ABE">
            <w:pPr>
              <w:spacing w:line="240" w:lineRule="exact"/>
              <w:ind w:left="-108" w:right="-108"/>
              <w:jc w:val="center"/>
              <w:rPr>
                <w:rFonts w:ascii="Times New Roman" w:hAnsi="Times New Roman"/>
                <w:sz w:val="24"/>
                <w:szCs w:val="24"/>
              </w:rPr>
            </w:pPr>
            <w:r w:rsidRPr="00BC5C0D">
              <w:rPr>
                <w:rFonts w:ascii="Times New Roman" w:hAnsi="Times New Roman"/>
                <w:bCs/>
                <w:sz w:val="24"/>
                <w:szCs w:val="24"/>
              </w:rPr>
              <w:t>AQ364</w:t>
            </w:r>
          </w:p>
        </w:tc>
        <w:tc>
          <w:tcPr>
            <w:tcW w:w="5760" w:type="dxa"/>
            <w:vAlign w:val="center"/>
          </w:tcPr>
          <w:p w:rsidR="00BC5C0D" w:rsidRPr="00BC5C0D" w:rsidRDefault="00BC5C0D" w:rsidP="00BC5C0D">
            <w:pPr>
              <w:spacing w:line="240" w:lineRule="exact"/>
              <w:ind w:left="-14" w:right="-90"/>
              <w:rPr>
                <w:rFonts w:ascii="Times New Roman" w:hAnsi="Times New Roman"/>
                <w:sz w:val="24"/>
                <w:szCs w:val="24"/>
              </w:rPr>
            </w:pPr>
            <w:r w:rsidRPr="00BC5C0D">
              <w:rPr>
                <w:rFonts w:ascii="Times New Roman" w:hAnsi="Times New Roman"/>
                <w:sz w:val="24"/>
                <w:szCs w:val="24"/>
              </w:rPr>
              <w:t>Work Practice Standards During Start-up and Shutdown</w:t>
            </w:r>
          </w:p>
        </w:tc>
        <w:tc>
          <w:tcPr>
            <w:tcW w:w="2125" w:type="dxa"/>
            <w:vAlign w:val="center"/>
          </w:tcPr>
          <w:p w:rsidR="00BC5C0D" w:rsidRPr="00BC5C0D" w:rsidRDefault="00BC5C0D" w:rsidP="000B0ABE">
            <w:pPr>
              <w:spacing w:line="240" w:lineRule="exact"/>
              <w:ind w:left="-108" w:right="-72"/>
              <w:jc w:val="center"/>
              <w:rPr>
                <w:rFonts w:ascii="Times New Roman" w:hAnsi="Times New Roman"/>
                <w:sz w:val="24"/>
                <w:szCs w:val="24"/>
              </w:rPr>
            </w:pPr>
            <w:r w:rsidRPr="00BC5C0D">
              <w:rPr>
                <w:rFonts w:ascii="Times New Roman" w:hAnsi="Times New Roman"/>
                <w:sz w:val="24"/>
                <w:szCs w:val="24"/>
              </w:rPr>
              <w:t>June 20, 2016</w:t>
            </w:r>
          </w:p>
        </w:tc>
      </w:tr>
    </w:tbl>
    <w:p w:rsidR="00D51BAA" w:rsidRPr="009B6206" w:rsidRDefault="00D51BAA" w:rsidP="009B6206">
      <w:pPr>
        <w:tabs>
          <w:tab w:val="left" w:pos="720"/>
          <w:tab w:val="left" w:pos="2340"/>
        </w:tabs>
        <w:spacing w:line="260" w:lineRule="exact"/>
        <w:jc w:val="both"/>
        <w:rPr>
          <w:rFonts w:ascii="Times New Roman" w:eastAsia="Calibri" w:hAnsi="Times New Roman"/>
          <w:sz w:val="24"/>
          <w:szCs w:val="24"/>
        </w:rPr>
      </w:pPr>
    </w:p>
    <w:p w:rsidR="007D331E" w:rsidRPr="009B6206" w:rsidRDefault="00D51BAA" w:rsidP="009B6206">
      <w:pPr>
        <w:tabs>
          <w:tab w:val="left" w:pos="720"/>
          <w:tab w:val="left" w:pos="2340"/>
        </w:tabs>
        <w:spacing w:line="260" w:lineRule="exact"/>
        <w:jc w:val="both"/>
        <w:rPr>
          <w:rFonts w:ascii="Times New Roman" w:eastAsia="Calibri" w:hAnsi="Times New Roman"/>
          <w:sz w:val="24"/>
          <w:szCs w:val="24"/>
        </w:rPr>
      </w:pPr>
      <w:r w:rsidRPr="009B6206">
        <w:rPr>
          <w:rFonts w:ascii="Times New Roman" w:hAnsi="Times New Roman"/>
          <w:sz w:val="24"/>
          <w:szCs w:val="24"/>
        </w:rPr>
        <w:tab/>
      </w:r>
      <w:r w:rsidR="007D331E" w:rsidRPr="009B6206">
        <w:rPr>
          <w:rFonts w:ascii="Times New Roman" w:hAnsi="Times New Roman"/>
          <w:sz w:val="24"/>
          <w:szCs w:val="24"/>
        </w:rPr>
        <w:t xml:space="preserve">A public hearing on the </w:t>
      </w:r>
      <w:r w:rsidRPr="009B6206">
        <w:rPr>
          <w:rFonts w:ascii="Times New Roman" w:hAnsi="Times New Roman"/>
          <w:sz w:val="24"/>
          <w:szCs w:val="24"/>
        </w:rPr>
        <w:t>proposed SIP revisions</w:t>
      </w:r>
      <w:r w:rsidR="007D331E" w:rsidRPr="009B6206">
        <w:rPr>
          <w:rFonts w:ascii="Times New Roman" w:hAnsi="Times New Roman"/>
          <w:sz w:val="24"/>
          <w:szCs w:val="24"/>
        </w:rPr>
        <w:t xml:space="preserve"> will be held on </w:t>
      </w:r>
      <w:r w:rsidR="000F2556" w:rsidRPr="009B6206">
        <w:rPr>
          <w:rFonts w:ascii="Times New Roman" w:hAnsi="Times New Roman"/>
          <w:sz w:val="24"/>
          <w:szCs w:val="24"/>
        </w:rPr>
        <w:t xml:space="preserve">Thursday, </w:t>
      </w:r>
      <w:r w:rsidRPr="009B6206">
        <w:rPr>
          <w:rFonts w:ascii="Times New Roman" w:hAnsi="Times New Roman"/>
          <w:sz w:val="24"/>
          <w:szCs w:val="24"/>
        </w:rPr>
        <w:t>August</w:t>
      </w:r>
      <w:r w:rsidR="007D331E" w:rsidRPr="009B6206">
        <w:rPr>
          <w:rFonts w:ascii="Times New Roman" w:hAnsi="Times New Roman"/>
          <w:sz w:val="24"/>
          <w:szCs w:val="24"/>
        </w:rPr>
        <w:t xml:space="preserve"> 25, 2016, at 1:30 p.m. in the Galvez Building, Oliver Pollock Room, </w:t>
      </w:r>
      <w:proofErr w:type="gramStart"/>
      <w:r w:rsidR="007D331E" w:rsidRPr="009B6206">
        <w:rPr>
          <w:rFonts w:ascii="Times New Roman" w:hAnsi="Times New Roman"/>
          <w:sz w:val="24"/>
          <w:szCs w:val="24"/>
        </w:rPr>
        <w:t>602</w:t>
      </w:r>
      <w:proofErr w:type="gramEnd"/>
      <w:r w:rsidR="007D331E" w:rsidRPr="009B6206">
        <w:rPr>
          <w:rFonts w:ascii="Times New Roman" w:hAnsi="Times New Roman"/>
          <w:sz w:val="24"/>
          <w:szCs w:val="24"/>
        </w:rPr>
        <w:t xml:space="preserve"> North Fifth Street, Baton Rouge, Louisiana 70802.  Interested persons are invited to attend </w:t>
      </w:r>
      <w:r w:rsidR="000F2556" w:rsidRPr="009B6206">
        <w:rPr>
          <w:rFonts w:ascii="Times New Roman" w:hAnsi="Times New Roman"/>
          <w:sz w:val="24"/>
          <w:szCs w:val="24"/>
        </w:rPr>
        <w:t>in order to</w:t>
      </w:r>
      <w:r w:rsidR="007D331E" w:rsidRPr="009B6206">
        <w:rPr>
          <w:rFonts w:ascii="Times New Roman" w:hAnsi="Times New Roman"/>
          <w:sz w:val="24"/>
          <w:szCs w:val="24"/>
        </w:rPr>
        <w:t xml:space="preserve"> </w:t>
      </w:r>
      <w:r w:rsidR="000F2556" w:rsidRPr="009B6206">
        <w:rPr>
          <w:rFonts w:ascii="Times New Roman" w:hAnsi="Times New Roman"/>
          <w:sz w:val="24"/>
          <w:szCs w:val="24"/>
        </w:rPr>
        <w:t>provide</w:t>
      </w:r>
      <w:r w:rsidR="007D331E" w:rsidRPr="009B6206">
        <w:rPr>
          <w:rFonts w:ascii="Times New Roman" w:hAnsi="Times New Roman"/>
          <w:sz w:val="24"/>
          <w:szCs w:val="24"/>
        </w:rPr>
        <w:t xml:space="preserve"> oral comments</w:t>
      </w:r>
      <w:r w:rsidR="000F2556" w:rsidRPr="009B6206">
        <w:rPr>
          <w:rFonts w:ascii="Times New Roman" w:hAnsi="Times New Roman"/>
          <w:sz w:val="24"/>
          <w:szCs w:val="24"/>
        </w:rPr>
        <w:t xml:space="preserve">.  </w:t>
      </w:r>
      <w:r w:rsidR="007D331E" w:rsidRPr="009B6206">
        <w:rPr>
          <w:rFonts w:ascii="Times New Roman" w:hAnsi="Times New Roman"/>
          <w:sz w:val="24"/>
          <w:szCs w:val="24"/>
        </w:rPr>
        <w:t xml:space="preserve">Should individuals with a disability need an accommodation in order to participate, </w:t>
      </w:r>
      <w:r w:rsidRPr="009B6206">
        <w:rPr>
          <w:rFonts w:ascii="Times New Roman" w:hAnsi="Times New Roman"/>
          <w:sz w:val="24"/>
          <w:szCs w:val="24"/>
        </w:rPr>
        <w:t xml:space="preserve">please </w:t>
      </w:r>
      <w:r w:rsidR="007D331E" w:rsidRPr="009B6206">
        <w:rPr>
          <w:rFonts w:ascii="Times New Roman" w:hAnsi="Times New Roman"/>
          <w:sz w:val="24"/>
          <w:szCs w:val="24"/>
        </w:rPr>
        <w:t xml:space="preserve">contact Deidra Johnson at (225) 219-3985.  Two hours of free parking </w:t>
      </w:r>
      <w:r w:rsidR="00900BED">
        <w:rPr>
          <w:rFonts w:ascii="Times New Roman" w:hAnsi="Times New Roman"/>
          <w:sz w:val="24"/>
          <w:szCs w:val="24"/>
        </w:rPr>
        <w:t>is</w:t>
      </w:r>
      <w:r w:rsidR="007D331E" w:rsidRPr="009B6206">
        <w:rPr>
          <w:rFonts w:ascii="Times New Roman" w:hAnsi="Times New Roman"/>
          <w:sz w:val="24"/>
          <w:szCs w:val="24"/>
        </w:rPr>
        <w:t xml:space="preserve"> allowed in the Galvez Garage with a validated parking ticket.</w:t>
      </w:r>
    </w:p>
    <w:p w:rsidR="007D331E" w:rsidRDefault="007D331E" w:rsidP="009B6206">
      <w:pPr>
        <w:tabs>
          <w:tab w:val="left" w:pos="720"/>
          <w:tab w:val="left" w:pos="2340"/>
        </w:tabs>
        <w:spacing w:line="260" w:lineRule="exact"/>
        <w:jc w:val="both"/>
        <w:rPr>
          <w:rFonts w:ascii="Times New Roman" w:eastAsia="Calibri" w:hAnsi="Times New Roman"/>
          <w:sz w:val="24"/>
          <w:szCs w:val="24"/>
        </w:rPr>
      </w:pPr>
    </w:p>
    <w:p w:rsidR="00304A5A" w:rsidRDefault="00304A5A" w:rsidP="009B6206">
      <w:pPr>
        <w:tabs>
          <w:tab w:val="left" w:pos="720"/>
          <w:tab w:val="left" w:pos="2340"/>
        </w:tabs>
        <w:spacing w:line="260" w:lineRule="exact"/>
        <w:jc w:val="both"/>
        <w:rPr>
          <w:rFonts w:ascii="Times New Roman" w:eastAsia="Calibri" w:hAnsi="Times New Roman"/>
          <w:sz w:val="24"/>
          <w:szCs w:val="24"/>
        </w:rPr>
      </w:pPr>
    </w:p>
    <w:p w:rsidR="00304A5A" w:rsidRDefault="00304A5A" w:rsidP="009B6206">
      <w:pPr>
        <w:tabs>
          <w:tab w:val="left" w:pos="720"/>
          <w:tab w:val="left" w:pos="2340"/>
        </w:tabs>
        <w:spacing w:line="260" w:lineRule="exact"/>
        <w:jc w:val="both"/>
        <w:rPr>
          <w:rFonts w:ascii="Times New Roman" w:eastAsia="Calibri" w:hAnsi="Times New Roman"/>
          <w:sz w:val="24"/>
          <w:szCs w:val="24"/>
        </w:rPr>
      </w:pPr>
    </w:p>
    <w:p w:rsidR="00BF66FF" w:rsidRPr="009B6206" w:rsidRDefault="00D51BAA" w:rsidP="009B6206">
      <w:pPr>
        <w:tabs>
          <w:tab w:val="left" w:pos="720"/>
          <w:tab w:val="left" w:pos="2340"/>
        </w:tabs>
        <w:spacing w:line="260" w:lineRule="exact"/>
        <w:jc w:val="both"/>
        <w:rPr>
          <w:rFonts w:ascii="Times New Roman" w:eastAsia="Calibri" w:hAnsi="Times New Roman"/>
          <w:sz w:val="24"/>
          <w:szCs w:val="24"/>
        </w:rPr>
      </w:pPr>
      <w:r w:rsidRPr="009B6206">
        <w:rPr>
          <w:rFonts w:ascii="Times New Roman" w:hAnsi="Times New Roman"/>
          <w:sz w:val="24"/>
          <w:szCs w:val="24"/>
        </w:rPr>
        <w:lastRenderedPageBreak/>
        <w:tab/>
      </w:r>
      <w:r w:rsidR="00BF66FF" w:rsidRPr="009B6206">
        <w:rPr>
          <w:rFonts w:ascii="Times New Roman" w:hAnsi="Times New Roman"/>
          <w:sz w:val="24"/>
          <w:szCs w:val="24"/>
        </w:rPr>
        <w:t>LDEQ is also accepting</w:t>
      </w:r>
      <w:r w:rsidR="007D331E" w:rsidRPr="009B6206">
        <w:rPr>
          <w:rFonts w:ascii="Times New Roman" w:hAnsi="Times New Roman"/>
          <w:sz w:val="24"/>
          <w:szCs w:val="24"/>
        </w:rPr>
        <w:t xml:space="preserve"> written comments on the </w:t>
      </w:r>
      <w:r w:rsidRPr="009B6206">
        <w:rPr>
          <w:rFonts w:ascii="Times New Roman" w:hAnsi="Times New Roman"/>
          <w:sz w:val="24"/>
          <w:szCs w:val="24"/>
        </w:rPr>
        <w:t>proposed SIP revisions</w:t>
      </w:r>
      <w:r w:rsidR="007D331E" w:rsidRPr="009B6206">
        <w:rPr>
          <w:rFonts w:ascii="Times New Roman" w:hAnsi="Times New Roman"/>
          <w:sz w:val="24"/>
          <w:szCs w:val="24"/>
        </w:rPr>
        <w:t xml:space="preserve">.  </w:t>
      </w:r>
      <w:r w:rsidR="00BF66FF" w:rsidRPr="009B6206">
        <w:rPr>
          <w:rFonts w:ascii="Times New Roman" w:hAnsi="Times New Roman"/>
          <w:sz w:val="24"/>
          <w:szCs w:val="24"/>
        </w:rPr>
        <w:t xml:space="preserve">Written comments should be </w:t>
      </w:r>
      <w:r w:rsidR="00900BED">
        <w:rPr>
          <w:rFonts w:ascii="Times New Roman" w:eastAsia="Calibri" w:hAnsi="Times New Roman"/>
          <w:sz w:val="24"/>
          <w:szCs w:val="24"/>
        </w:rPr>
        <w:t xml:space="preserve">addressed to Bryan D. Johnston </w:t>
      </w:r>
      <w:r w:rsidR="00DE4DD2">
        <w:rPr>
          <w:rFonts w:ascii="Times New Roman" w:eastAsia="Calibri" w:hAnsi="Times New Roman"/>
          <w:sz w:val="24"/>
          <w:szCs w:val="24"/>
        </w:rPr>
        <w:t>and mailed to</w:t>
      </w:r>
      <w:r w:rsidR="009C564F">
        <w:rPr>
          <w:rFonts w:ascii="Times New Roman" w:eastAsia="Calibri" w:hAnsi="Times New Roman"/>
          <w:sz w:val="24"/>
          <w:szCs w:val="24"/>
        </w:rPr>
        <w:t xml:space="preserve"> LDEQ</w:t>
      </w:r>
      <w:r w:rsidR="00BF66FF" w:rsidRPr="009B6206">
        <w:rPr>
          <w:rFonts w:ascii="Times New Roman" w:eastAsia="Calibri" w:hAnsi="Times New Roman"/>
          <w:sz w:val="24"/>
          <w:szCs w:val="24"/>
        </w:rPr>
        <w:t xml:space="preserve">, P.O. Box 4313, Baton Rouge, Louisiana 70821-4313; faxed to (225) 219-3309; </w:t>
      </w:r>
      <w:r w:rsidR="00942650" w:rsidRPr="009B6206">
        <w:rPr>
          <w:rFonts w:ascii="Times New Roman" w:eastAsia="Calibri" w:hAnsi="Times New Roman"/>
          <w:sz w:val="24"/>
          <w:szCs w:val="24"/>
        </w:rPr>
        <w:t xml:space="preserve">or </w:t>
      </w:r>
      <w:r w:rsidR="00BF66FF" w:rsidRPr="009B6206">
        <w:rPr>
          <w:rFonts w:ascii="Times New Roman" w:eastAsia="Calibri" w:hAnsi="Times New Roman"/>
          <w:sz w:val="24"/>
          <w:szCs w:val="24"/>
        </w:rPr>
        <w:t xml:space="preserve">e-mailed to </w:t>
      </w:r>
      <w:r w:rsidR="00FC4EEC" w:rsidRPr="009B6206">
        <w:rPr>
          <w:rFonts w:ascii="Times New Roman" w:eastAsia="Calibri" w:hAnsi="Times New Roman"/>
          <w:sz w:val="24"/>
          <w:szCs w:val="24"/>
        </w:rPr>
        <w:t>bryan.johnston@la.gov</w:t>
      </w:r>
      <w:r w:rsidR="00FC4EEC" w:rsidRPr="009B6206">
        <w:rPr>
          <w:rFonts w:ascii="Times New Roman" w:hAnsi="Times New Roman"/>
          <w:sz w:val="24"/>
          <w:szCs w:val="24"/>
        </w:rPr>
        <w:t>.</w:t>
      </w:r>
      <w:r w:rsidR="00FC4EEC" w:rsidRPr="009B6206">
        <w:rPr>
          <w:rFonts w:ascii="Times New Roman" w:eastAsia="Calibri" w:hAnsi="Times New Roman"/>
          <w:sz w:val="24"/>
          <w:szCs w:val="24"/>
        </w:rPr>
        <w:t xml:space="preserve">  </w:t>
      </w:r>
      <w:r w:rsidR="00BF66FF" w:rsidRPr="009B6206">
        <w:rPr>
          <w:rFonts w:ascii="Times New Roman" w:eastAsia="Calibri" w:hAnsi="Times New Roman"/>
          <w:sz w:val="24"/>
          <w:szCs w:val="24"/>
        </w:rPr>
        <w:t>Comments must be r</w:t>
      </w:r>
      <w:r w:rsidR="00900BED">
        <w:rPr>
          <w:rFonts w:ascii="Times New Roman" w:eastAsia="Calibri" w:hAnsi="Times New Roman"/>
          <w:sz w:val="24"/>
          <w:szCs w:val="24"/>
        </w:rPr>
        <w:t>eceived no later than 4:30 p.m.,</w:t>
      </w:r>
      <w:r w:rsidR="00BF66FF" w:rsidRPr="009B6206">
        <w:rPr>
          <w:rFonts w:ascii="Times New Roman" w:eastAsia="Calibri" w:hAnsi="Times New Roman"/>
          <w:sz w:val="24"/>
          <w:szCs w:val="24"/>
        </w:rPr>
        <w:t xml:space="preserve"> Thursday, August 25, 2016 (the </w:t>
      </w:r>
      <w:r w:rsidR="00900BED">
        <w:rPr>
          <w:rFonts w:ascii="Times New Roman" w:eastAsia="Calibri" w:hAnsi="Times New Roman"/>
          <w:sz w:val="24"/>
          <w:szCs w:val="24"/>
        </w:rPr>
        <w:t xml:space="preserve">day of </w:t>
      </w:r>
      <w:r w:rsidR="00BF66FF" w:rsidRPr="009B6206">
        <w:rPr>
          <w:rFonts w:ascii="Times New Roman" w:eastAsia="Calibri" w:hAnsi="Times New Roman"/>
          <w:sz w:val="24"/>
          <w:szCs w:val="24"/>
        </w:rPr>
        <w:t>the public hearing).</w:t>
      </w:r>
    </w:p>
    <w:p w:rsidR="00304A5A" w:rsidRPr="008732D0" w:rsidRDefault="00304A5A" w:rsidP="00304A5A">
      <w:pPr>
        <w:tabs>
          <w:tab w:val="left" w:pos="720"/>
          <w:tab w:val="left" w:pos="2340"/>
        </w:tabs>
        <w:spacing w:line="260" w:lineRule="exact"/>
        <w:jc w:val="both"/>
        <w:rPr>
          <w:rFonts w:ascii="Times New Roman" w:eastAsia="Calibri" w:hAnsi="Times New Roman"/>
          <w:sz w:val="24"/>
          <w:szCs w:val="24"/>
        </w:rPr>
      </w:pPr>
    </w:p>
    <w:p w:rsidR="008732D0" w:rsidRDefault="00304A5A" w:rsidP="008732D0">
      <w:pPr>
        <w:tabs>
          <w:tab w:val="left" w:pos="720"/>
          <w:tab w:val="left" w:pos="2340"/>
        </w:tabs>
        <w:spacing w:line="260" w:lineRule="exact"/>
        <w:jc w:val="both"/>
        <w:rPr>
          <w:rFonts w:ascii="Times New Roman" w:eastAsia="Calibri" w:hAnsi="Times New Roman"/>
          <w:sz w:val="24"/>
          <w:szCs w:val="24"/>
        </w:rPr>
      </w:pPr>
      <w:r w:rsidRPr="008732D0">
        <w:rPr>
          <w:rFonts w:ascii="Times New Roman" w:eastAsia="Calibri" w:hAnsi="Times New Roman"/>
          <w:sz w:val="24"/>
          <w:szCs w:val="24"/>
        </w:rPr>
        <w:tab/>
        <w:t xml:space="preserve">Copies of the proposed </w:t>
      </w:r>
      <w:r w:rsidRPr="008732D0">
        <w:rPr>
          <w:rFonts w:ascii="Times New Roman" w:hAnsi="Times New Roman"/>
          <w:spacing w:val="-3"/>
          <w:sz w:val="24"/>
          <w:szCs w:val="24"/>
        </w:rPr>
        <w:t>regulatory actions</w:t>
      </w:r>
      <w:r w:rsidRPr="008732D0">
        <w:rPr>
          <w:rFonts w:ascii="Times New Roman" w:eastAsia="Calibri" w:hAnsi="Times New Roman"/>
          <w:sz w:val="24"/>
          <w:szCs w:val="24"/>
        </w:rPr>
        <w:t xml:space="preserve"> described</w:t>
      </w:r>
      <w:r w:rsidR="00900BED">
        <w:rPr>
          <w:rFonts w:ascii="Times New Roman" w:eastAsia="Calibri" w:hAnsi="Times New Roman"/>
          <w:sz w:val="24"/>
          <w:szCs w:val="24"/>
        </w:rPr>
        <w:t xml:space="preserve"> above are available on LDEQ’s Monthly Regulations Changes</w:t>
      </w:r>
      <w:r w:rsidRPr="008732D0">
        <w:rPr>
          <w:rFonts w:ascii="Times New Roman" w:eastAsia="Calibri" w:hAnsi="Times New Roman"/>
          <w:sz w:val="24"/>
          <w:szCs w:val="24"/>
        </w:rPr>
        <w:t xml:space="preserve"> webpage:</w:t>
      </w:r>
      <w:r w:rsidR="008732D0" w:rsidRPr="008732D0">
        <w:rPr>
          <w:rFonts w:ascii="Times New Roman" w:eastAsia="Calibri" w:hAnsi="Times New Roman"/>
          <w:sz w:val="24"/>
          <w:szCs w:val="24"/>
        </w:rPr>
        <w:t xml:space="preserve"> http://www.deq.louisiana.gov/portal/DIVISIONS/ </w:t>
      </w:r>
      <w:proofErr w:type="spellStart"/>
      <w:r w:rsidRPr="008732D0">
        <w:rPr>
          <w:rFonts w:ascii="Times New Roman" w:eastAsia="Calibri" w:hAnsi="Times New Roman"/>
          <w:sz w:val="24"/>
          <w:szCs w:val="24"/>
        </w:rPr>
        <w:t>LegalAffairs</w:t>
      </w:r>
      <w:proofErr w:type="spellEnd"/>
      <w:r w:rsidRPr="008732D0">
        <w:rPr>
          <w:rFonts w:ascii="Times New Roman" w:eastAsia="Calibri" w:hAnsi="Times New Roman"/>
          <w:sz w:val="24"/>
          <w:szCs w:val="24"/>
        </w:rPr>
        <w:t>/</w:t>
      </w:r>
      <w:proofErr w:type="spellStart"/>
      <w:r w:rsidRPr="008732D0">
        <w:rPr>
          <w:rFonts w:ascii="Times New Roman" w:eastAsia="Calibri" w:hAnsi="Times New Roman"/>
          <w:sz w:val="24"/>
          <w:szCs w:val="24"/>
        </w:rPr>
        <w:t>RulesandRegulations</w:t>
      </w:r>
      <w:proofErr w:type="spellEnd"/>
      <w:r w:rsidRPr="008732D0">
        <w:rPr>
          <w:rFonts w:ascii="Times New Roman" w:eastAsia="Calibri" w:hAnsi="Times New Roman"/>
          <w:sz w:val="24"/>
          <w:szCs w:val="24"/>
        </w:rPr>
        <w:t>/MonthlyRegulationChanges.aspx</w:t>
      </w:r>
      <w:r w:rsidR="008732D0" w:rsidRPr="008732D0">
        <w:rPr>
          <w:rFonts w:ascii="Times New Roman" w:eastAsia="Calibri" w:hAnsi="Times New Roman"/>
          <w:sz w:val="24"/>
          <w:szCs w:val="24"/>
        </w:rPr>
        <w:t>.</w:t>
      </w:r>
    </w:p>
    <w:p w:rsidR="008732D0" w:rsidRDefault="008732D0" w:rsidP="008732D0">
      <w:pPr>
        <w:tabs>
          <w:tab w:val="left" w:pos="720"/>
          <w:tab w:val="left" w:pos="2340"/>
        </w:tabs>
        <w:spacing w:line="260" w:lineRule="exact"/>
        <w:jc w:val="both"/>
        <w:rPr>
          <w:rFonts w:ascii="Times New Roman" w:eastAsia="Calibri" w:hAnsi="Times New Roman"/>
          <w:sz w:val="24"/>
          <w:szCs w:val="24"/>
        </w:rPr>
      </w:pPr>
    </w:p>
    <w:p w:rsidR="00304A5A" w:rsidRPr="002C4F4F" w:rsidRDefault="008732D0" w:rsidP="002C4F4F">
      <w:pPr>
        <w:tabs>
          <w:tab w:val="left" w:pos="720"/>
          <w:tab w:val="left" w:pos="2340"/>
        </w:tabs>
        <w:spacing w:line="260" w:lineRule="exact"/>
        <w:jc w:val="both"/>
        <w:rPr>
          <w:rFonts w:ascii="Times New Roman" w:eastAsia="Calibri" w:hAnsi="Times New Roman"/>
          <w:sz w:val="24"/>
          <w:szCs w:val="24"/>
        </w:rPr>
      </w:pPr>
      <w:r>
        <w:rPr>
          <w:rFonts w:ascii="Times New Roman" w:eastAsia="Calibri" w:hAnsi="Times New Roman"/>
          <w:sz w:val="24"/>
          <w:szCs w:val="24"/>
        </w:rPr>
        <w:tab/>
      </w:r>
      <w:r w:rsidR="00304A5A" w:rsidRPr="008732D0">
        <w:rPr>
          <w:rFonts w:ascii="Times New Roman" w:eastAsia="Calibri" w:hAnsi="Times New Roman"/>
          <w:sz w:val="24"/>
          <w:szCs w:val="24"/>
        </w:rPr>
        <w:t xml:space="preserve">A copy of the </w:t>
      </w:r>
      <w:r w:rsidR="000E3ED5" w:rsidRPr="008732D0">
        <w:rPr>
          <w:rFonts w:ascii="Times New Roman" w:eastAsia="Calibri" w:hAnsi="Times New Roman"/>
          <w:sz w:val="24"/>
          <w:szCs w:val="24"/>
        </w:rPr>
        <w:t xml:space="preserve">narrative portion of LDEQ’s proposed SIP submission, which includes </w:t>
      </w:r>
      <w:r w:rsidR="000E3ED5" w:rsidRPr="008732D0">
        <w:rPr>
          <w:rFonts w:ascii="Times New Roman" w:hAnsi="Times New Roman"/>
          <w:spacing w:val="-3"/>
          <w:sz w:val="24"/>
          <w:szCs w:val="24"/>
        </w:rPr>
        <w:t>a description of each impacted rule, the basis for the proposed rule amendments, and an analysis demonstrating how such amendments comply with sections 110(l) and 193 of the Clean Air Act, as applicable</w:t>
      </w:r>
      <w:r w:rsidR="000E3ED5" w:rsidRPr="008732D0">
        <w:rPr>
          <w:rFonts w:ascii="Times New Roman" w:eastAsia="Calibri" w:hAnsi="Times New Roman"/>
          <w:sz w:val="24"/>
          <w:szCs w:val="24"/>
        </w:rPr>
        <w:t xml:space="preserve">, </w:t>
      </w:r>
      <w:r w:rsidR="00304A5A" w:rsidRPr="008732D0">
        <w:rPr>
          <w:rFonts w:ascii="Times New Roman" w:eastAsia="Calibri" w:hAnsi="Times New Roman"/>
          <w:sz w:val="24"/>
          <w:szCs w:val="24"/>
        </w:rPr>
        <w:t>may be viewed o</w:t>
      </w:r>
      <w:r w:rsidR="00900BED">
        <w:rPr>
          <w:rFonts w:ascii="Times New Roman" w:eastAsia="Calibri" w:hAnsi="Times New Roman"/>
          <w:sz w:val="24"/>
          <w:szCs w:val="24"/>
        </w:rPr>
        <w:t xml:space="preserve">n LDEQ’s </w:t>
      </w:r>
      <w:r w:rsidR="00304A5A" w:rsidRPr="008732D0">
        <w:rPr>
          <w:rFonts w:ascii="Times New Roman" w:eastAsia="Calibri" w:hAnsi="Times New Roman"/>
          <w:sz w:val="24"/>
          <w:szCs w:val="24"/>
        </w:rPr>
        <w:t>Lo</w:t>
      </w:r>
      <w:r w:rsidR="00900BED">
        <w:rPr>
          <w:rFonts w:ascii="Times New Roman" w:eastAsia="Calibri" w:hAnsi="Times New Roman"/>
          <w:sz w:val="24"/>
          <w:szCs w:val="24"/>
        </w:rPr>
        <w:t>uisiana SIP Revisions</w:t>
      </w:r>
      <w:r w:rsidRPr="008732D0">
        <w:rPr>
          <w:rFonts w:ascii="Times New Roman" w:eastAsia="Calibri" w:hAnsi="Times New Roman"/>
          <w:sz w:val="24"/>
          <w:szCs w:val="24"/>
        </w:rPr>
        <w:t xml:space="preserve"> webpage: </w:t>
      </w:r>
      <w:r w:rsidR="002C4F4F" w:rsidRPr="002C4F4F">
        <w:rPr>
          <w:rFonts w:ascii="Times New Roman" w:eastAsia="Calibri" w:hAnsi="Times New Roman"/>
          <w:sz w:val="24"/>
          <w:szCs w:val="24"/>
        </w:rPr>
        <w:t>http://www.deq.louisiana.gov/portal/Default.aspx?tabid=2381</w:t>
      </w:r>
      <w:r w:rsidR="005B7E58" w:rsidRPr="008732D0">
        <w:rPr>
          <w:rFonts w:ascii="Times New Roman" w:eastAsia="Calibri" w:hAnsi="Times New Roman"/>
          <w:sz w:val="24"/>
          <w:szCs w:val="24"/>
        </w:rPr>
        <w:t>.</w:t>
      </w:r>
      <w:r w:rsidR="002C4F4F">
        <w:rPr>
          <w:rFonts w:ascii="Times New Roman" w:eastAsia="Calibri" w:hAnsi="Times New Roman"/>
          <w:sz w:val="24"/>
          <w:szCs w:val="24"/>
        </w:rPr>
        <w:t xml:space="preserve">  T</w:t>
      </w:r>
      <w:r w:rsidRPr="008732D0">
        <w:rPr>
          <w:rFonts w:ascii="Times New Roman" w:eastAsia="Calibri" w:hAnsi="Times New Roman"/>
          <w:sz w:val="24"/>
          <w:szCs w:val="24"/>
        </w:rPr>
        <w:t xml:space="preserve">hese documents may also be </w:t>
      </w:r>
      <w:r w:rsidR="005B7E58" w:rsidRPr="008732D0">
        <w:rPr>
          <w:rFonts w:ascii="Times New Roman" w:eastAsia="Calibri" w:hAnsi="Times New Roman"/>
          <w:sz w:val="24"/>
          <w:szCs w:val="24"/>
        </w:rPr>
        <w:t xml:space="preserve">accessed at any of LDEQ’s Public </w:t>
      </w:r>
      <w:r w:rsidR="002C4F4F">
        <w:rPr>
          <w:rFonts w:ascii="Times New Roman" w:eastAsia="Calibri" w:hAnsi="Times New Roman"/>
          <w:sz w:val="24"/>
          <w:szCs w:val="24"/>
        </w:rPr>
        <w:t>Records Centers.</w:t>
      </w:r>
    </w:p>
    <w:p w:rsidR="00304A5A" w:rsidRPr="008732D0" w:rsidRDefault="00304A5A" w:rsidP="009B6206">
      <w:pPr>
        <w:pStyle w:val="Default"/>
        <w:spacing w:line="260" w:lineRule="exact"/>
        <w:jc w:val="both"/>
        <w:rPr>
          <w:color w:val="auto"/>
        </w:rPr>
      </w:pPr>
    </w:p>
    <w:p w:rsidR="007D331E" w:rsidRPr="009B6206" w:rsidRDefault="00BF66FF" w:rsidP="009B6206">
      <w:pPr>
        <w:pStyle w:val="Default"/>
        <w:spacing w:line="260" w:lineRule="exact"/>
        <w:ind w:firstLine="720"/>
        <w:jc w:val="both"/>
        <w:rPr>
          <w:color w:val="auto"/>
        </w:rPr>
      </w:pPr>
      <w:r w:rsidRPr="009B6206">
        <w:rPr>
          <w:color w:val="auto"/>
        </w:rPr>
        <w:t>Questions regarding this notice may be directed to Bryan D. Johnston of the Air Permits Division at (225) 219-3450.</w:t>
      </w:r>
    </w:p>
    <w:p w:rsidR="009B6206" w:rsidRPr="009B6206" w:rsidRDefault="009B6206" w:rsidP="009B6206">
      <w:pPr>
        <w:spacing w:line="260" w:lineRule="exact"/>
        <w:jc w:val="both"/>
        <w:rPr>
          <w:rFonts w:ascii="Times New Roman" w:hAnsi="Times New Roman"/>
          <w:sz w:val="24"/>
          <w:szCs w:val="24"/>
        </w:rPr>
      </w:pPr>
    </w:p>
    <w:p w:rsidR="009B6206" w:rsidRPr="009B6206" w:rsidRDefault="00900BED" w:rsidP="009B6206">
      <w:pPr>
        <w:spacing w:line="260" w:lineRule="exact"/>
        <w:ind w:left="4320"/>
        <w:jc w:val="both"/>
        <w:rPr>
          <w:rFonts w:ascii="Times New Roman" w:hAnsi="Times New Roman"/>
          <w:sz w:val="24"/>
          <w:szCs w:val="24"/>
        </w:rPr>
      </w:pPr>
      <w:r>
        <w:rPr>
          <w:rFonts w:ascii="Times New Roman" w:hAnsi="Times New Roman"/>
          <w:sz w:val="24"/>
          <w:szCs w:val="24"/>
        </w:rPr>
        <w:t>Herman Robinson</w:t>
      </w:r>
    </w:p>
    <w:p w:rsidR="009B6206" w:rsidRPr="009B6206" w:rsidRDefault="009B6206" w:rsidP="009B6206">
      <w:pPr>
        <w:spacing w:line="260" w:lineRule="exact"/>
        <w:ind w:left="4320"/>
        <w:jc w:val="both"/>
        <w:rPr>
          <w:rFonts w:ascii="Times New Roman" w:hAnsi="Times New Roman"/>
          <w:sz w:val="24"/>
          <w:szCs w:val="24"/>
        </w:rPr>
      </w:pPr>
      <w:r w:rsidRPr="009B6206">
        <w:rPr>
          <w:rFonts w:ascii="Times New Roman" w:hAnsi="Times New Roman"/>
          <w:sz w:val="24"/>
          <w:szCs w:val="24"/>
        </w:rPr>
        <w:t>General Counsel</w:t>
      </w:r>
    </w:p>
    <w:p w:rsidR="00C43FEF" w:rsidRPr="009B6206" w:rsidRDefault="00C43FEF" w:rsidP="009B6206">
      <w:pPr>
        <w:spacing w:line="260" w:lineRule="exact"/>
        <w:jc w:val="both"/>
        <w:rPr>
          <w:rFonts w:ascii="Times New Roman" w:hAnsi="Times New Roman"/>
          <w:sz w:val="24"/>
          <w:szCs w:val="24"/>
        </w:rPr>
      </w:pPr>
    </w:p>
    <w:sectPr w:rsidR="00C43FEF" w:rsidRPr="009B6206" w:rsidSect="00F00483">
      <w:head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97" w:rsidRDefault="008C1597" w:rsidP="008A27AF">
      <w:r>
        <w:separator/>
      </w:r>
    </w:p>
  </w:endnote>
  <w:endnote w:type="continuationSeparator" w:id="0">
    <w:p w:rsidR="008C1597" w:rsidRDefault="008C1597" w:rsidP="008A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97" w:rsidRDefault="008C1597" w:rsidP="008A27AF">
      <w:r>
        <w:separator/>
      </w:r>
    </w:p>
  </w:footnote>
  <w:footnote w:type="continuationSeparator" w:id="0">
    <w:p w:rsidR="008C1597" w:rsidRDefault="008C1597" w:rsidP="008A2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AF" w:rsidRPr="008A27AF" w:rsidRDefault="008A27AF" w:rsidP="008A27AF">
    <w:pPr>
      <w:pStyle w:val="Header"/>
      <w:spacing w:line="240" w:lineRule="exact"/>
      <w:rPr>
        <w:rFonts w:ascii="Times New Roman" w:hAnsi="Times New Roman"/>
        <w:b/>
        <w:sz w:val="24"/>
        <w:szCs w:val="24"/>
      </w:rPr>
    </w:pPr>
    <w:r w:rsidRPr="008A27AF">
      <w:rPr>
        <w:rFonts w:ascii="Times New Roman" w:hAnsi="Times New Roman"/>
        <w:b/>
        <w:sz w:val="24"/>
        <w:szCs w:val="24"/>
      </w:rPr>
      <w:t>Published/</w:t>
    </w:r>
    <w:r w:rsidR="00BC5C0D">
      <w:rPr>
        <w:rFonts w:ascii="Times New Roman" w:hAnsi="Times New Roman"/>
        <w:b/>
        <w:sz w:val="24"/>
        <w:szCs w:val="24"/>
      </w:rPr>
      <w:t>Ju</w:t>
    </w:r>
    <w:r w:rsidR="00CC58D3">
      <w:rPr>
        <w:rFonts w:ascii="Times New Roman" w:hAnsi="Times New Roman"/>
        <w:b/>
        <w:sz w:val="24"/>
        <w:szCs w:val="24"/>
      </w:rPr>
      <w:t>ly</w:t>
    </w:r>
    <w:r w:rsidRPr="008A27AF">
      <w:rPr>
        <w:rFonts w:ascii="Times New Roman" w:hAnsi="Times New Roman"/>
        <w:b/>
        <w:sz w:val="24"/>
        <w:szCs w:val="24"/>
      </w:rPr>
      <w:t xml:space="preserve"> 20, 201</w:t>
    </w:r>
    <w:r w:rsidR="00BC5C0D">
      <w:rPr>
        <w:rFonts w:ascii="Times New Roman" w:hAnsi="Times New Roman"/>
        <w:b/>
        <w:sz w:val="24"/>
        <w:szCs w:val="24"/>
      </w:rPr>
      <w:t>6</w:t>
    </w:r>
    <w:r>
      <w:rPr>
        <w:rFonts w:ascii="Times New Roman" w:hAnsi="Times New Roman"/>
        <w:b/>
        <w:sz w:val="24"/>
        <w:szCs w:val="24"/>
      </w:rPr>
      <w:tab/>
    </w:r>
    <w:r w:rsidRPr="008A27AF">
      <w:rPr>
        <w:rFonts w:ascii="Times New Roman" w:hAnsi="Times New Roman"/>
        <w:b/>
        <w:sz w:val="24"/>
        <w:szCs w:val="24"/>
      </w:rPr>
      <w:tab/>
      <w:t>1</w:t>
    </w:r>
    <w:r w:rsidR="00BC5C0D">
      <w:rPr>
        <w:rFonts w:ascii="Times New Roman" w:hAnsi="Times New Roman"/>
        <w:b/>
        <w:sz w:val="24"/>
        <w:szCs w:val="24"/>
      </w:rPr>
      <w:t>6</w:t>
    </w:r>
    <w:r w:rsidRPr="008A27AF">
      <w:rPr>
        <w:rFonts w:ascii="Times New Roman" w:hAnsi="Times New Roman"/>
        <w:b/>
        <w:sz w:val="24"/>
        <w:szCs w:val="24"/>
      </w:rPr>
      <w:t>0</w:t>
    </w:r>
    <w:r w:rsidR="00CC58D3">
      <w:rPr>
        <w:rFonts w:ascii="Times New Roman" w:hAnsi="Times New Roman"/>
        <w:b/>
        <w:sz w:val="24"/>
        <w:szCs w:val="24"/>
      </w:rPr>
      <w:t>7</w:t>
    </w:r>
    <w:r w:rsidRPr="008A27AF">
      <w:rPr>
        <w:rFonts w:ascii="Times New Roman" w:hAnsi="Times New Roman"/>
        <w:b/>
        <w:sz w:val="24"/>
        <w:szCs w:val="24"/>
      </w:rPr>
      <w:t>Pot</w:t>
    </w:r>
    <w:r w:rsidR="00BC5C0D">
      <w:rPr>
        <w:rFonts w:ascii="Times New Roman" w:hAnsi="Times New Roman"/>
        <w:b/>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6E6"/>
    <w:multiLevelType w:val="hybridMultilevel"/>
    <w:tmpl w:val="B0AEA6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7C565E8"/>
    <w:multiLevelType w:val="hybridMultilevel"/>
    <w:tmpl w:val="82A471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586E818">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D3421B"/>
    <w:multiLevelType w:val="hybridMultilevel"/>
    <w:tmpl w:val="7FD6A900"/>
    <w:lvl w:ilvl="0" w:tplc="04090001">
      <w:start w:val="1"/>
      <w:numFmt w:val="bullet"/>
      <w:lvlText w:val=""/>
      <w:lvlJc w:val="left"/>
      <w:pPr>
        <w:tabs>
          <w:tab w:val="num" w:pos="720"/>
        </w:tabs>
        <w:ind w:left="720" w:hanging="360"/>
      </w:pPr>
      <w:rPr>
        <w:rFonts w:ascii="Symbol" w:hAnsi="Symbol" w:hint="default"/>
      </w:rPr>
    </w:lvl>
    <w:lvl w:ilvl="1" w:tplc="84985A5E" w:tentative="1">
      <w:start w:val="1"/>
      <w:numFmt w:val="bullet"/>
      <w:lvlText w:val=""/>
      <w:lvlJc w:val="left"/>
      <w:pPr>
        <w:tabs>
          <w:tab w:val="num" w:pos="1440"/>
        </w:tabs>
        <w:ind w:left="1440" w:hanging="360"/>
      </w:pPr>
      <w:rPr>
        <w:rFonts w:ascii="Wingdings" w:hAnsi="Wingdings" w:hint="default"/>
      </w:rPr>
    </w:lvl>
    <w:lvl w:ilvl="2" w:tplc="62B402A6" w:tentative="1">
      <w:start w:val="1"/>
      <w:numFmt w:val="bullet"/>
      <w:lvlText w:val=""/>
      <w:lvlJc w:val="left"/>
      <w:pPr>
        <w:tabs>
          <w:tab w:val="num" w:pos="2160"/>
        </w:tabs>
        <w:ind w:left="2160" w:hanging="360"/>
      </w:pPr>
      <w:rPr>
        <w:rFonts w:ascii="Wingdings" w:hAnsi="Wingdings" w:hint="default"/>
      </w:rPr>
    </w:lvl>
    <w:lvl w:ilvl="3" w:tplc="085ADBD0" w:tentative="1">
      <w:start w:val="1"/>
      <w:numFmt w:val="bullet"/>
      <w:lvlText w:val=""/>
      <w:lvlJc w:val="left"/>
      <w:pPr>
        <w:tabs>
          <w:tab w:val="num" w:pos="2880"/>
        </w:tabs>
        <w:ind w:left="2880" w:hanging="360"/>
      </w:pPr>
      <w:rPr>
        <w:rFonts w:ascii="Wingdings" w:hAnsi="Wingdings" w:hint="default"/>
      </w:rPr>
    </w:lvl>
    <w:lvl w:ilvl="4" w:tplc="543882F4" w:tentative="1">
      <w:start w:val="1"/>
      <w:numFmt w:val="bullet"/>
      <w:lvlText w:val=""/>
      <w:lvlJc w:val="left"/>
      <w:pPr>
        <w:tabs>
          <w:tab w:val="num" w:pos="3600"/>
        </w:tabs>
        <w:ind w:left="3600" w:hanging="360"/>
      </w:pPr>
      <w:rPr>
        <w:rFonts w:ascii="Wingdings" w:hAnsi="Wingdings" w:hint="default"/>
      </w:rPr>
    </w:lvl>
    <w:lvl w:ilvl="5" w:tplc="51BE5E2C" w:tentative="1">
      <w:start w:val="1"/>
      <w:numFmt w:val="bullet"/>
      <w:lvlText w:val=""/>
      <w:lvlJc w:val="left"/>
      <w:pPr>
        <w:tabs>
          <w:tab w:val="num" w:pos="4320"/>
        </w:tabs>
        <w:ind w:left="4320" w:hanging="360"/>
      </w:pPr>
      <w:rPr>
        <w:rFonts w:ascii="Wingdings" w:hAnsi="Wingdings" w:hint="default"/>
      </w:rPr>
    </w:lvl>
    <w:lvl w:ilvl="6" w:tplc="249E2DB6" w:tentative="1">
      <w:start w:val="1"/>
      <w:numFmt w:val="bullet"/>
      <w:lvlText w:val=""/>
      <w:lvlJc w:val="left"/>
      <w:pPr>
        <w:tabs>
          <w:tab w:val="num" w:pos="5040"/>
        </w:tabs>
        <w:ind w:left="5040" w:hanging="360"/>
      </w:pPr>
      <w:rPr>
        <w:rFonts w:ascii="Wingdings" w:hAnsi="Wingdings" w:hint="default"/>
      </w:rPr>
    </w:lvl>
    <w:lvl w:ilvl="7" w:tplc="1924F57A" w:tentative="1">
      <w:start w:val="1"/>
      <w:numFmt w:val="bullet"/>
      <w:lvlText w:val=""/>
      <w:lvlJc w:val="left"/>
      <w:pPr>
        <w:tabs>
          <w:tab w:val="num" w:pos="5760"/>
        </w:tabs>
        <w:ind w:left="5760" w:hanging="360"/>
      </w:pPr>
      <w:rPr>
        <w:rFonts w:ascii="Wingdings" w:hAnsi="Wingdings" w:hint="default"/>
      </w:rPr>
    </w:lvl>
    <w:lvl w:ilvl="8" w:tplc="E8F45494" w:tentative="1">
      <w:start w:val="1"/>
      <w:numFmt w:val="bullet"/>
      <w:lvlText w:val=""/>
      <w:lvlJc w:val="left"/>
      <w:pPr>
        <w:tabs>
          <w:tab w:val="num" w:pos="6480"/>
        </w:tabs>
        <w:ind w:left="6480" w:hanging="360"/>
      </w:pPr>
      <w:rPr>
        <w:rFonts w:ascii="Wingdings" w:hAnsi="Wingdings" w:hint="default"/>
      </w:rPr>
    </w:lvl>
  </w:abstractNum>
  <w:abstractNum w:abstractNumId="3">
    <w:nsid w:val="413968C2"/>
    <w:multiLevelType w:val="hybridMultilevel"/>
    <w:tmpl w:val="4880EBF6"/>
    <w:lvl w:ilvl="0" w:tplc="04090005">
      <w:start w:val="1"/>
      <w:numFmt w:val="bullet"/>
      <w:lvlText w:val=""/>
      <w:lvlJc w:val="left"/>
      <w:pPr>
        <w:tabs>
          <w:tab w:val="num" w:pos="720"/>
        </w:tabs>
        <w:ind w:left="720" w:hanging="360"/>
      </w:pPr>
      <w:rPr>
        <w:rFonts w:ascii="Wingdings" w:hAnsi="Wingdings" w:hint="default"/>
      </w:rPr>
    </w:lvl>
    <w:lvl w:ilvl="1" w:tplc="84985A5E" w:tentative="1">
      <w:start w:val="1"/>
      <w:numFmt w:val="bullet"/>
      <w:lvlText w:val=""/>
      <w:lvlJc w:val="left"/>
      <w:pPr>
        <w:tabs>
          <w:tab w:val="num" w:pos="1440"/>
        </w:tabs>
        <w:ind w:left="1440" w:hanging="360"/>
      </w:pPr>
      <w:rPr>
        <w:rFonts w:ascii="Wingdings" w:hAnsi="Wingdings" w:hint="default"/>
      </w:rPr>
    </w:lvl>
    <w:lvl w:ilvl="2" w:tplc="62B402A6" w:tentative="1">
      <w:start w:val="1"/>
      <w:numFmt w:val="bullet"/>
      <w:lvlText w:val=""/>
      <w:lvlJc w:val="left"/>
      <w:pPr>
        <w:tabs>
          <w:tab w:val="num" w:pos="2160"/>
        </w:tabs>
        <w:ind w:left="2160" w:hanging="360"/>
      </w:pPr>
      <w:rPr>
        <w:rFonts w:ascii="Wingdings" w:hAnsi="Wingdings" w:hint="default"/>
      </w:rPr>
    </w:lvl>
    <w:lvl w:ilvl="3" w:tplc="085ADBD0" w:tentative="1">
      <w:start w:val="1"/>
      <w:numFmt w:val="bullet"/>
      <w:lvlText w:val=""/>
      <w:lvlJc w:val="left"/>
      <w:pPr>
        <w:tabs>
          <w:tab w:val="num" w:pos="2880"/>
        </w:tabs>
        <w:ind w:left="2880" w:hanging="360"/>
      </w:pPr>
      <w:rPr>
        <w:rFonts w:ascii="Wingdings" w:hAnsi="Wingdings" w:hint="default"/>
      </w:rPr>
    </w:lvl>
    <w:lvl w:ilvl="4" w:tplc="543882F4" w:tentative="1">
      <w:start w:val="1"/>
      <w:numFmt w:val="bullet"/>
      <w:lvlText w:val=""/>
      <w:lvlJc w:val="left"/>
      <w:pPr>
        <w:tabs>
          <w:tab w:val="num" w:pos="3600"/>
        </w:tabs>
        <w:ind w:left="3600" w:hanging="360"/>
      </w:pPr>
      <w:rPr>
        <w:rFonts w:ascii="Wingdings" w:hAnsi="Wingdings" w:hint="default"/>
      </w:rPr>
    </w:lvl>
    <w:lvl w:ilvl="5" w:tplc="51BE5E2C" w:tentative="1">
      <w:start w:val="1"/>
      <w:numFmt w:val="bullet"/>
      <w:lvlText w:val=""/>
      <w:lvlJc w:val="left"/>
      <w:pPr>
        <w:tabs>
          <w:tab w:val="num" w:pos="4320"/>
        </w:tabs>
        <w:ind w:left="4320" w:hanging="360"/>
      </w:pPr>
      <w:rPr>
        <w:rFonts w:ascii="Wingdings" w:hAnsi="Wingdings" w:hint="default"/>
      </w:rPr>
    </w:lvl>
    <w:lvl w:ilvl="6" w:tplc="249E2DB6" w:tentative="1">
      <w:start w:val="1"/>
      <w:numFmt w:val="bullet"/>
      <w:lvlText w:val=""/>
      <w:lvlJc w:val="left"/>
      <w:pPr>
        <w:tabs>
          <w:tab w:val="num" w:pos="5040"/>
        </w:tabs>
        <w:ind w:left="5040" w:hanging="360"/>
      </w:pPr>
      <w:rPr>
        <w:rFonts w:ascii="Wingdings" w:hAnsi="Wingdings" w:hint="default"/>
      </w:rPr>
    </w:lvl>
    <w:lvl w:ilvl="7" w:tplc="1924F57A" w:tentative="1">
      <w:start w:val="1"/>
      <w:numFmt w:val="bullet"/>
      <w:lvlText w:val=""/>
      <w:lvlJc w:val="left"/>
      <w:pPr>
        <w:tabs>
          <w:tab w:val="num" w:pos="5760"/>
        </w:tabs>
        <w:ind w:left="5760" w:hanging="360"/>
      </w:pPr>
      <w:rPr>
        <w:rFonts w:ascii="Wingdings" w:hAnsi="Wingdings" w:hint="default"/>
      </w:rPr>
    </w:lvl>
    <w:lvl w:ilvl="8" w:tplc="E8F4549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4C"/>
    <w:rsid w:val="00023A2E"/>
    <w:rsid w:val="000A130E"/>
    <w:rsid w:val="000B0ABE"/>
    <w:rsid w:val="000E3ED5"/>
    <w:rsid w:val="000E6D93"/>
    <w:rsid w:val="000F2556"/>
    <w:rsid w:val="001C252C"/>
    <w:rsid w:val="001C7E4A"/>
    <w:rsid w:val="001D1031"/>
    <w:rsid w:val="001F5CD4"/>
    <w:rsid w:val="00232CEF"/>
    <w:rsid w:val="00241397"/>
    <w:rsid w:val="00250263"/>
    <w:rsid w:val="00256608"/>
    <w:rsid w:val="00256B71"/>
    <w:rsid w:val="002C4F4F"/>
    <w:rsid w:val="002E4BA8"/>
    <w:rsid w:val="003022CE"/>
    <w:rsid w:val="00304A5A"/>
    <w:rsid w:val="003176CC"/>
    <w:rsid w:val="00363CC1"/>
    <w:rsid w:val="0036470A"/>
    <w:rsid w:val="00440A83"/>
    <w:rsid w:val="00454FC5"/>
    <w:rsid w:val="004A3EC5"/>
    <w:rsid w:val="004B2ECD"/>
    <w:rsid w:val="004C1108"/>
    <w:rsid w:val="004E6B34"/>
    <w:rsid w:val="00503D84"/>
    <w:rsid w:val="0050465A"/>
    <w:rsid w:val="0053036B"/>
    <w:rsid w:val="00573E5D"/>
    <w:rsid w:val="005B7E58"/>
    <w:rsid w:val="005C0D53"/>
    <w:rsid w:val="006154F2"/>
    <w:rsid w:val="00631AD6"/>
    <w:rsid w:val="00636A4B"/>
    <w:rsid w:val="00643341"/>
    <w:rsid w:val="006436E3"/>
    <w:rsid w:val="00652F26"/>
    <w:rsid w:val="0067479E"/>
    <w:rsid w:val="00686273"/>
    <w:rsid w:val="006F20D8"/>
    <w:rsid w:val="00743D0F"/>
    <w:rsid w:val="0077688C"/>
    <w:rsid w:val="007D331E"/>
    <w:rsid w:val="007E47ED"/>
    <w:rsid w:val="007F01D3"/>
    <w:rsid w:val="0080041E"/>
    <w:rsid w:val="00803546"/>
    <w:rsid w:val="008155A7"/>
    <w:rsid w:val="008170E7"/>
    <w:rsid w:val="008279DB"/>
    <w:rsid w:val="0084444B"/>
    <w:rsid w:val="008732D0"/>
    <w:rsid w:val="00894B62"/>
    <w:rsid w:val="008A27AF"/>
    <w:rsid w:val="008C1597"/>
    <w:rsid w:val="00900BED"/>
    <w:rsid w:val="009079DB"/>
    <w:rsid w:val="00942650"/>
    <w:rsid w:val="0096636E"/>
    <w:rsid w:val="00975B20"/>
    <w:rsid w:val="009B6206"/>
    <w:rsid w:val="009C564F"/>
    <w:rsid w:val="00A1318A"/>
    <w:rsid w:val="00A73C49"/>
    <w:rsid w:val="00AC66E8"/>
    <w:rsid w:val="00AD6B0B"/>
    <w:rsid w:val="00AE0392"/>
    <w:rsid w:val="00AE4857"/>
    <w:rsid w:val="00B046CD"/>
    <w:rsid w:val="00B10BC6"/>
    <w:rsid w:val="00B139F9"/>
    <w:rsid w:val="00B14E67"/>
    <w:rsid w:val="00B72343"/>
    <w:rsid w:val="00BC5C0D"/>
    <w:rsid w:val="00BD7869"/>
    <w:rsid w:val="00BF4C6C"/>
    <w:rsid w:val="00BF5A72"/>
    <w:rsid w:val="00BF66FF"/>
    <w:rsid w:val="00C02DA3"/>
    <w:rsid w:val="00C3252B"/>
    <w:rsid w:val="00C4300D"/>
    <w:rsid w:val="00C43FEF"/>
    <w:rsid w:val="00C5263B"/>
    <w:rsid w:val="00CC58D3"/>
    <w:rsid w:val="00CD61B7"/>
    <w:rsid w:val="00CF71D8"/>
    <w:rsid w:val="00D238D9"/>
    <w:rsid w:val="00D51BAA"/>
    <w:rsid w:val="00D81EB2"/>
    <w:rsid w:val="00DC6791"/>
    <w:rsid w:val="00DE12E4"/>
    <w:rsid w:val="00DE3D4C"/>
    <w:rsid w:val="00DE4DD2"/>
    <w:rsid w:val="00E032EB"/>
    <w:rsid w:val="00E43E09"/>
    <w:rsid w:val="00E70513"/>
    <w:rsid w:val="00EC38A2"/>
    <w:rsid w:val="00EF5A97"/>
    <w:rsid w:val="00F00483"/>
    <w:rsid w:val="00FA7374"/>
    <w:rsid w:val="00FB484D"/>
    <w:rsid w:val="00FC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D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6F20D8"/>
    <w:rPr>
      <w:rFonts w:ascii="SimSun" w:eastAsia="SimSun" w:hAnsi="SimSun"/>
      <w:lang w:eastAsia="zh-CN"/>
    </w:rPr>
  </w:style>
  <w:style w:type="paragraph" w:styleId="ListParagraph">
    <w:name w:val="List Paragraph"/>
    <w:basedOn w:val="Normal"/>
    <w:link w:val="ListParagraphChar"/>
    <w:uiPriority w:val="34"/>
    <w:qFormat/>
    <w:rsid w:val="006F20D8"/>
    <w:pPr>
      <w:ind w:left="720"/>
    </w:pPr>
    <w:rPr>
      <w:rFonts w:ascii="SimSun" w:eastAsia="SimSun" w:hAnsi="SimSun" w:cstheme="minorBidi"/>
      <w:lang w:eastAsia="zh-CN"/>
    </w:rPr>
  </w:style>
  <w:style w:type="paragraph" w:customStyle="1" w:styleId="Default">
    <w:name w:val="Default"/>
    <w:rsid w:val="001D1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27AF"/>
    <w:pPr>
      <w:tabs>
        <w:tab w:val="center" w:pos="4680"/>
        <w:tab w:val="right" w:pos="9360"/>
      </w:tabs>
    </w:pPr>
  </w:style>
  <w:style w:type="character" w:customStyle="1" w:styleId="HeaderChar">
    <w:name w:val="Header Char"/>
    <w:basedOn w:val="DefaultParagraphFont"/>
    <w:link w:val="Header"/>
    <w:uiPriority w:val="99"/>
    <w:rsid w:val="008A27AF"/>
    <w:rPr>
      <w:rFonts w:ascii="Calibri" w:hAnsi="Calibri" w:cs="Times New Roman"/>
    </w:rPr>
  </w:style>
  <w:style w:type="paragraph" w:styleId="Footer">
    <w:name w:val="footer"/>
    <w:basedOn w:val="Normal"/>
    <w:link w:val="FooterChar"/>
    <w:uiPriority w:val="99"/>
    <w:unhideWhenUsed/>
    <w:rsid w:val="008A27AF"/>
    <w:pPr>
      <w:tabs>
        <w:tab w:val="center" w:pos="4680"/>
        <w:tab w:val="right" w:pos="9360"/>
      </w:tabs>
    </w:pPr>
  </w:style>
  <w:style w:type="character" w:customStyle="1" w:styleId="FooterChar">
    <w:name w:val="Footer Char"/>
    <w:basedOn w:val="DefaultParagraphFont"/>
    <w:link w:val="Footer"/>
    <w:uiPriority w:val="99"/>
    <w:rsid w:val="008A27AF"/>
    <w:rPr>
      <w:rFonts w:ascii="Calibri" w:hAnsi="Calibri" w:cs="Times New Roman"/>
    </w:rPr>
  </w:style>
  <w:style w:type="character" w:styleId="Strong">
    <w:name w:val="Strong"/>
    <w:basedOn w:val="DefaultParagraphFont"/>
    <w:uiPriority w:val="22"/>
    <w:qFormat/>
    <w:rsid w:val="001C252C"/>
    <w:rPr>
      <w:b/>
      <w:bCs/>
    </w:rPr>
  </w:style>
  <w:style w:type="character" w:styleId="Hyperlink">
    <w:name w:val="Hyperlink"/>
    <w:basedOn w:val="DefaultParagraphFont"/>
    <w:uiPriority w:val="99"/>
    <w:unhideWhenUsed/>
    <w:rsid w:val="000A130E"/>
    <w:rPr>
      <w:color w:val="0000FF" w:themeColor="hyperlink"/>
      <w:u w:val="single"/>
    </w:rPr>
  </w:style>
  <w:style w:type="paragraph" w:styleId="BodyText">
    <w:name w:val="Body Text"/>
    <w:basedOn w:val="Normal"/>
    <w:link w:val="BodyTextChar"/>
    <w:rsid w:val="00BC5C0D"/>
    <w:pPr>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BC5C0D"/>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BC5C0D"/>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BC5C0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C5C0D"/>
    <w:rPr>
      <w:vertAlign w:val="superscript"/>
    </w:rPr>
  </w:style>
  <w:style w:type="table" w:styleId="TableGrid">
    <w:name w:val="Table Grid"/>
    <w:basedOn w:val="TableNormal"/>
    <w:rsid w:val="00BC5C0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D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6F20D8"/>
    <w:rPr>
      <w:rFonts w:ascii="SimSun" w:eastAsia="SimSun" w:hAnsi="SimSun"/>
      <w:lang w:eastAsia="zh-CN"/>
    </w:rPr>
  </w:style>
  <w:style w:type="paragraph" w:styleId="ListParagraph">
    <w:name w:val="List Paragraph"/>
    <w:basedOn w:val="Normal"/>
    <w:link w:val="ListParagraphChar"/>
    <w:uiPriority w:val="34"/>
    <w:qFormat/>
    <w:rsid w:val="006F20D8"/>
    <w:pPr>
      <w:ind w:left="720"/>
    </w:pPr>
    <w:rPr>
      <w:rFonts w:ascii="SimSun" w:eastAsia="SimSun" w:hAnsi="SimSun" w:cstheme="minorBidi"/>
      <w:lang w:eastAsia="zh-CN"/>
    </w:rPr>
  </w:style>
  <w:style w:type="paragraph" w:customStyle="1" w:styleId="Default">
    <w:name w:val="Default"/>
    <w:rsid w:val="001D1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27AF"/>
    <w:pPr>
      <w:tabs>
        <w:tab w:val="center" w:pos="4680"/>
        <w:tab w:val="right" w:pos="9360"/>
      </w:tabs>
    </w:pPr>
  </w:style>
  <w:style w:type="character" w:customStyle="1" w:styleId="HeaderChar">
    <w:name w:val="Header Char"/>
    <w:basedOn w:val="DefaultParagraphFont"/>
    <w:link w:val="Header"/>
    <w:uiPriority w:val="99"/>
    <w:rsid w:val="008A27AF"/>
    <w:rPr>
      <w:rFonts w:ascii="Calibri" w:hAnsi="Calibri" w:cs="Times New Roman"/>
    </w:rPr>
  </w:style>
  <w:style w:type="paragraph" w:styleId="Footer">
    <w:name w:val="footer"/>
    <w:basedOn w:val="Normal"/>
    <w:link w:val="FooterChar"/>
    <w:uiPriority w:val="99"/>
    <w:unhideWhenUsed/>
    <w:rsid w:val="008A27AF"/>
    <w:pPr>
      <w:tabs>
        <w:tab w:val="center" w:pos="4680"/>
        <w:tab w:val="right" w:pos="9360"/>
      </w:tabs>
    </w:pPr>
  </w:style>
  <w:style w:type="character" w:customStyle="1" w:styleId="FooterChar">
    <w:name w:val="Footer Char"/>
    <w:basedOn w:val="DefaultParagraphFont"/>
    <w:link w:val="Footer"/>
    <w:uiPriority w:val="99"/>
    <w:rsid w:val="008A27AF"/>
    <w:rPr>
      <w:rFonts w:ascii="Calibri" w:hAnsi="Calibri" w:cs="Times New Roman"/>
    </w:rPr>
  </w:style>
  <w:style w:type="character" w:styleId="Strong">
    <w:name w:val="Strong"/>
    <w:basedOn w:val="DefaultParagraphFont"/>
    <w:uiPriority w:val="22"/>
    <w:qFormat/>
    <w:rsid w:val="001C252C"/>
    <w:rPr>
      <w:b/>
      <w:bCs/>
    </w:rPr>
  </w:style>
  <w:style w:type="character" w:styleId="Hyperlink">
    <w:name w:val="Hyperlink"/>
    <w:basedOn w:val="DefaultParagraphFont"/>
    <w:uiPriority w:val="99"/>
    <w:unhideWhenUsed/>
    <w:rsid w:val="000A130E"/>
    <w:rPr>
      <w:color w:val="0000FF" w:themeColor="hyperlink"/>
      <w:u w:val="single"/>
    </w:rPr>
  </w:style>
  <w:style w:type="paragraph" w:styleId="BodyText">
    <w:name w:val="Body Text"/>
    <w:basedOn w:val="Normal"/>
    <w:link w:val="BodyTextChar"/>
    <w:rsid w:val="00BC5C0D"/>
    <w:pPr>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BC5C0D"/>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BC5C0D"/>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BC5C0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C5C0D"/>
    <w:rPr>
      <w:vertAlign w:val="superscript"/>
    </w:rPr>
  </w:style>
  <w:style w:type="table" w:styleId="TableGrid">
    <w:name w:val="Table Grid"/>
    <w:basedOn w:val="TableNormal"/>
    <w:rsid w:val="00BC5C0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98052">
      <w:bodyDiv w:val="1"/>
      <w:marLeft w:val="0"/>
      <w:marRight w:val="0"/>
      <w:marTop w:val="0"/>
      <w:marBottom w:val="0"/>
      <w:divBdr>
        <w:top w:val="none" w:sz="0" w:space="0" w:color="auto"/>
        <w:left w:val="none" w:sz="0" w:space="0" w:color="auto"/>
        <w:bottom w:val="none" w:sz="0" w:space="0" w:color="auto"/>
        <w:right w:val="none" w:sz="0" w:space="0" w:color="auto"/>
      </w:divBdr>
    </w:div>
    <w:div w:id="103588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Helpline</cp:lastModifiedBy>
  <cp:revision>2</cp:revision>
  <cp:lastPrinted>2016-06-07T13:31:00Z</cp:lastPrinted>
  <dcterms:created xsi:type="dcterms:W3CDTF">2016-07-08T14:16:00Z</dcterms:created>
  <dcterms:modified xsi:type="dcterms:W3CDTF">2016-07-08T14:16:00Z</dcterms:modified>
</cp:coreProperties>
</file>