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10" w:rsidRPr="00612304" w:rsidRDefault="00C02910" w:rsidP="003474EA">
      <w:pPr>
        <w:pStyle w:val="TOCPart"/>
        <w:spacing w:before="0" w:after="0"/>
        <w:rPr>
          <w:szCs w:val="28"/>
        </w:rPr>
      </w:pPr>
      <w:bookmarkStart w:id="0" w:name="_GoBack"/>
      <w:bookmarkEnd w:id="0"/>
      <w:r w:rsidRPr="00612304">
        <w:rPr>
          <w:szCs w:val="28"/>
        </w:rPr>
        <w:t>Title 33</w:t>
      </w:r>
    </w:p>
    <w:p w:rsidR="00C02910" w:rsidRPr="00612304" w:rsidRDefault="00C02910" w:rsidP="003474EA">
      <w:pPr>
        <w:pStyle w:val="Part"/>
        <w:spacing w:after="0"/>
        <w:rPr>
          <w:szCs w:val="28"/>
        </w:rPr>
      </w:pPr>
      <w:r w:rsidRPr="00612304">
        <w:rPr>
          <w:szCs w:val="28"/>
        </w:rPr>
        <w:t>ENVIRONMENTAL QUALITY</w:t>
      </w:r>
    </w:p>
    <w:p w:rsidR="00C02910" w:rsidRPr="00612304" w:rsidRDefault="00D01795" w:rsidP="003474E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612304">
        <w:rPr>
          <w:sz w:val="28"/>
          <w:szCs w:val="28"/>
        </w:rPr>
        <w:t>Part I</w:t>
      </w:r>
      <w:r w:rsidR="00AB7752" w:rsidRPr="00612304">
        <w:rPr>
          <w:sz w:val="28"/>
          <w:szCs w:val="28"/>
        </w:rPr>
        <w:t xml:space="preserve">.  </w:t>
      </w:r>
      <w:r w:rsidRPr="00612304">
        <w:rPr>
          <w:sz w:val="28"/>
          <w:szCs w:val="28"/>
        </w:rPr>
        <w:t>Office of the Secretary</w:t>
      </w:r>
    </w:p>
    <w:p w:rsidR="00C02910" w:rsidRPr="00612304" w:rsidRDefault="00C02910" w:rsidP="00D0179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C02910" w:rsidRPr="00612304" w:rsidRDefault="00C02910" w:rsidP="00D01795">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530"/>
        </w:tabs>
        <w:spacing w:after="0"/>
        <w:ind w:left="0" w:right="0"/>
        <w:jc w:val="left"/>
        <w:outlineLvl w:val="9"/>
        <w:rPr>
          <w:sz w:val="24"/>
          <w:szCs w:val="24"/>
        </w:rPr>
      </w:pPr>
      <w:bookmarkStart w:id="1" w:name="TOC_Chap2"/>
      <w:proofErr w:type="gramStart"/>
      <w:r w:rsidRPr="00612304">
        <w:rPr>
          <w:sz w:val="24"/>
          <w:szCs w:val="24"/>
        </w:rPr>
        <w:t xml:space="preserve">Chapter </w:t>
      </w:r>
      <w:r w:rsidR="00D01795" w:rsidRPr="00612304">
        <w:rPr>
          <w:sz w:val="24"/>
          <w:szCs w:val="24"/>
        </w:rPr>
        <w:t>39</w:t>
      </w:r>
      <w:r w:rsidRPr="00612304">
        <w:rPr>
          <w:sz w:val="24"/>
          <w:szCs w:val="24"/>
        </w:rPr>
        <w:t>.</w:t>
      </w:r>
      <w:bookmarkEnd w:id="1"/>
      <w:proofErr w:type="gramEnd"/>
      <w:r w:rsidR="00AB7752" w:rsidRPr="00612304">
        <w:rPr>
          <w:sz w:val="24"/>
          <w:szCs w:val="24"/>
        </w:rPr>
        <w:t xml:space="preserve">  </w:t>
      </w:r>
      <w:r w:rsidR="00D01795" w:rsidRPr="00612304">
        <w:rPr>
          <w:sz w:val="24"/>
          <w:szCs w:val="24"/>
        </w:rPr>
        <w:t>Notification Regulations and Procedures for Unauthorized Discharges</w:t>
      </w:r>
    </w:p>
    <w:p w:rsidR="00D01795" w:rsidRPr="00612304" w:rsidRDefault="00D01795" w:rsidP="00D01795">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b w:val="0"/>
          <w:sz w:val="24"/>
          <w:szCs w:val="24"/>
        </w:rPr>
      </w:pPr>
    </w:p>
    <w:p w:rsidR="00416156" w:rsidRPr="00612304" w:rsidRDefault="00AB7752" w:rsidP="00416156">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proofErr w:type="gramStart"/>
      <w:r w:rsidRPr="00612304">
        <w:rPr>
          <w:sz w:val="24"/>
          <w:szCs w:val="24"/>
        </w:rPr>
        <w:t>Subchapter A.</w:t>
      </w:r>
      <w:proofErr w:type="gramEnd"/>
      <w:r w:rsidRPr="00612304">
        <w:rPr>
          <w:sz w:val="24"/>
          <w:szCs w:val="24"/>
        </w:rPr>
        <w:t xml:space="preserve">  </w:t>
      </w:r>
      <w:r w:rsidR="00416156" w:rsidRPr="00612304">
        <w:rPr>
          <w:sz w:val="24"/>
          <w:szCs w:val="24"/>
        </w:rPr>
        <w:t>General</w:t>
      </w:r>
    </w:p>
    <w:p w:rsidR="00416156" w:rsidRPr="00612304" w:rsidRDefault="00416156" w:rsidP="0041615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416156" w:rsidRPr="00612304" w:rsidRDefault="00416156" w:rsidP="00416156">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612304">
        <w:rPr>
          <w:sz w:val="24"/>
          <w:szCs w:val="24"/>
        </w:rPr>
        <w:t>§3905</w:t>
      </w:r>
      <w:r w:rsidR="00AB7752" w:rsidRPr="00612304">
        <w:rPr>
          <w:sz w:val="24"/>
          <w:szCs w:val="24"/>
        </w:rPr>
        <w:t xml:space="preserve">.  </w:t>
      </w:r>
      <w:r w:rsidRPr="00612304">
        <w:rPr>
          <w:sz w:val="24"/>
          <w:szCs w:val="24"/>
        </w:rPr>
        <w:t>Definitions</w:t>
      </w:r>
    </w:p>
    <w:p w:rsidR="0093407E" w:rsidRPr="00612304" w:rsidRDefault="0093407E" w:rsidP="00243739">
      <w:pPr>
        <w:pStyle w:val="i"/>
        <w:tabs>
          <w:tab w:val="clear" w:pos="4500"/>
          <w:tab w:val="clear" w:pos="4680"/>
          <w:tab w:val="clear" w:pos="4860"/>
          <w:tab w:val="left" w:pos="2880"/>
          <w:tab w:val="left" w:pos="3600"/>
        </w:tabs>
        <w:spacing w:after="0"/>
        <w:jc w:val="left"/>
        <w:rPr>
          <w:sz w:val="24"/>
          <w:szCs w:val="24"/>
        </w:rPr>
      </w:pPr>
    </w:p>
    <w:p w:rsidR="00416156" w:rsidRPr="00612304" w:rsidRDefault="0093407E" w:rsidP="00243739">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A.</w:t>
      </w:r>
      <w:r w:rsidRPr="00612304">
        <w:rPr>
          <w:b w:val="0"/>
          <w:sz w:val="24"/>
          <w:szCs w:val="24"/>
        </w:rPr>
        <w:tab/>
        <w:t>The following terms as used in these regulations, unless the context otherwise requires or unless redefined by a particular part hereof, shall have the following meanings.</w:t>
      </w:r>
    </w:p>
    <w:p w:rsidR="00B37830" w:rsidRPr="00612304" w:rsidRDefault="00B37830" w:rsidP="008E291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B37830" w:rsidRPr="00612304" w:rsidRDefault="00B37830" w:rsidP="008E291F">
      <w:pPr>
        <w:ind w:right="540"/>
        <w:jc w:val="center"/>
      </w:pPr>
      <w:r w:rsidRPr="00612304">
        <w:t>* * *</w:t>
      </w:r>
    </w:p>
    <w:p w:rsidR="00B37830" w:rsidRPr="00612304" w:rsidRDefault="00B37830" w:rsidP="008E291F">
      <w:pPr>
        <w:ind w:right="540"/>
      </w:pPr>
    </w:p>
    <w:p w:rsidR="00B37830" w:rsidRPr="00612304" w:rsidRDefault="00B37830" w:rsidP="00C670C8">
      <w:pPr>
        <w:tabs>
          <w:tab w:val="left" w:pos="0"/>
        </w:tabs>
        <w:ind w:right="547" w:firstLine="1080"/>
        <w:rPr>
          <w:u w:val="single"/>
        </w:rPr>
      </w:pPr>
      <w:r w:rsidRPr="00612304">
        <w:rPr>
          <w:i/>
          <w:u w:val="single"/>
        </w:rPr>
        <w:t>Compressed Gas</w:t>
      </w:r>
      <w:r w:rsidR="00243739" w:rsidRPr="00612304">
        <w:rPr>
          <w:i/>
          <w:u w:val="single"/>
        </w:rPr>
        <w:t>—</w:t>
      </w:r>
      <w:r w:rsidR="00C670C8" w:rsidRPr="00612304">
        <w:rPr>
          <w:strike/>
          <w:highlight w:val="yellow"/>
        </w:rPr>
        <w:t>as defined in 49 CFR 173.115(b</w:t>
      </w:r>
      <w:proofErr w:type="gramStart"/>
      <w:r w:rsidR="00C670C8" w:rsidRPr="00612304">
        <w:rPr>
          <w:strike/>
          <w:highlight w:val="yellow"/>
        </w:rPr>
        <w:t>)</w:t>
      </w:r>
      <w:r w:rsidR="00C670C8" w:rsidRPr="00612304">
        <w:rPr>
          <w:highlight w:val="yellow"/>
          <w:u w:val="single"/>
        </w:rPr>
        <w:t>any</w:t>
      </w:r>
      <w:proofErr w:type="gramEnd"/>
      <w:r w:rsidR="00C670C8" w:rsidRPr="00612304">
        <w:rPr>
          <w:highlight w:val="yellow"/>
          <w:u w:val="single"/>
        </w:rPr>
        <w:t xml:space="preserve"> material (or mixture) which exerts in the packaging a gauge pressure of 200 kPa (29.0 psig/43.8 psia) or greater at 20°C (68°F)</w:t>
      </w:r>
      <w:r w:rsidR="00C670C8" w:rsidRPr="00612304">
        <w:rPr>
          <w:u w:val="single"/>
        </w:rPr>
        <w:t>.</w:t>
      </w:r>
    </w:p>
    <w:p w:rsidR="00EE4D9F" w:rsidRPr="00612304" w:rsidRDefault="00EE4D9F" w:rsidP="00C670C8">
      <w:pPr>
        <w:ind w:right="547"/>
        <w:rPr>
          <w:u w:val="single"/>
        </w:rPr>
      </w:pPr>
    </w:p>
    <w:p w:rsidR="00590B18" w:rsidRPr="00612304" w:rsidRDefault="00590B18" w:rsidP="008E291F">
      <w:pPr>
        <w:ind w:right="540"/>
        <w:jc w:val="center"/>
      </w:pPr>
      <w:r w:rsidRPr="00612304">
        <w:t>* * *</w:t>
      </w:r>
    </w:p>
    <w:p w:rsidR="00590B18" w:rsidRPr="00612304" w:rsidRDefault="00590B18" w:rsidP="00C670C8">
      <w:pPr>
        <w:ind w:right="547"/>
        <w:rPr>
          <w:u w:val="single"/>
        </w:rPr>
      </w:pPr>
    </w:p>
    <w:p w:rsidR="00E9496D" w:rsidRPr="00612304" w:rsidRDefault="00AA66AA" w:rsidP="00AB7752">
      <w:pPr>
        <w:pStyle w:val="1"/>
        <w:spacing w:after="0"/>
        <w:ind w:firstLine="1080"/>
        <w:jc w:val="left"/>
        <w:rPr>
          <w:sz w:val="24"/>
          <w:szCs w:val="24"/>
        </w:rPr>
      </w:pPr>
      <w:r w:rsidRPr="00612304">
        <w:rPr>
          <w:i/>
          <w:sz w:val="24"/>
          <w:szCs w:val="24"/>
        </w:rPr>
        <w:t>Discharge—</w:t>
      </w:r>
      <w:r w:rsidRPr="00612304">
        <w:rPr>
          <w:sz w:val="24"/>
          <w:szCs w:val="24"/>
        </w:rPr>
        <w:t>the placing, releasing, spilling, percolating, draining, pumping, leaking, mixing, leaching, migrating, seeping, emitting, disposing, by-passing, or other escaping of pollutants on or into the air, waters of the state, or the ground. A release shall not include a federal or state permitted release</w:t>
      </w:r>
      <w:r w:rsidR="00E9496D" w:rsidRPr="00612304">
        <w:rPr>
          <w:strike/>
          <w:sz w:val="24"/>
          <w:szCs w:val="24"/>
        </w:rPr>
        <w:t xml:space="preserve"> </w:t>
      </w:r>
      <w:r w:rsidR="00E9496D" w:rsidRPr="00612304">
        <w:rPr>
          <w:strike/>
          <w:sz w:val="24"/>
          <w:szCs w:val="24"/>
          <w:highlight w:val="yellow"/>
        </w:rPr>
        <w:t>or a release that could not reasonably be expected to escape the confinement of the facility or to an area which the general public has unrestricted access</w:t>
      </w:r>
      <w:r w:rsidR="00E9496D" w:rsidRPr="00612304">
        <w:rPr>
          <w:sz w:val="24"/>
          <w:szCs w:val="24"/>
        </w:rPr>
        <w:t>.</w:t>
      </w:r>
    </w:p>
    <w:p w:rsidR="00E9496D" w:rsidRPr="00612304" w:rsidRDefault="00E9496D" w:rsidP="00C670C8">
      <w:pPr>
        <w:ind w:right="547"/>
      </w:pPr>
    </w:p>
    <w:p w:rsidR="00AA66AA" w:rsidRPr="00612304" w:rsidRDefault="00AA66AA" w:rsidP="00AA66AA">
      <w:pPr>
        <w:ind w:right="540"/>
        <w:jc w:val="center"/>
      </w:pPr>
      <w:r w:rsidRPr="00612304">
        <w:t>* * *</w:t>
      </w:r>
    </w:p>
    <w:p w:rsidR="00AA66AA" w:rsidRPr="00612304" w:rsidRDefault="00AA66AA" w:rsidP="00C670C8">
      <w:pPr>
        <w:ind w:right="547"/>
        <w:rPr>
          <w:u w:val="single"/>
        </w:rPr>
      </w:pPr>
    </w:p>
    <w:p w:rsidR="001709C8" w:rsidRPr="00612304" w:rsidRDefault="00E15D1C" w:rsidP="001709C8">
      <w:pPr>
        <w:ind w:right="547" w:firstLine="1080"/>
        <w:rPr>
          <w:u w:val="single"/>
        </w:rPr>
      </w:pPr>
      <w:r w:rsidRPr="00612304">
        <w:rPr>
          <w:i/>
          <w:u w:val="single"/>
        </w:rPr>
        <w:t>Flammable L</w:t>
      </w:r>
      <w:r w:rsidR="00C46AC8" w:rsidRPr="00612304">
        <w:rPr>
          <w:i/>
          <w:u w:val="single"/>
        </w:rPr>
        <w:t>iquid</w:t>
      </w:r>
      <w:r w:rsidR="00243739" w:rsidRPr="00612304">
        <w:rPr>
          <w:i/>
          <w:u w:val="single"/>
        </w:rPr>
        <w:t>—</w:t>
      </w:r>
      <w:r w:rsidRPr="00612304">
        <w:rPr>
          <w:u w:val="single"/>
        </w:rPr>
        <w:t>as defined in 49 CFR 173.120</w:t>
      </w:r>
      <w:r w:rsidR="00C670C8" w:rsidRPr="00612304">
        <w:rPr>
          <w:u w:val="single"/>
        </w:rPr>
        <w:t>.</w:t>
      </w:r>
    </w:p>
    <w:p w:rsidR="001709C8" w:rsidRPr="00612304" w:rsidRDefault="001709C8" w:rsidP="00AA66A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B37830" w:rsidRPr="00612304" w:rsidRDefault="00B37830" w:rsidP="00AA66AA">
      <w:pPr>
        <w:ind w:right="540"/>
        <w:jc w:val="center"/>
      </w:pPr>
      <w:r w:rsidRPr="00612304">
        <w:t>* * *</w:t>
      </w:r>
    </w:p>
    <w:p w:rsidR="00243739" w:rsidRPr="00612304" w:rsidRDefault="00243739" w:rsidP="00AA66AA">
      <w:pPr>
        <w:ind w:right="540"/>
      </w:pPr>
    </w:p>
    <w:p w:rsidR="00AA66AA" w:rsidRPr="00612304" w:rsidRDefault="00AA66AA" w:rsidP="00AB7752">
      <w:pPr>
        <w:pStyle w:val="1"/>
        <w:spacing w:after="0"/>
        <w:ind w:firstLine="1080"/>
        <w:jc w:val="left"/>
        <w:rPr>
          <w:sz w:val="24"/>
          <w:szCs w:val="24"/>
        </w:rPr>
      </w:pPr>
      <w:r w:rsidRPr="00612304">
        <w:rPr>
          <w:i/>
          <w:sz w:val="24"/>
          <w:szCs w:val="24"/>
        </w:rPr>
        <w:t>Release—</w:t>
      </w:r>
      <w:r w:rsidRPr="00612304">
        <w:rPr>
          <w:sz w:val="24"/>
          <w:szCs w:val="24"/>
        </w:rPr>
        <w:t>the accidental or intentional spilling, leaking, pumping, pouring, emitting, escaping, leaching, or dumping of hazardous substances or other pollutants into or on any land, air, water, or groundwater. A release shall not include a federal or state permitted release</w:t>
      </w:r>
      <w:r w:rsidR="00EC3E5F" w:rsidRPr="00612304">
        <w:rPr>
          <w:strike/>
          <w:sz w:val="24"/>
          <w:szCs w:val="24"/>
        </w:rPr>
        <w:t xml:space="preserve"> </w:t>
      </w:r>
      <w:r w:rsidR="00EC3E5F" w:rsidRPr="00612304">
        <w:rPr>
          <w:strike/>
          <w:sz w:val="24"/>
          <w:szCs w:val="24"/>
          <w:highlight w:val="yellow"/>
        </w:rPr>
        <w:t>or a release that could not reasonably be expected to escape the confinement of the facility or to an area which the general public has unrestricted access</w:t>
      </w:r>
      <w:r w:rsidR="00EC3E5F" w:rsidRPr="00612304">
        <w:rPr>
          <w:sz w:val="24"/>
          <w:szCs w:val="24"/>
        </w:rPr>
        <w:t>.</w:t>
      </w:r>
    </w:p>
    <w:p w:rsidR="00AA66AA" w:rsidRPr="00612304" w:rsidRDefault="00AA66AA" w:rsidP="00AA66A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AA66AA" w:rsidRPr="00612304" w:rsidRDefault="00AA66AA" w:rsidP="00AA66AA">
      <w:pPr>
        <w:ind w:right="540"/>
        <w:jc w:val="center"/>
      </w:pPr>
      <w:r w:rsidRPr="00612304">
        <w:t>* * *</w:t>
      </w:r>
    </w:p>
    <w:p w:rsidR="00AA66AA" w:rsidRPr="00612304" w:rsidRDefault="00AA66AA" w:rsidP="00AA66AA">
      <w:pPr>
        <w:ind w:right="540"/>
      </w:pPr>
    </w:p>
    <w:p w:rsidR="00243739" w:rsidRPr="00612304" w:rsidRDefault="00243739" w:rsidP="00AB7752">
      <w:pPr>
        <w:pStyle w:val="1"/>
        <w:spacing w:after="0"/>
        <w:ind w:firstLine="1080"/>
        <w:jc w:val="left"/>
        <w:rPr>
          <w:sz w:val="24"/>
          <w:szCs w:val="24"/>
        </w:rPr>
      </w:pPr>
      <w:r w:rsidRPr="00612304">
        <w:rPr>
          <w:i/>
          <w:sz w:val="24"/>
          <w:szCs w:val="24"/>
        </w:rPr>
        <w:t>Unauthorized Discharge—</w:t>
      </w:r>
      <w:r w:rsidRPr="00612304">
        <w:rPr>
          <w:sz w:val="24"/>
          <w:szCs w:val="24"/>
        </w:rPr>
        <w:t xml:space="preserve">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administrative authority. </w:t>
      </w:r>
      <w:r w:rsidRPr="00612304">
        <w:rPr>
          <w:strike/>
          <w:sz w:val="24"/>
          <w:szCs w:val="24"/>
        </w:rPr>
        <w:lastRenderedPageBreak/>
        <w:t>(</w:t>
      </w:r>
      <w:r w:rsidRPr="00612304">
        <w:rPr>
          <w:i/>
          <w:strike/>
          <w:sz w:val="24"/>
          <w:szCs w:val="24"/>
        </w:rPr>
        <w:t>Discharge</w:t>
      </w:r>
      <w:r w:rsidRPr="00612304">
        <w:rPr>
          <w:strike/>
          <w:sz w:val="24"/>
          <w:szCs w:val="24"/>
        </w:rPr>
        <w:t xml:space="preserve"> is defined in this Section as the placing, releasing, spilling, percolating, draining, pumping, leaking, mixing, leaching, migrating, seeping, emitting, disposing, by-passing, or other escaping of pollutants on or into the air, waters, subsurface water or the ground.) A release shall not include a federal or state permitted release.</w:t>
      </w:r>
    </w:p>
    <w:p w:rsidR="00243739" w:rsidRPr="00612304" w:rsidRDefault="00243739" w:rsidP="008E291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243739" w:rsidRPr="00612304" w:rsidRDefault="00243739" w:rsidP="008E291F">
      <w:pPr>
        <w:ind w:right="540"/>
        <w:jc w:val="center"/>
      </w:pPr>
      <w:r w:rsidRPr="00612304">
        <w:t>* * *</w:t>
      </w:r>
    </w:p>
    <w:p w:rsidR="00B37830" w:rsidRPr="00612304" w:rsidRDefault="00B37830" w:rsidP="008E291F">
      <w:pPr>
        <w:ind w:right="547"/>
      </w:pPr>
    </w:p>
    <w:p w:rsidR="00416156" w:rsidRPr="00612304" w:rsidRDefault="00416156" w:rsidP="00416156">
      <w:pPr>
        <w:pStyle w:val="AuthorityNote"/>
        <w:ind w:firstLine="720"/>
        <w:jc w:val="left"/>
        <w:rPr>
          <w:sz w:val="24"/>
          <w:szCs w:val="24"/>
        </w:rPr>
      </w:pPr>
      <w:r w:rsidRPr="00612304">
        <w:rPr>
          <w:sz w:val="24"/>
          <w:szCs w:val="24"/>
        </w:rPr>
        <w:t>AUTHORITY NOTE:</w:t>
      </w:r>
      <w:r w:rsidRPr="00612304">
        <w:rPr>
          <w:sz w:val="24"/>
          <w:szCs w:val="24"/>
        </w:rPr>
        <w:tab/>
      </w:r>
      <w:r w:rsidRPr="00612304">
        <w:rPr>
          <w:sz w:val="24"/>
          <w:szCs w:val="24"/>
        </w:rPr>
        <w:tab/>
        <w:t>Promulgated in accordance with R.S. 30:2025(J), 30:2060(H), 30:2076(D), 30:2183(I), 30:2204(A) and 30:2373(B).</w:t>
      </w:r>
    </w:p>
    <w:p w:rsidR="00416156" w:rsidRPr="00612304" w:rsidRDefault="00416156" w:rsidP="00416156">
      <w:pPr>
        <w:pStyle w:val="HistoricalNote"/>
        <w:spacing w:after="0"/>
        <w:jc w:val="left"/>
        <w:rPr>
          <w:sz w:val="24"/>
          <w:szCs w:val="24"/>
        </w:rPr>
      </w:pPr>
      <w:r w:rsidRPr="00612304">
        <w:rPr>
          <w:sz w:val="24"/>
          <w:szCs w:val="24"/>
        </w:rPr>
        <w:tab/>
      </w:r>
      <w:r w:rsidRPr="00612304">
        <w:rPr>
          <w:sz w:val="24"/>
          <w:szCs w:val="24"/>
        </w:rPr>
        <w:tab/>
      </w:r>
      <w:r w:rsidRPr="00612304">
        <w:rPr>
          <w:sz w:val="24"/>
          <w:szCs w:val="24"/>
        </w:rPr>
        <w:tab/>
        <w:t>HISTORICAL NOTE:</w:t>
      </w:r>
      <w:r w:rsidRPr="00612304">
        <w:rPr>
          <w:sz w:val="24"/>
          <w:szCs w:val="24"/>
        </w:rPr>
        <w:tab/>
        <w:t>Promulgated by the Department of Environmental Quality, Office of the Secretary, LR 11:770 (August 1985), amended LR 19:1022 (August 1993), LR 20:182 (February 1994), amended by the Office of Environmental Assessment, Environmental Planning Division, LR 26:2442 (November 2000), amended by the Office of Secretary, Legal Affairs Division, LR</w:t>
      </w:r>
      <w:r w:rsidR="00AB7752" w:rsidRPr="00612304">
        <w:rPr>
          <w:sz w:val="24"/>
          <w:szCs w:val="24"/>
        </w:rPr>
        <w:t xml:space="preserve"> 33:2080 (October 2007), LR 33:</w:t>
      </w:r>
      <w:r w:rsidRPr="00612304">
        <w:rPr>
          <w:sz w:val="24"/>
          <w:szCs w:val="24"/>
        </w:rPr>
        <w:t>2627 (December 2007), LR 36:1242 (June 2010), amended by the Office of the Secretary, Legal Division, LR 42:**.</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A4246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r w:rsidRPr="00612304">
        <w:rPr>
          <w:sz w:val="24"/>
          <w:szCs w:val="24"/>
        </w:rPr>
        <w:t>Subchapter C.</w:t>
      </w:r>
      <w:r w:rsidRPr="00612304">
        <w:rPr>
          <w:sz w:val="24"/>
          <w:szCs w:val="24"/>
        </w:rPr>
        <w:tab/>
        <w:t>Requirements for Non-Emergency Notification</w:t>
      </w:r>
    </w:p>
    <w:p w:rsidR="004B7641" w:rsidRPr="00612304" w:rsidRDefault="004B7641" w:rsidP="00A42464">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4B7641" w:rsidRPr="00612304" w:rsidRDefault="004B7641" w:rsidP="00A42464">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612304">
        <w:rPr>
          <w:sz w:val="24"/>
          <w:szCs w:val="24"/>
        </w:rPr>
        <w:t>§3917.  Notification Requirements for Unauthorized Discharges That Do Not Cause Emergency Conditions</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A42464">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A.</w:t>
      </w:r>
      <w:r w:rsidRPr="00612304">
        <w:rPr>
          <w:b w:val="0"/>
          <w:sz w:val="24"/>
          <w:szCs w:val="24"/>
        </w:rPr>
        <w:tab/>
      </w:r>
      <w:r w:rsidR="005A3017" w:rsidRPr="00612304">
        <w:rPr>
          <w:b w:val="0"/>
          <w:sz w:val="24"/>
          <w:szCs w:val="24"/>
          <w:highlight w:val="yellow"/>
          <w:u w:val="single"/>
        </w:rPr>
        <w:t>Except as noted in Subsection D below, i</w:t>
      </w:r>
      <w:r w:rsidRPr="00612304">
        <w:rPr>
          <w:b w:val="0"/>
          <w:strike/>
          <w:sz w:val="24"/>
          <w:szCs w:val="24"/>
          <w:highlight w:val="yellow"/>
        </w:rPr>
        <w:t>I</w:t>
      </w:r>
      <w:r w:rsidRPr="00612304">
        <w:rPr>
          <w:b w:val="0"/>
          <w:sz w:val="24"/>
          <w:szCs w:val="24"/>
        </w:rPr>
        <w:t>n the event of an unauthorized discharge that exceeds a reportable quantity specified in Subchapter E of this Chapter</w:t>
      </w:r>
      <w:r w:rsidRPr="00612304">
        <w:rPr>
          <w:b w:val="0"/>
          <w:sz w:val="24"/>
          <w:szCs w:val="24"/>
          <w:highlight w:val="yellow"/>
          <w:u w:val="single"/>
        </w:rPr>
        <w:t>,</w:t>
      </w:r>
      <w:r w:rsidRPr="00612304">
        <w:rPr>
          <w:b w:val="0"/>
          <w:sz w:val="24"/>
          <w:szCs w:val="24"/>
        </w:rPr>
        <w:t xml:space="preserve"> but that does not cause an emergency condition, the discharger shall promptly notify DPS by telephone at (225) 925-6595 (collect calls accepted 24 hours a day) within 24 hours after learning of the discharge.</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187A0B" w:rsidP="00A42464">
      <w:pPr>
        <w:pStyle w:val="Section"/>
        <w:tabs>
          <w:tab w:val="clear" w:pos="0"/>
          <w:tab w:val="clear" w:pos="180"/>
          <w:tab w:val="clear" w:pos="360"/>
        </w:tabs>
        <w:spacing w:after="0" w:line="240" w:lineRule="auto"/>
        <w:ind w:firstLine="0"/>
        <w:rPr>
          <w:b w:val="0"/>
          <w:sz w:val="24"/>
          <w:szCs w:val="24"/>
        </w:rPr>
      </w:pPr>
      <w:r w:rsidRPr="00612304">
        <w:rPr>
          <w:b w:val="0"/>
          <w:sz w:val="24"/>
          <w:szCs w:val="24"/>
        </w:rPr>
        <w:t>B</w:t>
      </w:r>
      <w:r w:rsidR="004B7641" w:rsidRPr="00612304">
        <w:rPr>
          <w:b w:val="0"/>
          <w:sz w:val="24"/>
          <w:szCs w:val="24"/>
        </w:rPr>
        <w:t>. - C.  …</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A42464">
      <w:pPr>
        <w:pStyle w:val="i"/>
        <w:tabs>
          <w:tab w:val="clear" w:pos="1080"/>
          <w:tab w:val="clear" w:pos="4500"/>
          <w:tab w:val="clear" w:pos="4680"/>
          <w:tab w:val="clear" w:pos="4860"/>
          <w:tab w:val="left" w:pos="720"/>
          <w:tab w:val="left" w:pos="1440"/>
          <w:tab w:val="left" w:pos="2880"/>
          <w:tab w:val="left" w:pos="3600"/>
        </w:tabs>
        <w:spacing w:after="0"/>
        <w:jc w:val="left"/>
        <w:rPr>
          <w:sz w:val="24"/>
          <w:szCs w:val="24"/>
          <w:u w:val="single"/>
        </w:rPr>
      </w:pPr>
      <w:r w:rsidRPr="00612304">
        <w:rPr>
          <w:sz w:val="24"/>
          <w:szCs w:val="24"/>
        </w:rPr>
        <w:tab/>
      </w:r>
      <w:r w:rsidRPr="00612304">
        <w:rPr>
          <w:sz w:val="24"/>
          <w:szCs w:val="24"/>
          <w:highlight w:val="yellow"/>
          <w:u w:val="single"/>
        </w:rPr>
        <w:t>D.</w:t>
      </w:r>
      <w:r w:rsidRPr="00612304">
        <w:rPr>
          <w:sz w:val="24"/>
          <w:szCs w:val="24"/>
          <w:highlight w:val="yellow"/>
          <w:u w:val="single"/>
        </w:rPr>
        <w:tab/>
        <w:t xml:space="preserve">In the event an unauthorized discharge </w:t>
      </w:r>
      <w:r w:rsidR="008C6AC7" w:rsidRPr="00612304">
        <w:rPr>
          <w:sz w:val="24"/>
          <w:szCs w:val="24"/>
          <w:highlight w:val="yellow"/>
          <w:u w:val="single"/>
        </w:rPr>
        <w:t xml:space="preserve">that does not cause an emergency condition </w:t>
      </w:r>
      <w:r w:rsidRPr="00612304">
        <w:rPr>
          <w:sz w:val="24"/>
          <w:szCs w:val="24"/>
          <w:highlight w:val="yellow"/>
          <w:u w:val="single"/>
        </w:rPr>
        <w:t>exceeds a reportable quantity specified in LAC 33:I.3</w:t>
      </w:r>
      <w:r w:rsidR="0089590D" w:rsidRPr="00612304">
        <w:rPr>
          <w:sz w:val="24"/>
          <w:szCs w:val="24"/>
          <w:highlight w:val="yellow"/>
          <w:u w:val="single"/>
        </w:rPr>
        <w:t xml:space="preserve">931.A.1.c, LAC 33:I.3931.A.1.d, </w:t>
      </w:r>
      <w:r w:rsidRPr="00612304">
        <w:rPr>
          <w:sz w:val="24"/>
          <w:szCs w:val="24"/>
          <w:highlight w:val="yellow"/>
          <w:u w:val="single"/>
        </w:rPr>
        <w:t xml:space="preserve">LAC 33:I.3931.B.2, or LAC 33:I.3931.B.3, but </w:t>
      </w:r>
      <w:r w:rsidR="008C6AC7" w:rsidRPr="00612304">
        <w:rPr>
          <w:sz w:val="24"/>
          <w:szCs w:val="24"/>
          <w:highlight w:val="yellow"/>
          <w:u w:val="single"/>
        </w:rPr>
        <w:t xml:space="preserve">no other reportable quantity specified </w:t>
      </w:r>
      <w:r w:rsidR="005A1191" w:rsidRPr="00612304">
        <w:rPr>
          <w:sz w:val="24"/>
          <w:szCs w:val="24"/>
          <w:highlight w:val="yellow"/>
          <w:u w:val="single"/>
        </w:rPr>
        <w:t>in Subchapter E of this</w:t>
      </w:r>
      <w:r w:rsidR="008C6AC7" w:rsidRPr="00612304">
        <w:rPr>
          <w:sz w:val="24"/>
          <w:szCs w:val="24"/>
          <w:highlight w:val="yellow"/>
          <w:u w:val="single"/>
        </w:rPr>
        <w:t xml:space="preserve"> Chapter</w:t>
      </w:r>
      <w:r w:rsidRPr="00612304">
        <w:rPr>
          <w:sz w:val="24"/>
          <w:szCs w:val="24"/>
          <w:highlight w:val="yellow"/>
          <w:u w:val="single"/>
        </w:rPr>
        <w:t xml:space="preserve">, the discharger shall promptly notify </w:t>
      </w:r>
      <w:r w:rsidR="007F43BE" w:rsidRPr="00612304">
        <w:rPr>
          <w:sz w:val="24"/>
          <w:szCs w:val="24"/>
          <w:highlight w:val="yellow"/>
          <w:u w:val="single"/>
        </w:rPr>
        <w:t>DPS</w:t>
      </w:r>
      <w:r w:rsidRPr="00612304">
        <w:rPr>
          <w:sz w:val="24"/>
          <w:szCs w:val="24"/>
          <w:highlight w:val="yellow"/>
          <w:u w:val="single"/>
        </w:rPr>
        <w:t xml:space="preserve"> as described in Subsection A of this Section only if the discharge could reasonably be expected to escape the confinement of the facility or to an area to which the general public has unrestricted access.</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4B7641">
      <w:pPr>
        <w:pStyle w:val="AuthorityNote"/>
        <w:ind w:firstLine="720"/>
        <w:jc w:val="left"/>
        <w:rPr>
          <w:sz w:val="24"/>
          <w:szCs w:val="24"/>
        </w:rPr>
      </w:pPr>
      <w:r w:rsidRPr="00612304">
        <w:rPr>
          <w:sz w:val="24"/>
          <w:szCs w:val="24"/>
        </w:rPr>
        <w:t>AUTHORITY NOTE:</w:t>
      </w:r>
      <w:r w:rsidRPr="00612304">
        <w:rPr>
          <w:sz w:val="24"/>
          <w:szCs w:val="24"/>
        </w:rPr>
        <w:tab/>
      </w:r>
      <w:r w:rsidRPr="00612304">
        <w:rPr>
          <w:sz w:val="24"/>
          <w:szCs w:val="24"/>
        </w:rPr>
        <w:tab/>
        <w:t>Promulgated in accordance with R.S. 30:2025(J), 2060(H), 2076(D), 2183(</w:t>
      </w:r>
      <w:proofErr w:type="gramStart"/>
      <w:r w:rsidRPr="00612304">
        <w:rPr>
          <w:sz w:val="24"/>
          <w:szCs w:val="24"/>
        </w:rPr>
        <w:t>I</w:t>
      </w:r>
      <w:proofErr w:type="gramEnd"/>
      <w:r w:rsidRPr="00612304">
        <w:rPr>
          <w:sz w:val="24"/>
          <w:szCs w:val="24"/>
        </w:rPr>
        <w:t>), 2194(C), and 2204(A).</w:t>
      </w:r>
    </w:p>
    <w:p w:rsidR="004B7641" w:rsidRPr="00612304" w:rsidRDefault="004B7641" w:rsidP="004B7641">
      <w:pPr>
        <w:pStyle w:val="HistoricalNote"/>
        <w:spacing w:after="0"/>
        <w:ind w:firstLine="720"/>
        <w:jc w:val="left"/>
        <w:rPr>
          <w:sz w:val="24"/>
          <w:szCs w:val="24"/>
        </w:rPr>
      </w:pPr>
      <w:r w:rsidRPr="00612304">
        <w:rPr>
          <w:sz w:val="24"/>
          <w:szCs w:val="24"/>
        </w:rPr>
        <w:t>HISTORICAL NOTE:</w:t>
      </w:r>
      <w:r w:rsidRPr="00612304">
        <w:rPr>
          <w:sz w:val="24"/>
          <w:szCs w:val="24"/>
        </w:rPr>
        <w:tab/>
        <w:t>Promulgated by the Department of Environmental Quality, Office of the Secretary, LR 11:770 (August 1985), amended LR 19:1022 (August 1993), repromulgated LR 20:182 (February 1994), amended by the Office of Environmental Assessment, Environmental Planning Division, LR 26:2443 (November 2000), repromulgated LR 27:38 (January 2001), amended LR 30:1668 (August 2004), amended by the Office of the Secretary, Legal Affairs Division, LR 31:2434 (October 2005), LR 33:2080 (October 2007), LR 36:1240 (June 2010), amended by the Office of the Secretary, Legal Division, LR 42:**.</w:t>
      </w:r>
    </w:p>
    <w:p w:rsidR="004B7641" w:rsidRPr="00612304" w:rsidRDefault="004B7641" w:rsidP="004B7641">
      <w:pPr>
        <w:pStyle w:val="i"/>
        <w:tabs>
          <w:tab w:val="clear" w:pos="4500"/>
          <w:tab w:val="clear" w:pos="4680"/>
          <w:tab w:val="clear" w:pos="4860"/>
          <w:tab w:val="left" w:pos="2880"/>
          <w:tab w:val="left" w:pos="3600"/>
        </w:tabs>
        <w:spacing w:after="0"/>
        <w:jc w:val="left"/>
        <w:rPr>
          <w:sz w:val="24"/>
          <w:szCs w:val="24"/>
        </w:rPr>
      </w:pPr>
    </w:p>
    <w:p w:rsidR="00D01795" w:rsidRPr="00612304" w:rsidRDefault="00D01795" w:rsidP="004B7641">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r w:rsidRPr="00612304">
        <w:rPr>
          <w:sz w:val="24"/>
          <w:szCs w:val="24"/>
        </w:rPr>
        <w:lastRenderedPageBreak/>
        <w:t>Subchapter E.</w:t>
      </w:r>
      <w:r w:rsidRPr="00612304">
        <w:rPr>
          <w:sz w:val="24"/>
          <w:szCs w:val="24"/>
        </w:rPr>
        <w:tab/>
        <w:t>Reportable Quantities for Notification of Unauthorized Discharges</w:t>
      </w:r>
    </w:p>
    <w:p w:rsidR="00D01795" w:rsidRPr="00612304" w:rsidRDefault="00D01795" w:rsidP="004B764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2171C" w:rsidRPr="00612304" w:rsidRDefault="00E2171C" w:rsidP="004B7641">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612304">
        <w:rPr>
          <w:sz w:val="24"/>
          <w:szCs w:val="24"/>
        </w:rPr>
        <w:t>§</w:t>
      </w:r>
      <w:r w:rsidR="00D01795" w:rsidRPr="00612304">
        <w:rPr>
          <w:sz w:val="24"/>
          <w:szCs w:val="24"/>
        </w:rPr>
        <w:t>3931</w:t>
      </w:r>
      <w:r w:rsidR="00AB7752" w:rsidRPr="00612304">
        <w:rPr>
          <w:sz w:val="24"/>
          <w:szCs w:val="24"/>
        </w:rPr>
        <w:t xml:space="preserve">.  </w:t>
      </w:r>
      <w:r w:rsidR="00D01795" w:rsidRPr="00612304">
        <w:rPr>
          <w:sz w:val="24"/>
          <w:szCs w:val="24"/>
        </w:rPr>
        <w:t>Reportable Quantity List for Pollutants</w:t>
      </w:r>
    </w:p>
    <w:p w:rsidR="00E2171C" w:rsidRPr="00612304" w:rsidRDefault="00E2171C" w:rsidP="004B7641">
      <w:pPr>
        <w:pStyle w:val="i"/>
        <w:tabs>
          <w:tab w:val="clear" w:pos="4500"/>
          <w:tab w:val="clear" w:pos="4680"/>
          <w:tab w:val="clear" w:pos="4860"/>
          <w:tab w:val="left" w:pos="2880"/>
          <w:tab w:val="left" w:pos="3600"/>
        </w:tabs>
        <w:spacing w:after="0"/>
        <w:jc w:val="left"/>
        <w:rPr>
          <w:sz w:val="24"/>
          <w:szCs w:val="24"/>
        </w:rPr>
      </w:pPr>
    </w:p>
    <w:p w:rsidR="00CC1499" w:rsidRPr="00612304" w:rsidRDefault="009F6466" w:rsidP="009F6466">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A</w:t>
      </w:r>
      <w:r w:rsidR="00CC1499" w:rsidRPr="00612304">
        <w:rPr>
          <w:b w:val="0"/>
          <w:sz w:val="24"/>
          <w:szCs w:val="24"/>
        </w:rPr>
        <w:t>.</w:t>
      </w:r>
      <w:r w:rsidR="00CC1499" w:rsidRPr="00612304">
        <w:rPr>
          <w:b w:val="0"/>
          <w:sz w:val="24"/>
          <w:szCs w:val="24"/>
        </w:rPr>
        <w:tab/>
      </w:r>
      <w:r w:rsidRPr="00612304">
        <w:rPr>
          <w:b w:val="0"/>
          <w:sz w:val="24"/>
          <w:szCs w:val="24"/>
        </w:rPr>
        <w:t>Incorporation by Reference of Federal Regulations</w:t>
      </w:r>
    </w:p>
    <w:p w:rsidR="00CC1499" w:rsidRPr="00612304" w:rsidRDefault="00CC1499" w:rsidP="009F6466">
      <w:pPr>
        <w:pStyle w:val="i"/>
        <w:tabs>
          <w:tab w:val="clear" w:pos="4500"/>
          <w:tab w:val="clear" w:pos="4680"/>
          <w:tab w:val="clear" w:pos="4860"/>
          <w:tab w:val="left" w:pos="2880"/>
          <w:tab w:val="left" w:pos="3600"/>
        </w:tabs>
        <w:spacing w:after="0"/>
        <w:jc w:val="left"/>
        <w:rPr>
          <w:sz w:val="24"/>
          <w:szCs w:val="24"/>
        </w:rPr>
      </w:pPr>
    </w:p>
    <w:p w:rsidR="00CC1499" w:rsidRPr="00612304" w:rsidRDefault="00CC1499" w:rsidP="009F6466">
      <w:pPr>
        <w:pStyle w:val="Section"/>
        <w:tabs>
          <w:tab w:val="clear" w:pos="180"/>
          <w:tab w:val="clear" w:pos="360"/>
          <w:tab w:val="clear" w:pos="720"/>
          <w:tab w:val="clear" w:pos="1440"/>
        </w:tabs>
        <w:spacing w:after="0" w:line="240" w:lineRule="auto"/>
        <w:ind w:left="0" w:firstLine="1440"/>
        <w:rPr>
          <w:b w:val="0"/>
          <w:sz w:val="24"/>
          <w:szCs w:val="24"/>
        </w:rPr>
      </w:pPr>
      <w:r w:rsidRPr="00612304">
        <w:rPr>
          <w:b w:val="0"/>
          <w:sz w:val="24"/>
          <w:szCs w:val="24"/>
        </w:rPr>
        <w:t xml:space="preserve">1.  </w:t>
      </w:r>
      <w:r w:rsidR="009F6466" w:rsidRPr="00612304">
        <w:rPr>
          <w:b w:val="0"/>
          <w:sz w:val="24"/>
          <w:szCs w:val="24"/>
        </w:rPr>
        <w:tab/>
      </w:r>
      <w:r w:rsidR="009F6466" w:rsidRPr="00612304">
        <w:rPr>
          <w:b w:val="0"/>
          <w:sz w:val="24"/>
          <w:szCs w:val="24"/>
        </w:rPr>
        <w:tab/>
      </w:r>
      <w:r w:rsidR="009F6466" w:rsidRPr="00612304">
        <w:rPr>
          <w:b w:val="0"/>
          <w:sz w:val="24"/>
          <w:szCs w:val="24"/>
        </w:rPr>
        <w:tab/>
        <w:t xml:space="preserve">Except as provided in Subsection B of this Section, the following federal reportable quantity </w:t>
      </w:r>
      <w:r w:rsidR="00AF20C1" w:rsidRPr="00612304">
        <w:rPr>
          <w:b w:val="0"/>
          <w:sz w:val="24"/>
          <w:szCs w:val="24"/>
          <w:u w:val="single"/>
        </w:rPr>
        <w:t xml:space="preserve">(RQ) </w:t>
      </w:r>
      <w:r w:rsidR="009F6466" w:rsidRPr="00612304">
        <w:rPr>
          <w:b w:val="0"/>
          <w:sz w:val="24"/>
          <w:szCs w:val="24"/>
        </w:rPr>
        <w:t>lists are incorporated by reference:</w:t>
      </w:r>
    </w:p>
    <w:p w:rsidR="00CC1499" w:rsidRPr="00612304" w:rsidRDefault="00CC1499" w:rsidP="00A14A65">
      <w:pPr>
        <w:pStyle w:val="1"/>
        <w:tabs>
          <w:tab w:val="left" w:pos="2160"/>
          <w:tab w:val="left" w:pos="2880"/>
        </w:tabs>
        <w:spacing w:after="0"/>
        <w:ind w:firstLine="0"/>
        <w:jc w:val="left"/>
        <w:rPr>
          <w:sz w:val="24"/>
          <w:szCs w:val="24"/>
        </w:rPr>
      </w:pPr>
    </w:p>
    <w:p w:rsidR="00CC1499" w:rsidRPr="00612304" w:rsidRDefault="00CC1499" w:rsidP="00A14A65">
      <w:pPr>
        <w:pStyle w:val="a0"/>
        <w:tabs>
          <w:tab w:val="clear" w:pos="4500"/>
          <w:tab w:val="left" w:pos="2880"/>
        </w:tabs>
        <w:spacing w:after="0"/>
        <w:ind w:firstLine="2160"/>
        <w:jc w:val="left"/>
        <w:rPr>
          <w:sz w:val="24"/>
          <w:szCs w:val="24"/>
        </w:rPr>
      </w:pPr>
      <w:r w:rsidRPr="00612304">
        <w:rPr>
          <w:sz w:val="24"/>
          <w:szCs w:val="24"/>
        </w:rPr>
        <w:t>a.</w:t>
      </w:r>
      <w:r w:rsidRPr="00612304">
        <w:rPr>
          <w:sz w:val="24"/>
          <w:szCs w:val="24"/>
        </w:rPr>
        <w:tab/>
      </w:r>
      <w:r w:rsidR="009F6466" w:rsidRPr="00612304">
        <w:rPr>
          <w:sz w:val="24"/>
          <w:szCs w:val="24"/>
        </w:rPr>
        <w:t>40 CFR 117.3, July 1, 20</w:t>
      </w:r>
      <w:r w:rsidR="009F6466" w:rsidRPr="00612304">
        <w:rPr>
          <w:strike/>
          <w:sz w:val="24"/>
          <w:szCs w:val="24"/>
        </w:rPr>
        <w:t>09</w:t>
      </w:r>
      <w:r w:rsidR="003D765C"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009F6466" w:rsidRPr="00612304">
        <w:rPr>
          <w:sz w:val="24"/>
          <w:szCs w:val="24"/>
        </w:rPr>
        <w:t>, Table 117.3—Reportable Quantities of Hazardous Substances Designated Pursuant to Section 311 of the Clean Water Act;</w:t>
      </w:r>
      <w:r w:rsidR="009F6466" w:rsidRPr="00612304">
        <w:rPr>
          <w:strike/>
          <w:sz w:val="24"/>
          <w:szCs w:val="24"/>
        </w:rPr>
        <w:t xml:space="preserve"> and</w:t>
      </w:r>
    </w:p>
    <w:p w:rsidR="00CC1499" w:rsidRPr="00612304" w:rsidRDefault="00CC1499" w:rsidP="00A14A65">
      <w:pPr>
        <w:pStyle w:val="a0"/>
        <w:tabs>
          <w:tab w:val="clear" w:pos="4500"/>
          <w:tab w:val="left" w:pos="2880"/>
        </w:tabs>
        <w:spacing w:after="0"/>
        <w:ind w:firstLine="0"/>
        <w:jc w:val="left"/>
        <w:rPr>
          <w:sz w:val="24"/>
          <w:szCs w:val="24"/>
        </w:rPr>
      </w:pPr>
    </w:p>
    <w:p w:rsidR="00CC1499" w:rsidRPr="00612304" w:rsidRDefault="00CC1499" w:rsidP="00A14A65">
      <w:pPr>
        <w:pStyle w:val="a0"/>
        <w:tabs>
          <w:tab w:val="clear" w:pos="4500"/>
          <w:tab w:val="left" w:pos="2880"/>
        </w:tabs>
        <w:spacing w:after="0"/>
        <w:ind w:firstLine="2160"/>
        <w:jc w:val="left"/>
        <w:rPr>
          <w:sz w:val="24"/>
          <w:szCs w:val="24"/>
        </w:rPr>
      </w:pPr>
      <w:r w:rsidRPr="00612304">
        <w:rPr>
          <w:sz w:val="24"/>
          <w:szCs w:val="24"/>
        </w:rPr>
        <w:t>b.</w:t>
      </w:r>
      <w:r w:rsidRPr="00612304">
        <w:rPr>
          <w:sz w:val="24"/>
          <w:szCs w:val="24"/>
        </w:rPr>
        <w:tab/>
      </w:r>
      <w:r w:rsidR="009F6466" w:rsidRPr="00612304">
        <w:rPr>
          <w:sz w:val="24"/>
          <w:szCs w:val="24"/>
        </w:rPr>
        <w:t>40 CFR 302.4, July 1, 20</w:t>
      </w:r>
      <w:r w:rsidR="003D765C" w:rsidRPr="00612304">
        <w:rPr>
          <w:strike/>
          <w:sz w:val="24"/>
          <w:szCs w:val="24"/>
        </w:rPr>
        <w:t>09</w:t>
      </w:r>
      <w:r w:rsidR="003D765C"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009F6466" w:rsidRPr="00612304">
        <w:rPr>
          <w:sz w:val="24"/>
          <w:szCs w:val="24"/>
        </w:rPr>
        <w:t xml:space="preserve">, Table 302.4—List of Hazardous Substances and Reportable </w:t>
      </w:r>
      <w:proofErr w:type="gramStart"/>
      <w:r w:rsidR="009F6466" w:rsidRPr="00612304">
        <w:rPr>
          <w:sz w:val="24"/>
          <w:szCs w:val="24"/>
        </w:rPr>
        <w:t>Quantities</w:t>
      </w:r>
      <w:r w:rsidR="009F6466" w:rsidRPr="00612304">
        <w:rPr>
          <w:strike/>
          <w:sz w:val="24"/>
          <w:szCs w:val="24"/>
        </w:rPr>
        <w:t>.</w:t>
      </w:r>
      <w:r w:rsidR="00EA037B" w:rsidRPr="00612304">
        <w:rPr>
          <w:sz w:val="24"/>
          <w:szCs w:val="24"/>
          <w:u w:val="single"/>
        </w:rPr>
        <w:t>;</w:t>
      </w:r>
      <w:proofErr w:type="gramEnd"/>
    </w:p>
    <w:p w:rsidR="009F6466" w:rsidRPr="00612304" w:rsidRDefault="009F6466" w:rsidP="00A14A65">
      <w:pPr>
        <w:pStyle w:val="Section"/>
        <w:tabs>
          <w:tab w:val="clear" w:pos="180"/>
          <w:tab w:val="clear" w:pos="360"/>
          <w:tab w:val="clear" w:pos="720"/>
          <w:tab w:val="clear" w:pos="1440"/>
        </w:tabs>
        <w:spacing w:after="0" w:line="240" w:lineRule="auto"/>
        <w:rPr>
          <w:b w:val="0"/>
          <w:sz w:val="24"/>
          <w:szCs w:val="24"/>
        </w:rPr>
      </w:pPr>
    </w:p>
    <w:p w:rsidR="0093158D" w:rsidRPr="00612304" w:rsidRDefault="00D378A0" w:rsidP="00A14A65">
      <w:pPr>
        <w:pStyle w:val="a0"/>
        <w:tabs>
          <w:tab w:val="clear" w:pos="4500"/>
          <w:tab w:val="left" w:pos="2880"/>
        </w:tabs>
        <w:spacing w:after="0"/>
        <w:ind w:firstLine="2160"/>
        <w:jc w:val="left"/>
        <w:rPr>
          <w:sz w:val="24"/>
          <w:szCs w:val="24"/>
          <w:u w:val="single"/>
        </w:rPr>
      </w:pPr>
      <w:r w:rsidRPr="00612304">
        <w:rPr>
          <w:sz w:val="24"/>
          <w:szCs w:val="24"/>
          <w:u w:val="single"/>
        </w:rPr>
        <w:t>c.</w:t>
      </w:r>
      <w:r w:rsidRPr="00612304">
        <w:rPr>
          <w:sz w:val="24"/>
          <w:szCs w:val="24"/>
          <w:u w:val="single"/>
        </w:rPr>
        <w:tab/>
      </w:r>
      <w:r w:rsidR="0093158D" w:rsidRPr="00612304">
        <w:rPr>
          <w:sz w:val="24"/>
          <w:szCs w:val="24"/>
          <w:u w:val="single"/>
        </w:rPr>
        <w:t>40 CFR 355, July 1, 201</w:t>
      </w:r>
      <w:r w:rsidR="0093158D" w:rsidRPr="00612304">
        <w:rPr>
          <w:strike/>
          <w:sz w:val="24"/>
          <w:szCs w:val="24"/>
          <w:highlight w:val="cyan"/>
        </w:rPr>
        <w:t>5</w:t>
      </w:r>
      <w:r w:rsidR="00B74990" w:rsidRPr="00612304">
        <w:rPr>
          <w:sz w:val="24"/>
          <w:szCs w:val="24"/>
          <w:highlight w:val="cyan"/>
          <w:u w:val="single"/>
        </w:rPr>
        <w:t>6</w:t>
      </w:r>
      <w:r w:rsidR="0093158D" w:rsidRPr="00612304">
        <w:rPr>
          <w:sz w:val="24"/>
          <w:szCs w:val="24"/>
          <w:u w:val="single"/>
        </w:rPr>
        <w:t>, Appendix A—</w:t>
      </w:r>
      <w:proofErr w:type="gramStart"/>
      <w:r w:rsidR="0093158D" w:rsidRPr="00612304">
        <w:rPr>
          <w:sz w:val="24"/>
          <w:szCs w:val="24"/>
          <w:u w:val="single"/>
        </w:rPr>
        <w:t>The</w:t>
      </w:r>
      <w:proofErr w:type="gramEnd"/>
      <w:r w:rsidR="0093158D" w:rsidRPr="00612304">
        <w:rPr>
          <w:sz w:val="24"/>
          <w:szCs w:val="24"/>
          <w:u w:val="single"/>
        </w:rPr>
        <w:t xml:space="preserve"> List of Extremely Hazardous Substances and Their Threshold Planning Quantities; and </w:t>
      </w:r>
    </w:p>
    <w:p w:rsidR="0093158D" w:rsidRPr="00612304" w:rsidRDefault="0093158D" w:rsidP="00CD2E21">
      <w:pPr>
        <w:pStyle w:val="a0"/>
        <w:tabs>
          <w:tab w:val="clear" w:pos="4500"/>
          <w:tab w:val="left" w:pos="2880"/>
        </w:tabs>
        <w:spacing w:after="0"/>
        <w:ind w:firstLine="0"/>
        <w:jc w:val="left"/>
        <w:rPr>
          <w:sz w:val="24"/>
          <w:szCs w:val="24"/>
          <w:u w:val="single"/>
        </w:rPr>
      </w:pPr>
    </w:p>
    <w:p w:rsidR="00D378A0" w:rsidRPr="00612304" w:rsidRDefault="003A2C23" w:rsidP="00EC3FBC">
      <w:pPr>
        <w:pStyle w:val="a0"/>
        <w:tabs>
          <w:tab w:val="clear" w:pos="4500"/>
          <w:tab w:val="left" w:pos="2880"/>
        </w:tabs>
        <w:spacing w:after="0"/>
        <w:ind w:firstLine="2160"/>
        <w:jc w:val="left"/>
        <w:rPr>
          <w:sz w:val="24"/>
          <w:szCs w:val="24"/>
          <w:u w:val="single"/>
        </w:rPr>
      </w:pPr>
      <w:r w:rsidRPr="00612304">
        <w:rPr>
          <w:sz w:val="24"/>
          <w:szCs w:val="24"/>
          <w:u w:val="single"/>
        </w:rPr>
        <w:t>d</w:t>
      </w:r>
      <w:r w:rsidR="00D378A0" w:rsidRPr="00612304">
        <w:rPr>
          <w:sz w:val="24"/>
          <w:szCs w:val="24"/>
          <w:u w:val="single"/>
        </w:rPr>
        <w:t>.</w:t>
      </w:r>
      <w:r w:rsidR="00D378A0" w:rsidRPr="00612304">
        <w:rPr>
          <w:sz w:val="24"/>
          <w:szCs w:val="24"/>
          <w:u w:val="single"/>
        </w:rPr>
        <w:tab/>
      </w:r>
      <w:r w:rsidR="0093158D" w:rsidRPr="00612304">
        <w:rPr>
          <w:sz w:val="24"/>
          <w:szCs w:val="24"/>
          <w:u w:val="single"/>
        </w:rPr>
        <w:t xml:space="preserve">49 CFR </w:t>
      </w:r>
      <w:r w:rsidR="00C63043" w:rsidRPr="00612304">
        <w:rPr>
          <w:sz w:val="24"/>
          <w:szCs w:val="24"/>
          <w:u w:val="single"/>
        </w:rPr>
        <w:t>172.101, July 1, 20</w:t>
      </w:r>
      <w:r w:rsidR="00EE07AC"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00C63043" w:rsidRPr="00612304">
        <w:rPr>
          <w:sz w:val="24"/>
          <w:szCs w:val="24"/>
          <w:u w:val="single"/>
        </w:rPr>
        <w:t xml:space="preserve">, Appendix </w:t>
      </w:r>
      <w:r w:rsidR="0093158D" w:rsidRPr="00612304">
        <w:rPr>
          <w:sz w:val="24"/>
          <w:szCs w:val="24"/>
          <w:u w:val="single"/>
        </w:rPr>
        <w:t>A</w:t>
      </w:r>
      <w:r w:rsidR="00A14A65" w:rsidRPr="00612304">
        <w:rPr>
          <w:sz w:val="24"/>
          <w:szCs w:val="24"/>
          <w:u w:val="single"/>
        </w:rPr>
        <w:t>—List of Hazardous Substances and Reportable Quantities.</w:t>
      </w:r>
    </w:p>
    <w:p w:rsidR="00D378A0" w:rsidRPr="00612304" w:rsidRDefault="00D378A0" w:rsidP="0099461C">
      <w:pPr>
        <w:pStyle w:val="Section"/>
        <w:tabs>
          <w:tab w:val="clear" w:pos="180"/>
          <w:tab w:val="clear" w:pos="360"/>
          <w:tab w:val="clear" w:pos="720"/>
          <w:tab w:val="clear" w:pos="1440"/>
        </w:tabs>
        <w:spacing w:after="0" w:line="240" w:lineRule="auto"/>
        <w:rPr>
          <w:b w:val="0"/>
          <w:sz w:val="24"/>
          <w:szCs w:val="24"/>
        </w:rPr>
      </w:pPr>
    </w:p>
    <w:p w:rsidR="009F6466" w:rsidRPr="00612304" w:rsidRDefault="009F6466" w:rsidP="00EC3FBC">
      <w:pPr>
        <w:pStyle w:val="Section"/>
        <w:tabs>
          <w:tab w:val="clear" w:pos="180"/>
          <w:tab w:val="clear" w:pos="360"/>
          <w:tab w:val="clear" w:pos="720"/>
          <w:tab w:val="clear" w:pos="1440"/>
        </w:tabs>
        <w:spacing w:after="0" w:line="240" w:lineRule="auto"/>
        <w:ind w:left="0" w:firstLine="1440"/>
        <w:rPr>
          <w:b w:val="0"/>
          <w:sz w:val="24"/>
          <w:szCs w:val="24"/>
        </w:rPr>
      </w:pPr>
      <w:r w:rsidRPr="00612304">
        <w:rPr>
          <w:b w:val="0"/>
          <w:sz w:val="24"/>
          <w:szCs w:val="24"/>
        </w:rPr>
        <w:t xml:space="preserve">2.  </w:t>
      </w:r>
      <w:r w:rsidRPr="00612304">
        <w:rPr>
          <w:b w:val="0"/>
          <w:sz w:val="24"/>
          <w:szCs w:val="24"/>
        </w:rPr>
        <w:tab/>
      </w:r>
      <w:r w:rsidRPr="00612304">
        <w:rPr>
          <w:b w:val="0"/>
          <w:sz w:val="24"/>
          <w:szCs w:val="24"/>
        </w:rPr>
        <w:tab/>
      </w:r>
      <w:r w:rsidRPr="00612304">
        <w:rPr>
          <w:b w:val="0"/>
          <w:sz w:val="24"/>
          <w:szCs w:val="24"/>
        </w:rPr>
        <w:tab/>
      </w:r>
      <w:r w:rsidRPr="00612304">
        <w:rPr>
          <w:b w:val="0"/>
          <w:strike/>
          <w:sz w:val="24"/>
          <w:szCs w:val="24"/>
        </w:rPr>
        <w:t xml:space="preserve">Notification Requirements. </w:t>
      </w:r>
      <w:r w:rsidRPr="00612304">
        <w:rPr>
          <w:b w:val="0"/>
          <w:sz w:val="24"/>
          <w:szCs w:val="24"/>
        </w:rPr>
        <w:t>The following administrative reporting exemptions are hereby incorporated by reference:</w:t>
      </w:r>
    </w:p>
    <w:p w:rsidR="009F6466" w:rsidRPr="00612304" w:rsidRDefault="009F6466" w:rsidP="00EC3FBC">
      <w:pPr>
        <w:pStyle w:val="1"/>
        <w:tabs>
          <w:tab w:val="left" w:pos="2160"/>
          <w:tab w:val="left" w:pos="2880"/>
        </w:tabs>
        <w:spacing w:after="0"/>
        <w:ind w:firstLine="0"/>
        <w:jc w:val="left"/>
        <w:rPr>
          <w:sz w:val="24"/>
          <w:szCs w:val="24"/>
        </w:rPr>
      </w:pPr>
    </w:p>
    <w:p w:rsidR="009F6466" w:rsidRPr="00612304" w:rsidRDefault="009F6466" w:rsidP="00EC3FBC">
      <w:pPr>
        <w:pStyle w:val="a0"/>
        <w:tabs>
          <w:tab w:val="clear" w:pos="4500"/>
          <w:tab w:val="left" w:pos="2880"/>
        </w:tabs>
        <w:spacing w:after="0"/>
        <w:ind w:firstLine="2160"/>
        <w:jc w:val="left"/>
        <w:rPr>
          <w:sz w:val="24"/>
          <w:szCs w:val="24"/>
        </w:rPr>
      </w:pPr>
      <w:r w:rsidRPr="00612304">
        <w:rPr>
          <w:sz w:val="24"/>
          <w:szCs w:val="24"/>
        </w:rPr>
        <w:t>a.</w:t>
      </w:r>
      <w:r w:rsidRPr="00612304">
        <w:rPr>
          <w:sz w:val="24"/>
          <w:szCs w:val="24"/>
        </w:rPr>
        <w:tab/>
        <w:t>40 CFR 302.6</w:t>
      </w:r>
      <w:r w:rsidR="0095490B" w:rsidRPr="00612304">
        <w:rPr>
          <w:sz w:val="24"/>
          <w:szCs w:val="24"/>
          <w:u w:val="single"/>
        </w:rPr>
        <w:t xml:space="preserve">(d) and </w:t>
      </w:r>
      <w:r w:rsidRPr="00612304">
        <w:rPr>
          <w:sz w:val="24"/>
          <w:szCs w:val="24"/>
        </w:rPr>
        <w:t>(e), July 1, 20</w:t>
      </w:r>
      <w:r w:rsidR="0095490B" w:rsidRPr="00612304">
        <w:rPr>
          <w:strike/>
          <w:sz w:val="24"/>
          <w:szCs w:val="24"/>
        </w:rPr>
        <w:t>09</w:t>
      </w:r>
      <w:r w:rsidR="0095490B"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Pr="00612304">
        <w:rPr>
          <w:strike/>
          <w:sz w:val="24"/>
          <w:szCs w:val="24"/>
        </w:rPr>
        <w:t>—Notification Requirements</w:t>
      </w:r>
      <w:r w:rsidRPr="00612304">
        <w:rPr>
          <w:sz w:val="24"/>
          <w:szCs w:val="24"/>
        </w:rPr>
        <w:t>;</w:t>
      </w:r>
      <w:r w:rsidRPr="00612304">
        <w:rPr>
          <w:strike/>
          <w:sz w:val="24"/>
          <w:szCs w:val="24"/>
        </w:rPr>
        <w:t xml:space="preserve"> and</w:t>
      </w:r>
    </w:p>
    <w:p w:rsidR="009F6466" w:rsidRPr="00612304" w:rsidRDefault="009F6466" w:rsidP="00EC3FBC">
      <w:pPr>
        <w:pStyle w:val="a0"/>
        <w:tabs>
          <w:tab w:val="clear" w:pos="4500"/>
          <w:tab w:val="left" w:pos="2880"/>
        </w:tabs>
        <w:spacing w:after="0"/>
        <w:ind w:firstLine="0"/>
        <w:jc w:val="left"/>
        <w:rPr>
          <w:sz w:val="24"/>
          <w:szCs w:val="24"/>
        </w:rPr>
      </w:pPr>
    </w:p>
    <w:p w:rsidR="009F6466" w:rsidRPr="00612304" w:rsidRDefault="009F6466" w:rsidP="00EC3FBC">
      <w:pPr>
        <w:pStyle w:val="a0"/>
        <w:tabs>
          <w:tab w:val="clear" w:pos="4500"/>
          <w:tab w:val="left" w:pos="2880"/>
        </w:tabs>
        <w:spacing w:after="0"/>
        <w:ind w:firstLine="2160"/>
        <w:jc w:val="left"/>
        <w:rPr>
          <w:sz w:val="24"/>
          <w:szCs w:val="24"/>
        </w:rPr>
      </w:pPr>
      <w:r w:rsidRPr="00612304">
        <w:rPr>
          <w:sz w:val="24"/>
          <w:szCs w:val="24"/>
        </w:rPr>
        <w:t>b.</w:t>
      </w:r>
      <w:r w:rsidRPr="00612304">
        <w:rPr>
          <w:sz w:val="24"/>
          <w:szCs w:val="24"/>
        </w:rPr>
        <w:tab/>
        <w:t>40 CFR 355.</w:t>
      </w:r>
      <w:r w:rsidRPr="00612304">
        <w:rPr>
          <w:strike/>
          <w:sz w:val="24"/>
          <w:szCs w:val="24"/>
        </w:rPr>
        <w:t>40(a</w:t>
      </w:r>
      <w:proofErr w:type="gramStart"/>
      <w:r w:rsidRPr="00612304">
        <w:rPr>
          <w:strike/>
          <w:sz w:val="24"/>
          <w:szCs w:val="24"/>
        </w:rPr>
        <w:t>)(</w:t>
      </w:r>
      <w:proofErr w:type="gramEnd"/>
      <w:r w:rsidRPr="00612304">
        <w:rPr>
          <w:strike/>
          <w:sz w:val="24"/>
          <w:szCs w:val="24"/>
        </w:rPr>
        <w:t>2)(vii)</w:t>
      </w:r>
      <w:r w:rsidR="00D975FD" w:rsidRPr="00612304">
        <w:rPr>
          <w:sz w:val="24"/>
          <w:szCs w:val="24"/>
          <w:u w:val="single"/>
        </w:rPr>
        <w:t>31</w:t>
      </w:r>
      <w:r w:rsidRPr="00612304">
        <w:rPr>
          <w:sz w:val="24"/>
          <w:szCs w:val="24"/>
        </w:rPr>
        <w:t>, July 1, 20</w:t>
      </w:r>
      <w:r w:rsidR="00D975FD" w:rsidRPr="00612304">
        <w:rPr>
          <w:strike/>
          <w:sz w:val="24"/>
          <w:szCs w:val="24"/>
        </w:rPr>
        <w:t>09</w:t>
      </w:r>
      <w:r w:rsidR="00D975FD"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Pr="00612304">
        <w:rPr>
          <w:strike/>
          <w:sz w:val="24"/>
          <w:szCs w:val="24"/>
        </w:rPr>
        <w:t>—Emergency Release Notification.</w:t>
      </w:r>
      <w:r w:rsidR="00447011" w:rsidRPr="00612304">
        <w:rPr>
          <w:sz w:val="24"/>
          <w:szCs w:val="24"/>
          <w:u w:val="single"/>
        </w:rPr>
        <w:t>; and</w:t>
      </w:r>
    </w:p>
    <w:p w:rsidR="00801F0F" w:rsidRPr="00612304" w:rsidRDefault="00801F0F" w:rsidP="00EC3FBC">
      <w:pPr>
        <w:pStyle w:val="i"/>
        <w:tabs>
          <w:tab w:val="clear" w:pos="4500"/>
          <w:tab w:val="clear" w:pos="4680"/>
          <w:tab w:val="clear" w:pos="4860"/>
          <w:tab w:val="left" w:pos="2880"/>
          <w:tab w:val="left" w:pos="3600"/>
        </w:tabs>
        <w:spacing w:after="0"/>
        <w:jc w:val="left"/>
        <w:rPr>
          <w:sz w:val="24"/>
          <w:szCs w:val="24"/>
        </w:rPr>
      </w:pPr>
    </w:p>
    <w:p w:rsidR="00447011" w:rsidRPr="00612304" w:rsidRDefault="00447011" w:rsidP="00EC3FBC">
      <w:pPr>
        <w:pStyle w:val="a0"/>
        <w:tabs>
          <w:tab w:val="clear" w:pos="4500"/>
          <w:tab w:val="left" w:pos="2880"/>
        </w:tabs>
        <w:spacing w:after="0"/>
        <w:ind w:firstLine="2160"/>
        <w:jc w:val="left"/>
        <w:rPr>
          <w:sz w:val="24"/>
          <w:szCs w:val="24"/>
          <w:u w:val="single"/>
        </w:rPr>
      </w:pPr>
      <w:r w:rsidRPr="00612304">
        <w:rPr>
          <w:sz w:val="24"/>
          <w:szCs w:val="24"/>
          <w:u w:val="single"/>
        </w:rPr>
        <w:t>c.</w:t>
      </w:r>
      <w:r w:rsidRPr="00612304">
        <w:rPr>
          <w:sz w:val="24"/>
          <w:szCs w:val="24"/>
          <w:u w:val="single"/>
        </w:rPr>
        <w:tab/>
        <w:t>LAC 33:V.10111.E</w:t>
      </w:r>
      <w:r w:rsidR="009F7DC5" w:rsidRPr="00612304">
        <w:rPr>
          <w:sz w:val="24"/>
          <w:szCs w:val="24"/>
          <w:u w:val="single"/>
        </w:rPr>
        <w:t>.1.b-d</w:t>
      </w:r>
      <w:r w:rsidR="009B3DD7" w:rsidRPr="00612304">
        <w:rPr>
          <w:sz w:val="24"/>
          <w:szCs w:val="24"/>
          <w:u w:val="single"/>
        </w:rPr>
        <w:t>, July 1, 201</w:t>
      </w:r>
      <w:r w:rsidR="00B74990" w:rsidRPr="00612304">
        <w:rPr>
          <w:strike/>
          <w:sz w:val="24"/>
          <w:szCs w:val="24"/>
          <w:highlight w:val="cyan"/>
        </w:rPr>
        <w:t>5</w:t>
      </w:r>
      <w:r w:rsidR="00B74990" w:rsidRPr="00612304">
        <w:rPr>
          <w:sz w:val="24"/>
          <w:szCs w:val="24"/>
          <w:highlight w:val="cyan"/>
          <w:u w:val="single"/>
        </w:rPr>
        <w:t>6</w:t>
      </w:r>
      <w:r w:rsidRPr="00612304">
        <w:rPr>
          <w:sz w:val="24"/>
          <w:szCs w:val="24"/>
          <w:u w:val="single"/>
        </w:rPr>
        <w:t>.</w:t>
      </w:r>
    </w:p>
    <w:p w:rsidR="00217F6A" w:rsidRPr="00612304" w:rsidRDefault="00217F6A" w:rsidP="00217F6A">
      <w:pPr>
        <w:pStyle w:val="Section"/>
        <w:tabs>
          <w:tab w:val="clear" w:pos="180"/>
          <w:tab w:val="clear" w:pos="360"/>
          <w:tab w:val="clear" w:pos="720"/>
          <w:tab w:val="clear" w:pos="900"/>
          <w:tab w:val="clear" w:pos="1080"/>
          <w:tab w:val="clear" w:pos="1260"/>
        </w:tabs>
        <w:spacing w:after="0" w:line="240" w:lineRule="auto"/>
        <w:ind w:left="0" w:firstLine="0"/>
        <w:rPr>
          <w:b w:val="0"/>
          <w:sz w:val="24"/>
          <w:szCs w:val="24"/>
        </w:rPr>
      </w:pPr>
    </w:p>
    <w:p w:rsidR="000C1CDD" w:rsidRPr="00612304" w:rsidRDefault="000C1CDD" w:rsidP="00217F6A">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B.</w:t>
      </w:r>
      <w:r w:rsidRPr="00612304">
        <w:rPr>
          <w:b w:val="0"/>
          <w:sz w:val="24"/>
          <w:szCs w:val="24"/>
        </w:rPr>
        <w:tab/>
        <w:t>Modifications or Additions</w:t>
      </w:r>
      <w:r w:rsidRPr="00612304">
        <w:rPr>
          <w:b w:val="0"/>
          <w:strike/>
          <w:sz w:val="24"/>
          <w:szCs w:val="24"/>
        </w:rPr>
        <w:t>.</w:t>
      </w:r>
    </w:p>
    <w:p w:rsidR="000C1CDD" w:rsidRPr="00612304" w:rsidRDefault="000C1CDD" w:rsidP="000C1CDD">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p>
    <w:p w:rsidR="00801F0F" w:rsidRPr="00612304" w:rsidRDefault="000C1CDD" w:rsidP="000C1CDD">
      <w:pPr>
        <w:pStyle w:val="Section"/>
        <w:tabs>
          <w:tab w:val="clear" w:pos="180"/>
          <w:tab w:val="clear" w:pos="360"/>
          <w:tab w:val="clear" w:pos="720"/>
          <w:tab w:val="clear" w:pos="900"/>
          <w:tab w:val="clear" w:pos="1080"/>
          <w:tab w:val="clear" w:pos="1260"/>
          <w:tab w:val="clear" w:pos="1440"/>
          <w:tab w:val="clear" w:pos="1620"/>
          <w:tab w:val="clear" w:pos="1800"/>
          <w:tab w:val="clear" w:pos="1980"/>
        </w:tabs>
        <w:spacing w:after="0" w:line="240" w:lineRule="auto"/>
        <w:ind w:left="0" w:firstLine="1440"/>
        <w:rPr>
          <w:b w:val="0"/>
          <w:strike/>
          <w:sz w:val="24"/>
          <w:szCs w:val="24"/>
        </w:rPr>
      </w:pPr>
      <w:r w:rsidRPr="00612304">
        <w:rPr>
          <w:b w:val="0"/>
          <w:sz w:val="24"/>
          <w:szCs w:val="24"/>
          <w:u w:val="single"/>
        </w:rPr>
        <w:t>1.</w:t>
      </w:r>
      <w:r w:rsidRPr="00612304">
        <w:rPr>
          <w:b w:val="0"/>
          <w:sz w:val="24"/>
          <w:szCs w:val="24"/>
          <w:u w:val="single"/>
        </w:rPr>
        <w:tab/>
      </w:r>
      <w:r w:rsidR="00801F0F" w:rsidRPr="00612304">
        <w:rPr>
          <w:b w:val="0"/>
          <w:sz w:val="24"/>
          <w:szCs w:val="24"/>
        </w:rPr>
        <w:t xml:space="preserve">The following table contains modifications to the federal </w:t>
      </w:r>
      <w:r w:rsidR="00801F0F" w:rsidRPr="00612304">
        <w:rPr>
          <w:b w:val="0"/>
          <w:strike/>
          <w:sz w:val="24"/>
          <w:szCs w:val="24"/>
        </w:rPr>
        <w:t>reportable quantity</w:t>
      </w:r>
      <w:r w:rsidR="00CD2E21" w:rsidRPr="00612304">
        <w:rPr>
          <w:b w:val="0"/>
          <w:sz w:val="24"/>
          <w:szCs w:val="24"/>
          <w:u w:val="single"/>
        </w:rPr>
        <w:t>RQ</w:t>
      </w:r>
      <w:r w:rsidR="00CD2E21" w:rsidRPr="00612304">
        <w:rPr>
          <w:b w:val="0"/>
          <w:sz w:val="24"/>
          <w:szCs w:val="24"/>
        </w:rPr>
        <w:t xml:space="preserve"> </w:t>
      </w:r>
      <w:r w:rsidR="00801F0F" w:rsidRPr="00612304">
        <w:rPr>
          <w:b w:val="0"/>
          <w:sz w:val="24"/>
          <w:szCs w:val="24"/>
        </w:rPr>
        <w:t xml:space="preserve">lists incorporated by reference in Subsection A of this Section, as well as </w:t>
      </w:r>
      <w:r w:rsidR="00801F0F" w:rsidRPr="00612304">
        <w:rPr>
          <w:b w:val="0"/>
          <w:strike/>
          <w:sz w:val="24"/>
          <w:szCs w:val="24"/>
        </w:rPr>
        <w:t>reportable quantities</w:t>
      </w:r>
      <w:r w:rsidR="00C64E36" w:rsidRPr="00612304">
        <w:rPr>
          <w:b w:val="0"/>
          <w:sz w:val="24"/>
          <w:szCs w:val="24"/>
          <w:u w:val="single"/>
        </w:rPr>
        <w:t>RQs</w:t>
      </w:r>
      <w:r w:rsidR="00801F0F" w:rsidRPr="00612304">
        <w:rPr>
          <w:b w:val="0"/>
          <w:sz w:val="24"/>
          <w:szCs w:val="24"/>
        </w:rPr>
        <w:t xml:space="preserve"> for additional pollutants.</w:t>
      </w:r>
      <w:r w:rsidR="00801F0F" w:rsidRPr="00612304">
        <w:rPr>
          <w:b w:val="0"/>
          <w:strike/>
          <w:sz w:val="24"/>
          <w:szCs w:val="24"/>
        </w:rPr>
        <w:t xml:space="preserve"> If a pollutant is listed with more than one reportable quantity, the lower-value reportable quantity shall be used.</w:t>
      </w:r>
    </w:p>
    <w:p w:rsidR="00D01795" w:rsidRPr="00612304" w:rsidRDefault="00D01795" w:rsidP="000C1CDD">
      <w:pPr>
        <w:pStyle w:val="i"/>
        <w:tabs>
          <w:tab w:val="clear" w:pos="4500"/>
          <w:tab w:val="clear" w:pos="4680"/>
          <w:tab w:val="clear" w:pos="4860"/>
          <w:tab w:val="left" w:pos="2880"/>
          <w:tab w:val="left" w:pos="3600"/>
        </w:tabs>
        <w:spacing w:after="0"/>
        <w:jc w:val="left"/>
        <w:rPr>
          <w:sz w:val="24"/>
          <w:szCs w:val="24"/>
        </w:rPr>
      </w:pPr>
    </w:p>
    <w:tbl>
      <w:tblPr>
        <w:tblW w:w="7632"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1872"/>
        <w:gridCol w:w="1872"/>
        <w:gridCol w:w="1296"/>
        <w:gridCol w:w="1296"/>
        <w:gridCol w:w="1296"/>
      </w:tblGrid>
      <w:tr w:rsidR="00801F0F" w:rsidRPr="00612304" w:rsidTr="00B96854">
        <w:tblPrEx>
          <w:tblCellMar>
            <w:top w:w="0" w:type="dxa"/>
            <w:bottom w:w="0" w:type="dxa"/>
          </w:tblCellMar>
        </w:tblPrEx>
        <w:trPr>
          <w:cantSplit/>
          <w:tblHeader/>
          <w:jc w:val="center"/>
        </w:trPr>
        <w:tc>
          <w:tcPr>
            <w:tcW w:w="1872" w:type="dxa"/>
            <w:tcBorders>
              <w:top w:val="double" w:sz="6" w:space="0" w:color="000000"/>
            </w:tcBorders>
            <w:shd w:val="pct10" w:color="auto" w:fill="FFFFFF"/>
            <w:vAlign w:val="center"/>
          </w:tcPr>
          <w:p w:rsidR="00801F0F" w:rsidRPr="00612304" w:rsidRDefault="00801F0F" w:rsidP="00801F0F">
            <w:pPr>
              <w:rPr>
                <w:b/>
                <w:kern w:val="2"/>
                <w:sz w:val="20"/>
                <w:szCs w:val="20"/>
              </w:rPr>
            </w:pPr>
            <w:r w:rsidRPr="00612304">
              <w:rPr>
                <w:b/>
                <w:kern w:val="2"/>
                <w:sz w:val="20"/>
                <w:szCs w:val="20"/>
              </w:rPr>
              <w:t>Pollutant</w:t>
            </w:r>
          </w:p>
        </w:tc>
        <w:tc>
          <w:tcPr>
            <w:tcW w:w="1872" w:type="dxa"/>
            <w:tcBorders>
              <w:top w:val="double" w:sz="6" w:space="0" w:color="000000"/>
            </w:tcBorders>
            <w:shd w:val="pct10" w:color="auto" w:fill="FFFFFF"/>
            <w:vAlign w:val="center"/>
          </w:tcPr>
          <w:p w:rsidR="00801F0F" w:rsidRPr="00612304" w:rsidRDefault="00801F0F" w:rsidP="00801F0F">
            <w:pPr>
              <w:rPr>
                <w:b/>
                <w:strike/>
                <w:kern w:val="2"/>
                <w:sz w:val="20"/>
                <w:szCs w:val="20"/>
              </w:rPr>
            </w:pPr>
            <w:r w:rsidRPr="00612304">
              <w:rPr>
                <w:b/>
                <w:strike/>
                <w:kern w:val="2"/>
                <w:sz w:val="20"/>
                <w:szCs w:val="20"/>
              </w:rPr>
              <w:t>Synonym</w:t>
            </w:r>
          </w:p>
        </w:tc>
        <w:tc>
          <w:tcPr>
            <w:tcW w:w="1296" w:type="dxa"/>
            <w:tcBorders>
              <w:top w:val="double" w:sz="6" w:space="0" w:color="000000"/>
            </w:tcBorders>
            <w:shd w:val="pct10" w:color="auto" w:fill="FFFFFF"/>
            <w:vAlign w:val="center"/>
          </w:tcPr>
          <w:p w:rsidR="00801F0F" w:rsidRPr="00612304" w:rsidRDefault="00801F0F" w:rsidP="00801F0F">
            <w:pPr>
              <w:jc w:val="center"/>
              <w:rPr>
                <w:b/>
                <w:strike/>
                <w:kern w:val="2"/>
                <w:sz w:val="20"/>
                <w:szCs w:val="20"/>
              </w:rPr>
            </w:pPr>
            <w:r w:rsidRPr="00612304">
              <w:rPr>
                <w:b/>
                <w:strike/>
                <w:kern w:val="2"/>
                <w:sz w:val="20"/>
                <w:szCs w:val="20"/>
              </w:rPr>
              <w:t>CAS No.</w:t>
            </w:r>
            <w:r w:rsidRPr="00612304">
              <w:rPr>
                <w:b/>
                <w:strike/>
                <w:kern w:val="2"/>
                <w:sz w:val="20"/>
                <w:szCs w:val="20"/>
                <w:vertAlign w:val="superscript"/>
              </w:rPr>
              <w:t>1</w:t>
            </w:r>
          </w:p>
        </w:tc>
        <w:tc>
          <w:tcPr>
            <w:tcW w:w="1296" w:type="dxa"/>
            <w:tcBorders>
              <w:top w:val="double" w:sz="6" w:space="0" w:color="000000"/>
            </w:tcBorders>
            <w:shd w:val="pct10" w:color="auto" w:fill="FFFFFF"/>
            <w:vAlign w:val="center"/>
          </w:tcPr>
          <w:p w:rsidR="00801F0F" w:rsidRPr="00612304" w:rsidRDefault="00801F0F" w:rsidP="00801F0F">
            <w:pPr>
              <w:jc w:val="center"/>
              <w:rPr>
                <w:b/>
                <w:strike/>
                <w:kern w:val="2"/>
                <w:sz w:val="20"/>
                <w:szCs w:val="20"/>
              </w:rPr>
            </w:pPr>
            <w:r w:rsidRPr="00612304">
              <w:rPr>
                <w:b/>
                <w:strike/>
                <w:kern w:val="2"/>
                <w:sz w:val="20"/>
                <w:szCs w:val="20"/>
              </w:rPr>
              <w:t>RCRA</w:t>
            </w:r>
            <w:r w:rsidRPr="00612304">
              <w:rPr>
                <w:b/>
                <w:strike/>
                <w:kern w:val="2"/>
                <w:sz w:val="20"/>
                <w:szCs w:val="20"/>
                <w:vertAlign w:val="superscript"/>
              </w:rPr>
              <w:t>2</w:t>
            </w:r>
            <w:r w:rsidRPr="00612304">
              <w:rPr>
                <w:b/>
                <w:strike/>
                <w:kern w:val="2"/>
                <w:sz w:val="20"/>
                <w:szCs w:val="20"/>
              </w:rPr>
              <w:t xml:space="preserve"> Waste Number</w:t>
            </w:r>
          </w:p>
        </w:tc>
        <w:tc>
          <w:tcPr>
            <w:tcW w:w="1296" w:type="dxa"/>
            <w:tcBorders>
              <w:top w:val="double" w:sz="6" w:space="0" w:color="000000"/>
            </w:tcBorders>
            <w:shd w:val="pct10" w:color="auto" w:fill="FFFFFF"/>
            <w:vAlign w:val="center"/>
          </w:tcPr>
          <w:p w:rsidR="00801F0F" w:rsidRPr="00612304" w:rsidRDefault="00801F0F" w:rsidP="00801F0F">
            <w:pPr>
              <w:jc w:val="center"/>
              <w:rPr>
                <w:b/>
                <w:kern w:val="2"/>
                <w:sz w:val="20"/>
                <w:szCs w:val="20"/>
              </w:rPr>
            </w:pPr>
            <w:r w:rsidRPr="00612304">
              <w:rPr>
                <w:b/>
                <w:kern w:val="2"/>
                <w:sz w:val="20"/>
                <w:szCs w:val="20"/>
              </w:rPr>
              <w:t>Pounds</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pStyle w:val="Heading2"/>
              <w:rPr>
                <w:iCs/>
                <w:strike/>
                <w:sz w:val="20"/>
                <w:szCs w:val="20"/>
                <w:u w:val="none"/>
              </w:rPr>
            </w:pPr>
            <w:r w:rsidRPr="00612304">
              <w:rPr>
                <w:iCs/>
                <w:strike/>
                <w:sz w:val="20"/>
                <w:szCs w:val="20"/>
                <w:u w:val="none"/>
              </w:rPr>
              <w:t>Acetaldehyde</w:t>
            </w:r>
          </w:p>
        </w:tc>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Acetic aldehyde</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75070</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U001</w:t>
            </w:r>
          </w:p>
        </w:tc>
        <w:tc>
          <w:tcPr>
            <w:tcW w:w="1296" w:type="dxa"/>
            <w:tcBorders>
              <w:bottom w:val="single" w:sz="8" w:space="0" w:color="000000"/>
            </w:tcBorders>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700</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Allyl chloride</w:t>
            </w:r>
          </w:p>
        </w:tc>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3-Chloroproprene</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107051</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1000/10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Aniline</w:t>
            </w:r>
          </w:p>
        </w:tc>
        <w:tc>
          <w:tcPr>
            <w:tcW w:w="1872" w:type="dxa"/>
            <w:tcBorders>
              <w:top w:val="single" w:sz="8" w:space="0" w:color="000000"/>
              <w:bottom w:val="single" w:sz="4" w:space="0" w:color="auto"/>
            </w:tcBorders>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Aminobenzene</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62533</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U012</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lastRenderedPageBreak/>
              <w:t>Antimony*</w:t>
            </w:r>
          </w:p>
        </w:tc>
        <w:tc>
          <w:tcPr>
            <w:tcW w:w="1872" w:type="dxa"/>
            <w:tcBorders>
              <w:top w:val="single" w:sz="8" w:space="0" w:color="000000"/>
              <w:bottom w:val="single" w:sz="4" w:space="0" w:color="auto"/>
            </w:tcBorders>
            <w:vAlign w:val="center"/>
          </w:tcPr>
          <w:p w:rsidR="00801F0F" w:rsidRPr="00612304" w:rsidRDefault="00801F0F" w:rsidP="00801F0F">
            <w:pPr>
              <w:rPr>
                <w:strike/>
                <w:kern w:val="2"/>
                <w:sz w:val="20"/>
                <w:szCs w:val="20"/>
              </w:rPr>
            </w:pP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7440360</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Antimony compounds</w:t>
            </w:r>
          </w:p>
        </w:tc>
        <w:tc>
          <w:tcPr>
            <w:tcW w:w="1872" w:type="dxa"/>
            <w:tcBorders>
              <w:top w:val="single" w:sz="4" w:space="0" w:color="auto"/>
            </w:tcBorders>
            <w:vAlign w:val="center"/>
          </w:tcPr>
          <w:p w:rsidR="00801F0F" w:rsidRPr="00612304" w:rsidRDefault="00801F0F" w:rsidP="00801F0F">
            <w:pPr>
              <w:rPr>
                <w:strike/>
                <w:kern w:val="2"/>
                <w:sz w:val="20"/>
                <w:szCs w:val="20"/>
              </w:rPr>
            </w:pPr>
          </w:p>
        </w:tc>
        <w:tc>
          <w:tcPr>
            <w:tcW w:w="1296" w:type="dxa"/>
            <w:tcBorders>
              <w:top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20008</w:t>
            </w:r>
          </w:p>
        </w:tc>
        <w:tc>
          <w:tcPr>
            <w:tcW w:w="1296" w:type="dxa"/>
            <w:tcBorders>
              <w:top w:val="single" w:sz="4" w:space="0" w:color="auto"/>
            </w:tcBorders>
            <w:vAlign w:val="center"/>
          </w:tcPr>
          <w:p w:rsidR="00801F0F" w:rsidRPr="00612304" w:rsidRDefault="00801F0F" w:rsidP="00801F0F">
            <w:pPr>
              <w:jc w:val="center"/>
              <w:rPr>
                <w:strike/>
                <w:kern w:val="2"/>
                <w:sz w:val="20"/>
                <w:szCs w:val="20"/>
              </w:rPr>
            </w:pPr>
          </w:p>
        </w:tc>
        <w:tc>
          <w:tcPr>
            <w:tcW w:w="1296" w:type="dxa"/>
            <w:tcBorders>
              <w:top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Barium*</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7440393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Barium compounds</w:t>
            </w:r>
          </w:p>
        </w:tc>
        <w:tc>
          <w:tcPr>
            <w:tcW w:w="1872" w:type="dxa"/>
            <w:tcBorders>
              <w:bottom w:val="single" w:sz="8" w:space="0" w:color="000000"/>
            </w:tcBorders>
            <w:vAlign w:val="center"/>
          </w:tcPr>
          <w:p w:rsidR="00801F0F" w:rsidRPr="00612304" w:rsidRDefault="00801F0F" w:rsidP="00801F0F">
            <w:pP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20020</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t>Brine from Solution Mining</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5000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n-</w:t>
            </w:r>
            <w:r w:rsidRPr="00612304">
              <w:rPr>
                <w:strike/>
                <w:sz w:val="20"/>
                <w:szCs w:val="20"/>
              </w:rPr>
              <w:t>Butyl alcohol</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1-Butanol</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71363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U031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Carbonic dichloride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Phosgene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75445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P095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10/1</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Chlorinated dibenzo furans, all isomers</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 xml:space="preserve"> </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Chlorine dioxide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Chlorine oxide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10049044</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Chromium</w:t>
            </w:r>
            <w:r w:rsidRPr="00612304">
              <w:rPr>
                <w:strike/>
                <w:kern w:val="2"/>
                <w:sz w:val="20"/>
                <w:szCs w:val="20"/>
                <w:vertAlign w:val="superscript"/>
              </w:rPr>
              <w:t>3</w:t>
            </w:r>
            <w:r w:rsidRPr="00612304">
              <w:rPr>
                <w:strike/>
                <w:kern w:val="2"/>
                <w:sz w:val="20"/>
                <w:szCs w:val="20"/>
              </w:rPr>
              <w:t xml:space="preserve"> *</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7440473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Chromium compounds</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20064</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Copper</w:t>
            </w:r>
            <w:bookmarkStart w:id="2" w:name="OLE_LINK4"/>
            <w:r w:rsidRPr="00612304">
              <w:rPr>
                <w:strike/>
                <w:kern w:val="2"/>
                <w:sz w:val="20"/>
                <w:szCs w:val="20"/>
                <w:vertAlign w:val="superscript"/>
              </w:rPr>
              <w:t>3</w:t>
            </w:r>
            <w:bookmarkEnd w:id="2"/>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7440508</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Copper compounds</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20086</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Cumene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Isopropyl benzene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98828</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U055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Ethyl acrylate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2-Propenoic acid, ethyl ester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140885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U113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1000/10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Ethylene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Ethene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74851</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w:t>
            </w:r>
            <w:r w:rsidRPr="00612304">
              <w:rPr>
                <w:strike/>
                <w:sz w:val="20"/>
                <w:szCs w:val="20"/>
                <w:vertAlign w:val="superscript"/>
              </w:rPr>
              <w:t>#</w:t>
            </w:r>
          </w:p>
          <w:p w:rsidR="00801F0F" w:rsidRPr="00612304" w:rsidRDefault="00801F0F" w:rsidP="00801F0F">
            <w:pPr>
              <w:jc w:val="center"/>
              <w:rPr>
                <w:strike/>
                <w:kern w:val="2"/>
                <w:sz w:val="20"/>
                <w:szCs w:val="20"/>
              </w:rPr>
            </w:pPr>
            <w:r w:rsidRPr="00612304">
              <w:rPr>
                <w:strike/>
                <w:kern w:val="2"/>
                <w:sz w:val="20"/>
                <w:szCs w:val="20"/>
              </w:rPr>
              <w:t>or 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Glycol ethers **</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Hexane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Hexyl hydride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110543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Hydrogen chloride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Hydrochloric acid</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7647010</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Hydrogen fluoride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Hydrofluoric acid</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7664393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U134</w:t>
            </w:r>
          </w:p>
        </w:tc>
        <w:tc>
          <w:tcPr>
            <w:tcW w:w="1296" w:type="dxa"/>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100/10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Manganese*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 xml:space="preserve">Colloidal manganese </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7439965</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Manganese compounds</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acrylate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2-Propenoic acid methyl ester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96333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ethyl ketone (MEK)</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2-Butanone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78933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U159</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isobutyl ketone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4-Methyl-2-pentanone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108101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U161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Methylmercaptan</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Methanethiol</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74931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U153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100/25</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methacrylate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2-Methylacrylic acid methyl ester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80626</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U162</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sz w:val="20"/>
                <w:szCs w:val="20"/>
              </w:rPr>
            </w:pPr>
            <w:r w:rsidRPr="00612304">
              <w:rPr>
                <w:strike/>
                <w:sz w:val="20"/>
                <w:szCs w:val="20"/>
              </w:rPr>
              <w:t>Methylene diphenyl diisocyanate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Methylene bisphenyl isocyanate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101688</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lastRenderedPageBreak/>
              <w:t>Nitric acid</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Hydrogen nitrate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7697372</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t>Oil</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1 barrel</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Phthalic anhydride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1,3-Isobenzofurandione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85449</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U190</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Polynuclear aromatic hydrocarbons ***</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t>Produced water</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1 barrel</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Propionaldehyde</w:t>
            </w:r>
          </w:p>
        </w:tc>
        <w:tc>
          <w:tcPr>
            <w:tcW w:w="1872" w:type="dxa"/>
            <w:tcBorders>
              <w:bottom w:val="single" w:sz="8" w:space="0" w:color="000000"/>
            </w:tcBorders>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Propionic aldehyde</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123386</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single" w:sz="8" w:space="0" w:color="000000"/>
            </w:tcBorders>
            <w:vAlign w:val="center"/>
          </w:tcPr>
          <w:p w:rsidR="00801F0F" w:rsidRPr="00612304" w:rsidRDefault="00801F0F" w:rsidP="00801F0F">
            <w:pPr>
              <w:rPr>
                <w:strike/>
                <w:sz w:val="20"/>
                <w:szCs w:val="20"/>
              </w:rPr>
            </w:pPr>
            <w:r w:rsidRPr="00612304">
              <w:rPr>
                <w:strike/>
                <w:sz w:val="20"/>
                <w:szCs w:val="20"/>
              </w:rPr>
              <w:t>Propylene</w:t>
            </w:r>
          </w:p>
        </w:tc>
        <w:tc>
          <w:tcPr>
            <w:tcW w:w="1872" w:type="dxa"/>
            <w:tcBorders>
              <w:top w:val="single" w:sz="8" w:space="0" w:color="000000"/>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Propene</w:t>
            </w:r>
          </w:p>
        </w:tc>
        <w:tc>
          <w:tcPr>
            <w:tcW w:w="1296" w:type="dxa"/>
            <w:tcBorders>
              <w:top w:val="single" w:sz="8" w:space="0" w:color="000000"/>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115071</w:t>
            </w:r>
          </w:p>
        </w:tc>
        <w:tc>
          <w:tcPr>
            <w:tcW w:w="1296" w:type="dxa"/>
            <w:tcBorders>
              <w:top w:val="single" w:sz="8" w:space="0" w:color="000000"/>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bottom w:val="single" w:sz="8" w:space="0" w:color="000000"/>
            </w:tcBorders>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w:t>
            </w:r>
            <w:r w:rsidRPr="00612304">
              <w:rPr>
                <w:strike/>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Sulfur dioxide</w:t>
            </w:r>
          </w:p>
        </w:tc>
        <w:tc>
          <w:tcPr>
            <w:tcW w:w="1872" w:type="dxa"/>
            <w:tcBorders>
              <w:top w:val="single" w:sz="8" w:space="0" w:color="000000"/>
            </w:tcBorders>
            <w:vAlign w:val="center"/>
          </w:tcPr>
          <w:p w:rsidR="00801F0F" w:rsidRPr="00612304" w:rsidRDefault="00801F0F" w:rsidP="00801F0F">
            <w:pPr>
              <w:rPr>
                <w:strike/>
                <w:kern w:val="2"/>
                <w:sz w:val="20"/>
                <w:szCs w:val="20"/>
              </w:rPr>
            </w:pPr>
          </w:p>
        </w:tc>
        <w:tc>
          <w:tcPr>
            <w:tcW w:w="1296" w:type="dxa"/>
            <w:tcBorders>
              <w:top w:val="single" w:sz="8" w:space="0" w:color="000000"/>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500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t>Sweet pipeline gas (Methane/Ethane)</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42000</w:t>
            </w:r>
          </w:p>
          <w:p w:rsidR="00801F0F" w:rsidRPr="00612304" w:rsidRDefault="00801F0F" w:rsidP="00801F0F">
            <w:pPr>
              <w:jc w:val="center"/>
              <w:rPr>
                <w:kern w:val="2"/>
                <w:sz w:val="20"/>
                <w:szCs w:val="20"/>
              </w:rPr>
            </w:pPr>
            <w:r w:rsidRPr="00612304">
              <w:rPr>
                <w:kern w:val="2"/>
                <w:sz w:val="20"/>
                <w:szCs w:val="20"/>
              </w:rPr>
              <w:t>(1,000,000 scf)</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Vinyl acetate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Vinyl acetate monomer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108054</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Volatile organic compounds not otherwise listed</w:t>
            </w:r>
            <w:r w:rsidRPr="00612304">
              <w:rPr>
                <w:strike/>
                <w:kern w:val="2"/>
                <w:sz w:val="20"/>
                <w:szCs w:val="20"/>
                <w:vertAlign w:val="superscript"/>
              </w:rPr>
              <w:t>4</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vertAlign w:val="superscript"/>
              </w:rPr>
            </w:pPr>
            <w:r w:rsidRPr="00612304">
              <w:rPr>
                <w:strike/>
                <w:kern w:val="2"/>
                <w:sz w:val="20"/>
                <w:szCs w:val="20"/>
              </w:rPr>
              <w:t xml:space="preserve">Only those highly reactive volatile organic compounds listed below:  ethylene and propylene </w:t>
            </w:r>
            <w:r w:rsidRPr="00612304">
              <w:rPr>
                <w:strike/>
                <w:kern w:val="2"/>
                <w:sz w:val="20"/>
                <w:szCs w:val="20"/>
                <w:vertAlign w:val="superscript"/>
              </w:rPr>
              <w:t>5</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w:t>
            </w:r>
            <w:r w:rsidRPr="00612304">
              <w:rPr>
                <w:strike/>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F003</w:t>
            </w:r>
          </w:p>
          <w:p w:rsidR="00801F0F" w:rsidRPr="00612304" w:rsidRDefault="00801F0F" w:rsidP="00801F0F">
            <w:pPr>
              <w:rPr>
                <w:strike/>
                <w:kern w:val="2"/>
                <w:sz w:val="20"/>
                <w:szCs w:val="20"/>
              </w:rPr>
            </w:pPr>
            <w:r w:rsidRPr="00612304">
              <w:rPr>
                <w:strike/>
                <w:kern w:val="2"/>
                <w:sz w:val="20"/>
                <w:szCs w:val="20"/>
              </w:rPr>
              <w:t>The following spent non-halogenated solvents and the still bottoms from the recovery of these solvents:</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F003</w:t>
            </w: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Methyl isobutyl ketone</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108101</w:t>
            </w: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n-Butyl alcohol</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71363</w:t>
            </w: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F005</w:t>
            </w:r>
          </w:p>
          <w:p w:rsidR="00801F0F" w:rsidRPr="00612304" w:rsidRDefault="00801F0F" w:rsidP="00801F0F">
            <w:pPr>
              <w:rPr>
                <w:strike/>
                <w:kern w:val="2"/>
                <w:sz w:val="20"/>
                <w:szCs w:val="20"/>
              </w:rPr>
            </w:pPr>
            <w:r w:rsidRPr="00612304">
              <w:rPr>
                <w:strike/>
                <w:kern w:val="2"/>
                <w:sz w:val="20"/>
                <w:szCs w:val="20"/>
              </w:rPr>
              <w:t>The following spent non-halogenated solvents and the still bottoms from the recovery of these solvents:</w:t>
            </w:r>
          </w:p>
        </w:tc>
        <w:tc>
          <w:tcPr>
            <w:tcW w:w="1872" w:type="dxa"/>
            <w:tcBorders>
              <w:bottom w:val="single" w:sz="8" w:space="0" w:color="000000"/>
            </w:tcBorders>
            <w:vAlign w:val="center"/>
          </w:tcPr>
          <w:p w:rsidR="00801F0F" w:rsidRPr="00612304" w:rsidRDefault="00801F0F" w:rsidP="00801F0F">
            <w:pP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F005</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double" w:sz="6" w:space="0" w:color="000000"/>
            </w:tcBorders>
            <w:vAlign w:val="center"/>
          </w:tcPr>
          <w:p w:rsidR="00801F0F" w:rsidRPr="00612304" w:rsidRDefault="00801F0F" w:rsidP="00801F0F">
            <w:pPr>
              <w:rPr>
                <w:strike/>
                <w:kern w:val="2"/>
                <w:sz w:val="20"/>
                <w:szCs w:val="20"/>
              </w:rPr>
            </w:pPr>
            <w:r w:rsidRPr="00612304">
              <w:rPr>
                <w:strike/>
                <w:kern w:val="2"/>
                <w:sz w:val="20"/>
                <w:szCs w:val="20"/>
              </w:rPr>
              <w:t>Methyl ethyl ketone</w:t>
            </w:r>
          </w:p>
        </w:tc>
        <w:tc>
          <w:tcPr>
            <w:tcW w:w="1872" w:type="dxa"/>
            <w:tcBorders>
              <w:top w:val="single" w:sz="8" w:space="0" w:color="000000"/>
              <w:bottom w:val="double" w:sz="6" w:space="0" w:color="000000"/>
            </w:tcBorders>
            <w:vAlign w:val="center"/>
          </w:tcPr>
          <w:p w:rsidR="00801F0F" w:rsidRPr="00612304" w:rsidRDefault="00801F0F" w:rsidP="00801F0F">
            <w:pPr>
              <w:rPr>
                <w:strike/>
                <w:kern w:val="2"/>
                <w:sz w:val="20"/>
                <w:szCs w:val="20"/>
              </w:rPr>
            </w:pPr>
          </w:p>
        </w:tc>
        <w:tc>
          <w:tcPr>
            <w:tcW w:w="1296" w:type="dxa"/>
            <w:tcBorders>
              <w:top w:val="single" w:sz="8" w:space="0" w:color="000000"/>
              <w:bottom w:val="double" w:sz="6"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78933</w:t>
            </w:r>
          </w:p>
        </w:tc>
        <w:tc>
          <w:tcPr>
            <w:tcW w:w="1296" w:type="dxa"/>
            <w:tcBorders>
              <w:top w:val="single" w:sz="8" w:space="0" w:color="000000"/>
              <w:bottom w:val="double" w:sz="6"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U159</w:t>
            </w:r>
          </w:p>
        </w:tc>
        <w:tc>
          <w:tcPr>
            <w:tcW w:w="1296" w:type="dxa"/>
            <w:tcBorders>
              <w:top w:val="single" w:sz="8" w:space="0" w:color="000000"/>
              <w:bottom w:val="double" w:sz="6"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bl>
    <w:p w:rsidR="009F6466" w:rsidRPr="00612304" w:rsidRDefault="009F6466" w:rsidP="001236AD">
      <w:pPr>
        <w:pStyle w:val="i"/>
        <w:tabs>
          <w:tab w:val="clear" w:pos="4500"/>
          <w:tab w:val="clear" w:pos="4680"/>
          <w:tab w:val="clear" w:pos="4860"/>
          <w:tab w:val="left" w:pos="2880"/>
          <w:tab w:val="left" w:pos="3600"/>
        </w:tabs>
        <w:spacing w:after="0"/>
        <w:jc w:val="left"/>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rPr>
        <w:t>* No reporting of releases into the ambient air of this metal is required if the diameter of the pieces of solid metal released is equal to or exceeds 100 micrometers (0.004 inches).</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r w:rsidRPr="00612304">
        <w:rPr>
          <w:strike/>
          <w:kern w:val="2"/>
          <w:sz w:val="20"/>
          <w:szCs w:val="20"/>
        </w:rPr>
        <w:t>*</w:t>
      </w:r>
      <w:proofErr w:type="gramStart"/>
      <w:r w:rsidRPr="00612304">
        <w:rPr>
          <w:strike/>
          <w:kern w:val="2"/>
          <w:sz w:val="20"/>
          <w:szCs w:val="20"/>
        </w:rPr>
        <w:t>*  This</w:t>
      </w:r>
      <w:proofErr w:type="gramEnd"/>
      <w:r w:rsidRPr="00612304">
        <w:rPr>
          <w:strike/>
          <w:kern w:val="2"/>
          <w:sz w:val="20"/>
          <w:szCs w:val="20"/>
        </w:rPr>
        <w:t xml:space="preserve"> reportable quantity is applicable to the aggregate emissions of the following glycol ethers: ethylene glycol monomethyl ether (CAS Number 109864), ethylene glycol monomethyl ether acetate (CAS Number 110496), ethylene glycol monoethyl ether (CAS Number 110805), ethylene glycol monoethyl ether acetate (CAS Number 111159), diethylene glycol dimethyl ether (CAS Number 111966), and ethylene glycol dimethyl ether (CAS Number 110714). All other glycol ethers are subject to the federal RQ, if applicable, that is incorporated by reference in LAC 33:I.3931.A.</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r w:rsidRPr="00612304">
        <w:rPr>
          <w:strike/>
          <w:kern w:val="2"/>
          <w:sz w:val="20"/>
          <w:szCs w:val="20"/>
        </w:rPr>
        <w:t>**</w:t>
      </w:r>
      <w:proofErr w:type="gramStart"/>
      <w:r w:rsidRPr="00612304">
        <w:rPr>
          <w:strike/>
          <w:kern w:val="2"/>
          <w:sz w:val="20"/>
          <w:szCs w:val="20"/>
        </w:rPr>
        <w:t>*  The</w:t>
      </w:r>
      <w:proofErr w:type="gramEnd"/>
      <w:r w:rsidRPr="00612304">
        <w:rPr>
          <w:strike/>
          <w:kern w:val="2"/>
          <w:sz w:val="20"/>
          <w:szCs w:val="20"/>
        </w:rPr>
        <w:t xml:space="preserve"> emissions of all Polynuclear Aromatic Hydrocarbons (PAHs), excluding any PAHs otherwise listed, shall be totaled to determine if a reportable quantity has been exceeded.</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vertAlign w:val="superscript"/>
        </w:rPr>
        <w:t>1</w:t>
      </w:r>
      <w:r w:rsidRPr="00612304">
        <w:rPr>
          <w:strike/>
          <w:kern w:val="2"/>
          <w:sz w:val="20"/>
          <w:szCs w:val="20"/>
        </w:rPr>
        <w:tab/>
        <w:t>Chemical Abstracts Service Registry Number.</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vertAlign w:val="superscript"/>
        </w:rPr>
        <w:t>2</w:t>
      </w:r>
      <w:r w:rsidRPr="00612304">
        <w:rPr>
          <w:strike/>
          <w:kern w:val="2"/>
          <w:sz w:val="20"/>
          <w:szCs w:val="20"/>
        </w:rPr>
        <w:tab/>
        <w:t>Resource Conservation and Recovery Act of 1976, as amended.</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vertAlign w:val="superscript"/>
        </w:rPr>
        <w:t>3</w:t>
      </w:r>
      <w:r w:rsidRPr="00612304">
        <w:rPr>
          <w:strike/>
          <w:kern w:val="2"/>
          <w:sz w:val="20"/>
          <w:szCs w:val="20"/>
        </w:rPr>
        <w:tab/>
        <w:t>Prompt notification of releases of massive forms of these substances is not required if the diameter of the pieces of the substance released is equal to or exceeds 100 micrometers (0.004 inches).</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rPr>
          <w:strike/>
          <w:kern w:val="2"/>
          <w:sz w:val="20"/>
          <w:szCs w:val="20"/>
        </w:rPr>
      </w:pPr>
      <w:proofErr w:type="gramStart"/>
      <w:r w:rsidRPr="00612304">
        <w:rPr>
          <w:strike/>
          <w:kern w:val="2"/>
          <w:sz w:val="20"/>
          <w:szCs w:val="20"/>
          <w:vertAlign w:val="superscript"/>
        </w:rPr>
        <w:t xml:space="preserve">4  </w:t>
      </w:r>
      <w:r w:rsidRPr="00612304">
        <w:rPr>
          <w:strike/>
          <w:kern w:val="2"/>
          <w:sz w:val="20"/>
          <w:szCs w:val="20"/>
        </w:rPr>
        <w:t>The</w:t>
      </w:r>
      <w:proofErr w:type="gramEnd"/>
      <w:r w:rsidRPr="00612304">
        <w:rPr>
          <w:strike/>
          <w:kern w:val="2"/>
          <w:sz w:val="20"/>
          <w:szCs w:val="20"/>
        </w:rPr>
        <w:t xml:space="preserve"> emissions of all volatile organic compounds (VOCs), excluding any VOCs otherwise listed, shall be totaled to determine if a reportable quantity has been exceeded. </w:t>
      </w:r>
      <w:r w:rsidRPr="00612304">
        <w:rPr>
          <w:i/>
          <w:strike/>
          <w:kern w:val="2"/>
          <w:sz w:val="20"/>
          <w:szCs w:val="20"/>
        </w:rPr>
        <w:t>VOC</w:t>
      </w:r>
      <w:r w:rsidRPr="00612304">
        <w:rPr>
          <w:strike/>
          <w:kern w:val="2"/>
          <w:sz w:val="20"/>
          <w:szCs w:val="20"/>
        </w:rPr>
        <w:t xml:space="preserve"> is defined in LAC 33:</w:t>
      </w:r>
      <w:proofErr w:type="gramStart"/>
      <w:r w:rsidRPr="00612304">
        <w:rPr>
          <w:strike/>
          <w:kern w:val="2"/>
          <w:sz w:val="20"/>
          <w:szCs w:val="20"/>
        </w:rPr>
        <w:t>III.111,</w:t>
      </w:r>
      <w:proofErr w:type="gramEnd"/>
      <w:r w:rsidRPr="00612304">
        <w:rPr>
          <w:strike/>
          <w:kern w:val="2"/>
          <w:sz w:val="20"/>
          <w:szCs w:val="20"/>
        </w:rPr>
        <w:t xml:space="preserve"> and exempt compounds are listed in LAC 33:III.2117.</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proofErr w:type="gramStart"/>
      <w:r w:rsidRPr="00612304">
        <w:rPr>
          <w:strike/>
          <w:kern w:val="2"/>
          <w:sz w:val="20"/>
          <w:szCs w:val="20"/>
          <w:vertAlign w:val="superscript"/>
        </w:rPr>
        <w:t xml:space="preserve">5  </w:t>
      </w:r>
      <w:r w:rsidRPr="00612304">
        <w:rPr>
          <w:strike/>
          <w:kern w:val="2"/>
          <w:sz w:val="20"/>
          <w:szCs w:val="20"/>
        </w:rPr>
        <w:t>The</w:t>
      </w:r>
      <w:proofErr w:type="gramEnd"/>
      <w:r w:rsidRPr="00612304">
        <w:rPr>
          <w:strike/>
          <w:kern w:val="2"/>
          <w:sz w:val="20"/>
          <w:szCs w:val="20"/>
        </w:rPr>
        <w:t xml:space="preserve"> emissions of these highly reactive VOCs shall be totaled to determine if an RQ has been exceeded.</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proofErr w:type="gramStart"/>
      <w:r w:rsidRPr="00612304">
        <w:rPr>
          <w:strike/>
          <w:kern w:val="2"/>
          <w:sz w:val="20"/>
          <w:szCs w:val="20"/>
          <w:vertAlign w:val="superscript"/>
        </w:rPr>
        <w:t xml:space="preserve">@  </w:t>
      </w:r>
      <w:r w:rsidRPr="00612304">
        <w:rPr>
          <w:strike/>
          <w:kern w:val="2"/>
          <w:sz w:val="20"/>
          <w:szCs w:val="20"/>
        </w:rPr>
        <w:t>The</w:t>
      </w:r>
      <w:proofErr w:type="gramEnd"/>
      <w:r w:rsidRPr="00612304">
        <w:rPr>
          <w:strike/>
          <w:kern w:val="2"/>
          <w:sz w:val="20"/>
          <w:szCs w:val="20"/>
        </w:rPr>
        <w:t xml:space="preserve"> first RQ listed denotes the reportable quantity that will apply to unauthorized emissions based on total mass emitted into or onto all media within any consecutive 24-hour period. The second RQ listed denotes the reportable quantity that will apply to unauthorized emissions based on total mass emitted into the atmosphere.</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proofErr w:type="gramStart"/>
      <w:r w:rsidRPr="00612304">
        <w:rPr>
          <w:strike/>
          <w:sz w:val="20"/>
          <w:szCs w:val="20"/>
          <w:vertAlign w:val="superscript"/>
        </w:rPr>
        <w:t xml:space="preserve">┼  </w:t>
      </w:r>
      <w:r w:rsidRPr="00612304">
        <w:rPr>
          <w:strike/>
          <w:kern w:val="2"/>
          <w:sz w:val="20"/>
          <w:szCs w:val="20"/>
        </w:rPr>
        <w:t>The</w:t>
      </w:r>
      <w:proofErr w:type="gramEnd"/>
      <w:r w:rsidRPr="00612304">
        <w:rPr>
          <w:strike/>
          <w:kern w:val="2"/>
          <w:sz w:val="20"/>
          <w:szCs w:val="20"/>
        </w:rPr>
        <w:t xml:space="preserve"> RQ listed denotes the reportable quantity that will apply to unauthorized emissions based on total mass emitted into the atmosphere for facilities in the following parishes: Ascension, East Baton Rouge, Iberville, Livingston, West Baton Rouge, St. Charles, St. James, St. John the Baptist, Pointe Coupee, and West Feliciana.</w:t>
      </w:r>
    </w:p>
    <w:p w:rsidR="001236AD" w:rsidRPr="00612304" w:rsidRDefault="001236AD" w:rsidP="001236AD">
      <w:pPr>
        <w:rPr>
          <w:strike/>
          <w:kern w:val="2"/>
          <w:sz w:val="20"/>
          <w:szCs w:val="20"/>
        </w:rPr>
      </w:pPr>
    </w:p>
    <w:p w:rsidR="001236AD" w:rsidRPr="00612304" w:rsidRDefault="001236AD" w:rsidP="001236AD">
      <w:pPr>
        <w:rPr>
          <w:strike/>
          <w:sz w:val="20"/>
          <w:szCs w:val="20"/>
        </w:rPr>
      </w:pPr>
      <w:proofErr w:type="gramStart"/>
      <w:r w:rsidRPr="00612304">
        <w:rPr>
          <w:strike/>
          <w:sz w:val="20"/>
          <w:szCs w:val="20"/>
          <w:vertAlign w:val="superscript"/>
        </w:rPr>
        <w:t xml:space="preserve">#  </w:t>
      </w:r>
      <w:r w:rsidRPr="00612304">
        <w:rPr>
          <w:strike/>
          <w:sz w:val="20"/>
          <w:szCs w:val="20"/>
        </w:rPr>
        <w:t>RQ</w:t>
      </w:r>
      <w:proofErr w:type="gramEnd"/>
      <w:r w:rsidRPr="00612304">
        <w:rPr>
          <w:strike/>
          <w:sz w:val="20"/>
          <w:szCs w:val="20"/>
        </w:rPr>
        <w:t xml:space="preserve"> for the state except the following parishes:  Ascension, East Baton Rouge, Iberville, Livingston, West Baton Rouge, St. Charles, St. James, St. John the Baptist, Pointe Coupee, and West Feliciana.</w:t>
      </w:r>
    </w:p>
    <w:p w:rsidR="00963055" w:rsidRPr="00612304" w:rsidRDefault="00963055" w:rsidP="00496E6A">
      <w:pPr>
        <w:pStyle w:val="i"/>
        <w:tabs>
          <w:tab w:val="clear" w:pos="4500"/>
          <w:tab w:val="clear" w:pos="4680"/>
          <w:tab w:val="clear" w:pos="4860"/>
          <w:tab w:val="left" w:pos="2880"/>
          <w:tab w:val="left" w:pos="3600"/>
        </w:tabs>
        <w:spacing w:after="0"/>
        <w:jc w:val="left"/>
        <w:rPr>
          <w:sz w:val="24"/>
          <w:szCs w:val="24"/>
        </w:rPr>
      </w:pPr>
    </w:p>
    <w:p w:rsidR="00963055" w:rsidRPr="00612304"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r w:rsidRPr="00612304">
        <w:rPr>
          <w:sz w:val="24"/>
          <w:szCs w:val="24"/>
        </w:rPr>
        <w:tab/>
      </w:r>
      <w:r w:rsidRPr="00612304">
        <w:rPr>
          <w:sz w:val="24"/>
          <w:szCs w:val="24"/>
        </w:rPr>
        <w:tab/>
      </w:r>
      <w:r w:rsidRPr="00612304">
        <w:rPr>
          <w:sz w:val="24"/>
          <w:szCs w:val="24"/>
        </w:rPr>
        <w:tab/>
      </w:r>
      <w:r w:rsidRPr="00612304">
        <w:rPr>
          <w:sz w:val="24"/>
          <w:szCs w:val="24"/>
          <w:u w:val="single"/>
        </w:rPr>
        <w:t>2.</w:t>
      </w:r>
      <w:r w:rsidRPr="00612304">
        <w:rPr>
          <w:sz w:val="24"/>
          <w:szCs w:val="24"/>
          <w:u w:val="single"/>
        </w:rPr>
        <w:tab/>
        <w:t xml:space="preserve">The RQ for any material on which maintenance of a Material Safety Data Sheet (MSDS) is required under the Occupational Safety and Health Administration’s Hazard Communication Standard as found in 29 CFR 1910.1200 et seq. and that does not appear on any of the lists incorporated by reference in Subsection A of this Section </w:t>
      </w:r>
      <w:r w:rsidR="00ED0B9B" w:rsidRPr="00612304">
        <w:rPr>
          <w:sz w:val="24"/>
          <w:szCs w:val="24"/>
          <w:u w:val="single"/>
        </w:rPr>
        <w:t xml:space="preserve">or in the table set forth in Subsection B of this Section </w:t>
      </w:r>
      <w:r w:rsidRPr="00612304">
        <w:rPr>
          <w:sz w:val="24"/>
          <w:szCs w:val="24"/>
          <w:u w:val="single"/>
        </w:rPr>
        <w:t>shall be 5000 pounds, except that the RQ for all:</w:t>
      </w:r>
    </w:p>
    <w:p w:rsidR="00963055" w:rsidRPr="00612304"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p>
    <w:p w:rsidR="00963055" w:rsidRPr="00612304" w:rsidRDefault="00963055" w:rsidP="00496E6A">
      <w:pPr>
        <w:pStyle w:val="i"/>
        <w:tabs>
          <w:tab w:val="clear" w:pos="4500"/>
          <w:tab w:val="clear" w:pos="4680"/>
          <w:tab w:val="clear" w:pos="4860"/>
          <w:tab w:val="left" w:pos="1440"/>
          <w:tab w:val="left" w:pos="2160"/>
          <w:tab w:val="left" w:pos="2880"/>
        </w:tabs>
        <w:spacing w:after="0"/>
        <w:ind w:firstLine="2160"/>
        <w:jc w:val="left"/>
        <w:rPr>
          <w:sz w:val="24"/>
          <w:szCs w:val="24"/>
          <w:u w:val="single"/>
        </w:rPr>
      </w:pPr>
      <w:proofErr w:type="gramStart"/>
      <w:r w:rsidRPr="00612304">
        <w:rPr>
          <w:sz w:val="24"/>
          <w:szCs w:val="24"/>
          <w:u w:val="single"/>
        </w:rPr>
        <w:t>a</w:t>
      </w:r>
      <w:proofErr w:type="gramEnd"/>
      <w:r w:rsidRPr="00612304">
        <w:rPr>
          <w:sz w:val="24"/>
          <w:szCs w:val="24"/>
          <w:u w:val="single"/>
        </w:rPr>
        <w:t>.</w:t>
      </w:r>
      <w:r w:rsidRPr="00612304">
        <w:rPr>
          <w:sz w:val="24"/>
          <w:szCs w:val="24"/>
          <w:u w:val="single"/>
        </w:rPr>
        <w:tab/>
        <w:t>compressed or refrigerated flammable gases shall be 100 pounds;</w:t>
      </w:r>
    </w:p>
    <w:p w:rsidR="00963055" w:rsidRPr="00612304" w:rsidRDefault="00963055" w:rsidP="00496E6A">
      <w:pPr>
        <w:pStyle w:val="i"/>
        <w:tabs>
          <w:tab w:val="clear" w:pos="4500"/>
          <w:tab w:val="clear" w:pos="4680"/>
          <w:tab w:val="clear" w:pos="4860"/>
          <w:tab w:val="left" w:pos="1440"/>
          <w:tab w:val="left" w:pos="2160"/>
          <w:tab w:val="left" w:pos="2880"/>
          <w:tab w:val="left" w:pos="3600"/>
        </w:tabs>
        <w:spacing w:after="0"/>
        <w:ind w:left="2160"/>
        <w:jc w:val="left"/>
        <w:rPr>
          <w:sz w:val="24"/>
          <w:szCs w:val="24"/>
          <w:u w:val="single"/>
        </w:rPr>
      </w:pPr>
    </w:p>
    <w:p w:rsidR="00963055" w:rsidRPr="00612304" w:rsidRDefault="00963055" w:rsidP="00496E6A">
      <w:pPr>
        <w:pStyle w:val="i"/>
        <w:tabs>
          <w:tab w:val="clear" w:pos="4500"/>
          <w:tab w:val="clear" w:pos="4680"/>
          <w:tab w:val="clear" w:pos="4860"/>
          <w:tab w:val="left" w:pos="1440"/>
          <w:tab w:val="left" w:pos="2160"/>
          <w:tab w:val="left" w:pos="2880"/>
          <w:tab w:val="left" w:pos="3600"/>
        </w:tabs>
        <w:spacing w:after="0"/>
        <w:jc w:val="left"/>
        <w:rPr>
          <w:sz w:val="24"/>
          <w:szCs w:val="24"/>
          <w:u w:val="single"/>
        </w:rPr>
      </w:pPr>
      <w:r w:rsidRPr="00612304">
        <w:rPr>
          <w:sz w:val="24"/>
          <w:szCs w:val="24"/>
        </w:rPr>
        <w:tab/>
      </w:r>
      <w:r w:rsidRPr="00612304">
        <w:rPr>
          <w:sz w:val="24"/>
          <w:szCs w:val="24"/>
        </w:rPr>
        <w:tab/>
      </w:r>
      <w:r w:rsidRPr="00612304">
        <w:rPr>
          <w:sz w:val="24"/>
          <w:szCs w:val="24"/>
        </w:rPr>
        <w:tab/>
      </w:r>
      <w:r w:rsidRPr="00612304">
        <w:rPr>
          <w:sz w:val="24"/>
          <w:szCs w:val="24"/>
        </w:rPr>
        <w:tab/>
      </w:r>
      <w:proofErr w:type="gramStart"/>
      <w:r w:rsidRPr="00612304">
        <w:rPr>
          <w:sz w:val="24"/>
          <w:szCs w:val="24"/>
          <w:u w:val="single"/>
        </w:rPr>
        <w:t>b</w:t>
      </w:r>
      <w:proofErr w:type="gramEnd"/>
      <w:r w:rsidRPr="00612304">
        <w:rPr>
          <w:sz w:val="24"/>
          <w:szCs w:val="24"/>
          <w:u w:val="single"/>
        </w:rPr>
        <w:t>.</w:t>
      </w:r>
      <w:r w:rsidRPr="00612304">
        <w:rPr>
          <w:sz w:val="24"/>
          <w:szCs w:val="24"/>
          <w:u w:val="single"/>
        </w:rPr>
        <w:tab/>
      </w:r>
      <w:r w:rsidR="00590B18" w:rsidRPr="00612304">
        <w:rPr>
          <w:sz w:val="24"/>
          <w:szCs w:val="24"/>
          <w:u w:val="single"/>
        </w:rPr>
        <w:t>flammable liquids</w:t>
      </w:r>
      <w:r w:rsidRPr="00612304">
        <w:rPr>
          <w:sz w:val="24"/>
          <w:szCs w:val="24"/>
          <w:u w:val="single"/>
        </w:rPr>
        <w:t xml:space="preserve"> shall be 100 pounds; and</w:t>
      </w:r>
    </w:p>
    <w:p w:rsidR="00963055" w:rsidRPr="00612304"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p>
    <w:p w:rsidR="00963055" w:rsidRPr="00612304" w:rsidRDefault="00963055" w:rsidP="00496E6A">
      <w:pPr>
        <w:pStyle w:val="i"/>
        <w:tabs>
          <w:tab w:val="clear" w:pos="4500"/>
          <w:tab w:val="clear" w:pos="4680"/>
          <w:tab w:val="clear" w:pos="4860"/>
          <w:tab w:val="left" w:pos="1440"/>
          <w:tab w:val="left" w:pos="2160"/>
          <w:tab w:val="left" w:pos="2880"/>
        </w:tabs>
        <w:spacing w:after="0"/>
        <w:jc w:val="left"/>
        <w:rPr>
          <w:sz w:val="24"/>
          <w:szCs w:val="24"/>
        </w:rPr>
      </w:pPr>
      <w:r w:rsidRPr="00612304">
        <w:rPr>
          <w:sz w:val="24"/>
          <w:szCs w:val="24"/>
        </w:rPr>
        <w:tab/>
      </w:r>
      <w:r w:rsidRPr="00612304">
        <w:rPr>
          <w:sz w:val="24"/>
          <w:szCs w:val="24"/>
        </w:rPr>
        <w:tab/>
      </w:r>
      <w:r w:rsidRPr="00612304">
        <w:rPr>
          <w:sz w:val="24"/>
          <w:szCs w:val="24"/>
        </w:rPr>
        <w:tab/>
      </w:r>
      <w:r w:rsidRPr="00612304">
        <w:rPr>
          <w:sz w:val="24"/>
          <w:szCs w:val="24"/>
        </w:rPr>
        <w:tab/>
      </w:r>
      <w:proofErr w:type="gramStart"/>
      <w:r w:rsidRPr="00612304">
        <w:rPr>
          <w:sz w:val="24"/>
          <w:szCs w:val="24"/>
          <w:u w:val="single"/>
        </w:rPr>
        <w:t>c</w:t>
      </w:r>
      <w:proofErr w:type="gramEnd"/>
      <w:r w:rsidRPr="00612304">
        <w:rPr>
          <w:sz w:val="24"/>
          <w:szCs w:val="24"/>
          <w:u w:val="single"/>
        </w:rPr>
        <w:t>.</w:t>
      </w:r>
      <w:r w:rsidRPr="00612304">
        <w:rPr>
          <w:sz w:val="24"/>
          <w:szCs w:val="24"/>
          <w:u w:val="single"/>
        </w:rPr>
        <w:tab/>
        <w:t>other liquids requiring maintenance of an MSDS shall be 1000 pounds.</w:t>
      </w:r>
    </w:p>
    <w:p w:rsidR="00963055" w:rsidRPr="00612304" w:rsidRDefault="00963055" w:rsidP="00DD4206">
      <w:pPr>
        <w:pStyle w:val="Section"/>
        <w:tabs>
          <w:tab w:val="clear" w:pos="180"/>
          <w:tab w:val="clear" w:pos="360"/>
          <w:tab w:val="clear" w:pos="720"/>
          <w:tab w:val="clear" w:pos="1440"/>
        </w:tabs>
        <w:spacing w:after="0" w:line="240" w:lineRule="auto"/>
        <w:rPr>
          <w:b w:val="0"/>
          <w:sz w:val="24"/>
          <w:szCs w:val="24"/>
        </w:rPr>
      </w:pPr>
    </w:p>
    <w:p w:rsidR="00963055" w:rsidRPr="00612304" w:rsidRDefault="00963055" w:rsidP="00DD4206">
      <w:pPr>
        <w:pStyle w:val="Section"/>
        <w:tabs>
          <w:tab w:val="clear" w:pos="180"/>
          <w:tab w:val="clear" w:pos="360"/>
          <w:tab w:val="clear" w:pos="720"/>
          <w:tab w:val="clear" w:pos="1440"/>
        </w:tabs>
        <w:spacing w:after="0" w:line="240" w:lineRule="auto"/>
        <w:ind w:left="0" w:firstLine="1440"/>
        <w:rPr>
          <w:b w:val="0"/>
          <w:sz w:val="24"/>
          <w:szCs w:val="24"/>
          <w:u w:val="single"/>
        </w:rPr>
      </w:pPr>
      <w:r w:rsidRPr="00612304">
        <w:rPr>
          <w:b w:val="0"/>
          <w:sz w:val="24"/>
          <w:szCs w:val="24"/>
          <w:u w:val="single"/>
        </w:rPr>
        <w:t>3.</w:t>
      </w:r>
      <w:r w:rsidRPr="00612304">
        <w:rPr>
          <w:b w:val="0"/>
          <w:sz w:val="24"/>
          <w:szCs w:val="24"/>
          <w:u w:val="single"/>
        </w:rPr>
        <w:tab/>
      </w:r>
      <w:r w:rsidRPr="00612304">
        <w:rPr>
          <w:b w:val="0"/>
          <w:sz w:val="24"/>
          <w:szCs w:val="24"/>
          <w:u w:val="single"/>
        </w:rPr>
        <w:tab/>
      </w:r>
      <w:r w:rsidRPr="00612304">
        <w:rPr>
          <w:b w:val="0"/>
          <w:sz w:val="24"/>
          <w:szCs w:val="24"/>
          <w:u w:val="single"/>
        </w:rPr>
        <w:tab/>
        <w:t>Notwithstanding Subparagraph B.2.a of this Section, for facilities that meet the criteria described in LAC 33:V.10111.E.2, the RQ for compressed or refrigerated flammable gases shall be 1000 pounds.</w:t>
      </w:r>
    </w:p>
    <w:p w:rsidR="00191D2D" w:rsidRPr="00612304" w:rsidRDefault="00191D2D" w:rsidP="00DD4206">
      <w:pPr>
        <w:autoSpaceDE w:val="0"/>
        <w:autoSpaceDN w:val="0"/>
        <w:adjustRightInd w:val="0"/>
      </w:pPr>
    </w:p>
    <w:p w:rsidR="00191D2D" w:rsidRPr="00612304" w:rsidRDefault="00191D2D" w:rsidP="00DD4206">
      <w:pPr>
        <w:autoSpaceDE w:val="0"/>
        <w:autoSpaceDN w:val="0"/>
        <w:adjustRightInd w:val="0"/>
        <w:ind w:firstLine="1440"/>
        <w:rPr>
          <w:u w:val="single"/>
        </w:rPr>
      </w:pPr>
      <w:r w:rsidRPr="00612304">
        <w:rPr>
          <w:highlight w:val="yellow"/>
          <w:u w:val="single"/>
        </w:rPr>
        <w:lastRenderedPageBreak/>
        <w:t>4.</w:t>
      </w:r>
      <w:r w:rsidRPr="00612304">
        <w:rPr>
          <w:highlight w:val="yellow"/>
          <w:u w:val="single"/>
        </w:rPr>
        <w:tab/>
        <w:t xml:space="preserve">The controlled release of hydrogen for maintenance, </w:t>
      </w:r>
      <w:r w:rsidR="00DD4206" w:rsidRPr="00612304">
        <w:rPr>
          <w:highlight w:val="yellow"/>
          <w:u w:val="single"/>
        </w:rPr>
        <w:t>during the start-up or shut</w:t>
      </w:r>
      <w:r w:rsidRPr="00612304">
        <w:rPr>
          <w:highlight w:val="yellow"/>
          <w:u w:val="single"/>
        </w:rPr>
        <w:t xml:space="preserve">down of industrial equipment, or </w:t>
      </w:r>
      <w:r w:rsidR="00DD4206" w:rsidRPr="00612304">
        <w:rPr>
          <w:highlight w:val="yellow"/>
          <w:u w:val="single"/>
        </w:rPr>
        <w:t xml:space="preserve">for </w:t>
      </w:r>
      <w:r w:rsidRPr="00612304">
        <w:rPr>
          <w:highlight w:val="yellow"/>
          <w:u w:val="single"/>
        </w:rPr>
        <w:t>other purposes is not reportable provided the release cannot be reasonably expected to affect the public safety beyond the boundaries of the facility.</w:t>
      </w:r>
    </w:p>
    <w:p w:rsidR="0056395E" w:rsidRPr="00612304" w:rsidRDefault="0056395E" w:rsidP="002A7D2E">
      <w:pPr>
        <w:pStyle w:val="i"/>
        <w:tabs>
          <w:tab w:val="clear" w:pos="4500"/>
          <w:tab w:val="clear" w:pos="4680"/>
          <w:tab w:val="clear" w:pos="4860"/>
          <w:tab w:val="left" w:pos="2880"/>
          <w:tab w:val="left" w:pos="3600"/>
        </w:tabs>
        <w:spacing w:after="0"/>
        <w:jc w:val="left"/>
        <w:rPr>
          <w:sz w:val="24"/>
          <w:szCs w:val="24"/>
        </w:rPr>
      </w:pPr>
    </w:p>
    <w:p w:rsidR="00D01795" w:rsidRPr="00612304" w:rsidRDefault="00D01795" w:rsidP="002A7D2E">
      <w:pPr>
        <w:pStyle w:val="Section"/>
        <w:tabs>
          <w:tab w:val="clear" w:pos="0"/>
          <w:tab w:val="clear" w:pos="180"/>
          <w:tab w:val="clear" w:pos="360"/>
        </w:tabs>
        <w:spacing w:after="0" w:line="240" w:lineRule="auto"/>
        <w:ind w:firstLine="0"/>
        <w:rPr>
          <w:b w:val="0"/>
          <w:sz w:val="24"/>
          <w:szCs w:val="24"/>
        </w:rPr>
      </w:pPr>
      <w:proofErr w:type="gramStart"/>
      <w:r w:rsidRPr="00612304">
        <w:rPr>
          <w:b w:val="0"/>
          <w:sz w:val="24"/>
          <w:szCs w:val="24"/>
        </w:rPr>
        <w:t>C.  …</w:t>
      </w:r>
      <w:proofErr w:type="gramEnd"/>
    </w:p>
    <w:p w:rsidR="006E5219" w:rsidRPr="00612304" w:rsidRDefault="00600660" w:rsidP="00600660">
      <w:pPr>
        <w:pStyle w:val="i"/>
        <w:tabs>
          <w:tab w:val="clear" w:pos="720"/>
          <w:tab w:val="clear" w:pos="1080"/>
          <w:tab w:val="clear" w:pos="4500"/>
          <w:tab w:val="clear" w:pos="4680"/>
          <w:tab w:val="clear" w:pos="4860"/>
          <w:tab w:val="clear" w:pos="5040"/>
          <w:tab w:val="clear" w:pos="7200"/>
          <w:tab w:val="left" w:pos="1440"/>
          <w:tab w:val="left" w:pos="2160"/>
        </w:tabs>
        <w:spacing w:after="0"/>
        <w:jc w:val="left"/>
        <w:rPr>
          <w:sz w:val="24"/>
          <w:szCs w:val="24"/>
        </w:rPr>
      </w:pPr>
      <w:r w:rsidRPr="00612304">
        <w:rPr>
          <w:sz w:val="24"/>
          <w:szCs w:val="24"/>
        </w:rPr>
        <w:tab/>
      </w:r>
      <w:r w:rsidRPr="00612304">
        <w:rPr>
          <w:sz w:val="24"/>
          <w:szCs w:val="24"/>
        </w:rPr>
        <w:tab/>
      </w:r>
      <w:r w:rsidRPr="00612304">
        <w:rPr>
          <w:sz w:val="24"/>
          <w:szCs w:val="24"/>
        </w:rPr>
        <w:tab/>
      </w:r>
      <w:r w:rsidRPr="00612304">
        <w:rPr>
          <w:sz w:val="24"/>
          <w:szCs w:val="24"/>
        </w:rPr>
        <w:tab/>
      </w:r>
    </w:p>
    <w:p w:rsidR="002A7D2E" w:rsidRPr="00612304" w:rsidRDefault="006E5219" w:rsidP="002A7D2E">
      <w:pPr>
        <w:pStyle w:val="Section"/>
        <w:tabs>
          <w:tab w:val="clear" w:pos="180"/>
          <w:tab w:val="clear" w:pos="360"/>
          <w:tab w:val="clear" w:pos="720"/>
          <w:tab w:val="clear" w:pos="1260"/>
        </w:tabs>
        <w:spacing w:after="0" w:line="240" w:lineRule="auto"/>
        <w:ind w:left="0" w:firstLine="720"/>
        <w:rPr>
          <w:b w:val="0"/>
          <w:sz w:val="24"/>
          <w:szCs w:val="24"/>
          <w:u w:val="single"/>
        </w:rPr>
      </w:pPr>
      <w:r w:rsidRPr="00612304">
        <w:rPr>
          <w:b w:val="0"/>
          <w:sz w:val="24"/>
          <w:szCs w:val="24"/>
          <w:highlight w:val="cyan"/>
          <w:u w:val="single"/>
        </w:rPr>
        <w:t>D.</w:t>
      </w:r>
      <w:r w:rsidRPr="00612304">
        <w:rPr>
          <w:b w:val="0"/>
          <w:sz w:val="24"/>
          <w:szCs w:val="24"/>
          <w:highlight w:val="cyan"/>
          <w:u w:val="single"/>
        </w:rPr>
        <w:tab/>
      </w:r>
      <w:r w:rsidRPr="00612304">
        <w:rPr>
          <w:b w:val="0"/>
          <w:sz w:val="24"/>
          <w:szCs w:val="24"/>
          <w:highlight w:val="cyan"/>
          <w:u w:val="single"/>
        </w:rPr>
        <w:tab/>
        <w:t xml:space="preserve">Spill Prevention and Control. </w:t>
      </w:r>
      <w:r w:rsidR="002A7D2E" w:rsidRPr="00612304">
        <w:rPr>
          <w:b w:val="0"/>
          <w:sz w:val="24"/>
          <w:szCs w:val="24"/>
          <w:highlight w:val="cyan"/>
          <w:u w:val="single"/>
        </w:rPr>
        <w:t>The provisions of LAC 33:IX.Chapter 9 shall not apply to those substances listed in LAC 33:I.3931.A.1.c, LAC 33:I.3931.A.1.d, or LAC 33:I.3931.B.2, but in no other reportable quantity list specified in Subchapter E of this Chapter.</w:t>
      </w:r>
    </w:p>
    <w:p w:rsidR="002A7D2E" w:rsidRPr="00612304" w:rsidRDefault="002A7D2E" w:rsidP="002A7D2E">
      <w:pPr>
        <w:pStyle w:val="i"/>
        <w:tabs>
          <w:tab w:val="clear" w:pos="4500"/>
          <w:tab w:val="clear" w:pos="4680"/>
          <w:tab w:val="clear" w:pos="4860"/>
          <w:tab w:val="left" w:pos="2880"/>
          <w:tab w:val="left" w:pos="3600"/>
        </w:tabs>
        <w:spacing w:after="0"/>
        <w:jc w:val="left"/>
        <w:rPr>
          <w:sz w:val="24"/>
          <w:szCs w:val="24"/>
        </w:rPr>
      </w:pPr>
    </w:p>
    <w:p w:rsidR="00D01795" w:rsidRPr="00612304" w:rsidRDefault="00D01795" w:rsidP="001236AD">
      <w:pPr>
        <w:pStyle w:val="AuthorityNote"/>
        <w:ind w:firstLine="720"/>
        <w:jc w:val="left"/>
        <w:rPr>
          <w:sz w:val="24"/>
          <w:szCs w:val="24"/>
        </w:rPr>
      </w:pPr>
      <w:r w:rsidRPr="00612304">
        <w:rPr>
          <w:sz w:val="24"/>
          <w:szCs w:val="24"/>
        </w:rPr>
        <w:t>AUTHORITY NOTE:</w:t>
      </w:r>
      <w:r w:rsidRPr="00612304">
        <w:rPr>
          <w:sz w:val="24"/>
          <w:szCs w:val="24"/>
        </w:rPr>
        <w:tab/>
      </w:r>
      <w:r w:rsidRPr="00612304">
        <w:rPr>
          <w:sz w:val="24"/>
          <w:szCs w:val="24"/>
        </w:rPr>
        <w:tab/>
        <w:t>Promulgated in accordance with R.S. 30:2025(J), 2060(H), 2076(D), 2183(</w:t>
      </w:r>
      <w:proofErr w:type="gramStart"/>
      <w:r w:rsidRPr="00612304">
        <w:rPr>
          <w:sz w:val="24"/>
          <w:szCs w:val="24"/>
        </w:rPr>
        <w:t>I</w:t>
      </w:r>
      <w:proofErr w:type="gramEnd"/>
      <w:r w:rsidRPr="00612304">
        <w:rPr>
          <w:sz w:val="24"/>
          <w:szCs w:val="24"/>
        </w:rPr>
        <w:t>), 2194(C), 2204(A), and 2373(B).</w:t>
      </w:r>
    </w:p>
    <w:p w:rsidR="00D01795" w:rsidRPr="00612304" w:rsidRDefault="00D01795" w:rsidP="00AA34E1">
      <w:pPr>
        <w:pStyle w:val="HistoricalNote"/>
        <w:spacing w:after="0"/>
        <w:jc w:val="left"/>
        <w:rPr>
          <w:sz w:val="24"/>
          <w:szCs w:val="24"/>
        </w:rPr>
      </w:pPr>
      <w:r w:rsidRPr="00612304">
        <w:rPr>
          <w:sz w:val="24"/>
          <w:szCs w:val="24"/>
        </w:rPr>
        <w:tab/>
      </w:r>
      <w:r w:rsidRPr="00612304">
        <w:rPr>
          <w:sz w:val="24"/>
          <w:szCs w:val="24"/>
        </w:rPr>
        <w:tab/>
      </w:r>
      <w:r w:rsidRPr="00612304">
        <w:rPr>
          <w:sz w:val="24"/>
          <w:szCs w:val="24"/>
        </w:rPr>
        <w:tab/>
        <w:t>HISTORICAL NOTE:</w:t>
      </w:r>
      <w:r w:rsidRPr="00612304">
        <w:rPr>
          <w:sz w:val="24"/>
          <w:szCs w:val="24"/>
        </w:rPr>
        <w:tab/>
        <w:t>Promulgated by the Department of Environmental Quality, Office of the Secretary, LR 11:770 (August 1985), amended LR 19:1022 (August 1993), LR 20:183 (February 1994), amended by the Office of Air Quality and Radiation Protection, Air Quality Division, LR 21:944 (September 1995), LR 22:341 (May 1996), amended by the Office of the Secretary, LR 24:1288 (July 1998), amended by the Office of Environmental Assessment, Environmental Planning Division, LR 27:2229 (December 2001), LR 28:994 (May 2002), LR 29:698 (May 2003), LR 30:751 (April 2004), LR 30:1669 (August 2004), amended by the Office of Environmental Assessment, LR 31:919 (April 2005), amended by the Office of the Secretary, Legal Affairs Division, LR 32:603 (April 2006), LR 32:2248 (December 2006), LR 33:640 (April 2007), LR 33:2628 (December 2007), LR 34:69 (January 2008), LR 34:866 (May 2008), repromulgated LR 34:981 (June 2008), amended LR 35:1106 (June 2009), LR 36:1242 (June 2010), LR 36:2272 (October 2010), amended by the Office of the Secretary, Legal Division, LR 42:**.</w:t>
      </w:r>
    </w:p>
    <w:sectPr w:rsidR="00D01795" w:rsidRPr="00612304" w:rsidSect="003474EA">
      <w:headerReference w:type="default" r:id="rId9"/>
      <w:footerReference w:type="default" r:id="rId10"/>
      <w:pgSz w:w="12240" w:h="15840" w:code="1"/>
      <w:pgMar w:top="1440" w:right="1440" w:bottom="1440" w:left="1440" w:header="576" w:footer="432" w:gutter="0"/>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DC" w:rsidRDefault="008A1ADC">
      <w:r>
        <w:separator/>
      </w:r>
    </w:p>
  </w:endnote>
  <w:endnote w:type="continuationSeparator" w:id="0">
    <w:p w:rsidR="008A1ADC" w:rsidRDefault="008A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Default="004A0BB2" w:rsidP="006F04CF">
    <w:pPr>
      <w:pStyle w:val="Footer"/>
      <w:jc w:val="center"/>
    </w:pPr>
    <w:r>
      <w:rPr>
        <w:rStyle w:val="PageNumber"/>
      </w:rPr>
      <w:fldChar w:fldCharType="begin"/>
    </w:r>
    <w:r>
      <w:rPr>
        <w:rStyle w:val="PageNumber"/>
      </w:rPr>
      <w:instrText xml:space="preserve"> PAGE </w:instrText>
    </w:r>
    <w:r>
      <w:rPr>
        <w:rStyle w:val="PageNumber"/>
      </w:rPr>
      <w:fldChar w:fldCharType="separate"/>
    </w:r>
    <w:r w:rsidR="003E42A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DC" w:rsidRDefault="008A1ADC">
      <w:r>
        <w:separator/>
      </w:r>
    </w:p>
  </w:footnote>
  <w:footnote w:type="continuationSeparator" w:id="0">
    <w:p w:rsidR="008A1ADC" w:rsidRDefault="008A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04" w:rsidRDefault="003474EA" w:rsidP="00C52A83">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8460"/>
      </w:tabs>
      <w:spacing w:after="120" w:line="240" w:lineRule="exact"/>
      <w:rPr>
        <w:b/>
        <w:bCs/>
        <w:kern w:val="2"/>
      </w:rPr>
    </w:pPr>
    <w:r>
      <w:rPr>
        <w:b/>
        <w:bCs/>
        <w:kern w:val="2"/>
      </w:rPr>
      <w:t>PROPOSED RULE with Substantive Changes</w:t>
    </w:r>
    <w:r w:rsidR="00612304">
      <w:rPr>
        <w:b/>
        <w:bCs/>
        <w:kern w:val="2"/>
      </w:rPr>
      <w:t xml:space="preserve"> </w:t>
    </w:r>
  </w:p>
  <w:p w:rsidR="004A0BB2" w:rsidRPr="00C1673E" w:rsidRDefault="00612304" w:rsidP="00612304">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7560"/>
        <w:tab w:val="left" w:pos="8460"/>
      </w:tabs>
      <w:spacing w:after="120" w:line="240" w:lineRule="exact"/>
      <w:rPr>
        <w:b/>
        <w:bCs/>
        <w:kern w:val="2"/>
      </w:rPr>
    </w:pPr>
    <w:r>
      <w:rPr>
        <w:b/>
        <w:bCs/>
        <w:kern w:val="2"/>
      </w:rPr>
      <w:t>(</w:t>
    </w:r>
    <w:proofErr w:type="gramStart"/>
    <w:r>
      <w:rPr>
        <w:b/>
        <w:bCs/>
        <w:kern w:val="2"/>
      </w:rPr>
      <w:t>yellow</w:t>
    </w:r>
    <w:proofErr w:type="gramEnd"/>
    <w:r>
      <w:rPr>
        <w:b/>
        <w:bCs/>
        <w:kern w:val="2"/>
      </w:rPr>
      <w:t xml:space="preserve"> highlights first changes, blue highlights second changes )       </w:t>
    </w:r>
    <w:r>
      <w:rPr>
        <w:b/>
        <w:bCs/>
        <w:kern w:val="2"/>
      </w:rPr>
      <w:tab/>
      <w:t>O</w:t>
    </w:r>
    <w:r w:rsidR="003474EA">
      <w:rPr>
        <w:b/>
        <w:bCs/>
        <w:kern w:val="2"/>
      </w:rPr>
      <w:t>S093S</w:t>
    </w:r>
    <w:r>
      <w:rPr>
        <w:b/>
        <w:bCs/>
        <w:kern w:val="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F5EA0"/>
    <w:multiLevelType w:val="hybridMultilevel"/>
    <w:tmpl w:val="740C50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930FAD"/>
    <w:multiLevelType w:val="hybridMultilevel"/>
    <w:tmpl w:val="58D428F8"/>
    <w:lvl w:ilvl="0" w:tplc="62F25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4E6061"/>
    <w:multiLevelType w:val="hybridMultilevel"/>
    <w:tmpl w:val="8C46FBBA"/>
    <w:lvl w:ilvl="0" w:tplc="D3086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8">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1">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5E7A3C53"/>
    <w:multiLevelType w:val="hybridMultilevel"/>
    <w:tmpl w:val="51604C90"/>
    <w:lvl w:ilvl="0" w:tplc="B72EED7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541102F"/>
    <w:multiLevelType w:val="hybridMultilevel"/>
    <w:tmpl w:val="FA6248B2"/>
    <w:lvl w:ilvl="0" w:tplc="1D76A5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976BF4"/>
    <w:multiLevelType w:val="hybridMultilevel"/>
    <w:tmpl w:val="8FCC1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18">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7"/>
  </w:num>
  <w:num w:numId="3">
    <w:abstractNumId w:val="7"/>
  </w:num>
  <w:num w:numId="4">
    <w:abstractNumId w:val="18"/>
  </w:num>
  <w:num w:numId="5">
    <w:abstractNumId w:val="9"/>
  </w:num>
  <w:num w:numId="6">
    <w:abstractNumId w:val="11"/>
  </w:num>
  <w:num w:numId="7">
    <w:abstractNumId w:val="10"/>
  </w:num>
  <w:num w:numId="8">
    <w:abstractNumId w:val="12"/>
  </w:num>
  <w:num w:numId="9">
    <w:abstractNumId w:val="5"/>
  </w:num>
  <w:num w:numId="10">
    <w:abstractNumId w:val="16"/>
  </w:num>
  <w:num w:numId="11">
    <w:abstractNumId w:val="3"/>
  </w:num>
  <w:num w:numId="12">
    <w:abstractNumId w:val="4"/>
  </w:num>
  <w:num w:numId="13">
    <w:abstractNumId w:val="8"/>
  </w:num>
  <w:num w:numId="14">
    <w:abstractNumId w:val="14"/>
  </w:num>
  <w:num w:numId="15">
    <w:abstractNumId w:val="0"/>
  </w:num>
  <w:num w:numId="16">
    <w:abstractNumId w:val="1"/>
  </w:num>
  <w:num w:numId="17">
    <w:abstractNumId w:val="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A"/>
    <w:rsid w:val="000065F1"/>
    <w:rsid w:val="000068FB"/>
    <w:rsid w:val="00007A54"/>
    <w:rsid w:val="00011FE1"/>
    <w:rsid w:val="00012E0C"/>
    <w:rsid w:val="000133D6"/>
    <w:rsid w:val="0001366C"/>
    <w:rsid w:val="00013D29"/>
    <w:rsid w:val="00014138"/>
    <w:rsid w:val="000226F0"/>
    <w:rsid w:val="0003067E"/>
    <w:rsid w:val="0003330F"/>
    <w:rsid w:val="000349C2"/>
    <w:rsid w:val="000349CF"/>
    <w:rsid w:val="0003718C"/>
    <w:rsid w:val="00040113"/>
    <w:rsid w:val="00047665"/>
    <w:rsid w:val="00052087"/>
    <w:rsid w:val="00056653"/>
    <w:rsid w:val="000569EC"/>
    <w:rsid w:val="0005754C"/>
    <w:rsid w:val="00060F31"/>
    <w:rsid w:val="00061A4F"/>
    <w:rsid w:val="00061FB3"/>
    <w:rsid w:val="000625FA"/>
    <w:rsid w:val="00063E7A"/>
    <w:rsid w:val="00065AEA"/>
    <w:rsid w:val="00072CD9"/>
    <w:rsid w:val="000751D1"/>
    <w:rsid w:val="00075A3D"/>
    <w:rsid w:val="0007660F"/>
    <w:rsid w:val="00080C8C"/>
    <w:rsid w:val="00081A38"/>
    <w:rsid w:val="00083F93"/>
    <w:rsid w:val="0008441F"/>
    <w:rsid w:val="00085FAF"/>
    <w:rsid w:val="000865F3"/>
    <w:rsid w:val="00086BF6"/>
    <w:rsid w:val="0008781C"/>
    <w:rsid w:val="000936DC"/>
    <w:rsid w:val="00095781"/>
    <w:rsid w:val="000A3610"/>
    <w:rsid w:val="000A3B96"/>
    <w:rsid w:val="000A4654"/>
    <w:rsid w:val="000A7DFC"/>
    <w:rsid w:val="000B0672"/>
    <w:rsid w:val="000B6199"/>
    <w:rsid w:val="000C0C5A"/>
    <w:rsid w:val="000C0D32"/>
    <w:rsid w:val="000C0E6E"/>
    <w:rsid w:val="000C1CDD"/>
    <w:rsid w:val="000C23C0"/>
    <w:rsid w:val="000C3412"/>
    <w:rsid w:val="000C3754"/>
    <w:rsid w:val="000C3DC9"/>
    <w:rsid w:val="000C4DB1"/>
    <w:rsid w:val="000C5A0F"/>
    <w:rsid w:val="000C5B86"/>
    <w:rsid w:val="000C664F"/>
    <w:rsid w:val="000D24A8"/>
    <w:rsid w:val="000D24AA"/>
    <w:rsid w:val="000D6297"/>
    <w:rsid w:val="000E1331"/>
    <w:rsid w:val="000E1AF5"/>
    <w:rsid w:val="000E55C0"/>
    <w:rsid w:val="000F2CD8"/>
    <w:rsid w:val="000F603D"/>
    <w:rsid w:val="000F695D"/>
    <w:rsid w:val="00100EC0"/>
    <w:rsid w:val="00101A8F"/>
    <w:rsid w:val="001039A3"/>
    <w:rsid w:val="00103EBA"/>
    <w:rsid w:val="00107AA3"/>
    <w:rsid w:val="0011246F"/>
    <w:rsid w:val="001124B1"/>
    <w:rsid w:val="00112CB4"/>
    <w:rsid w:val="00113B43"/>
    <w:rsid w:val="00114A14"/>
    <w:rsid w:val="00115281"/>
    <w:rsid w:val="00123693"/>
    <w:rsid w:val="001236AD"/>
    <w:rsid w:val="00123B06"/>
    <w:rsid w:val="00124FF9"/>
    <w:rsid w:val="00126ED1"/>
    <w:rsid w:val="00127218"/>
    <w:rsid w:val="001311C5"/>
    <w:rsid w:val="001311D9"/>
    <w:rsid w:val="00132683"/>
    <w:rsid w:val="001348DC"/>
    <w:rsid w:val="00135936"/>
    <w:rsid w:val="00136C5C"/>
    <w:rsid w:val="00136F31"/>
    <w:rsid w:val="00140F23"/>
    <w:rsid w:val="0014127F"/>
    <w:rsid w:val="00142170"/>
    <w:rsid w:val="0014419E"/>
    <w:rsid w:val="00146A32"/>
    <w:rsid w:val="00146AD4"/>
    <w:rsid w:val="00151F43"/>
    <w:rsid w:val="00156B7A"/>
    <w:rsid w:val="00157496"/>
    <w:rsid w:val="00157AB9"/>
    <w:rsid w:val="00164574"/>
    <w:rsid w:val="00170579"/>
    <w:rsid w:val="001709C8"/>
    <w:rsid w:val="00170AFD"/>
    <w:rsid w:val="00171357"/>
    <w:rsid w:val="00171C05"/>
    <w:rsid w:val="00171C8E"/>
    <w:rsid w:val="0017393E"/>
    <w:rsid w:val="00175CC8"/>
    <w:rsid w:val="0017657C"/>
    <w:rsid w:val="00176CA1"/>
    <w:rsid w:val="00183564"/>
    <w:rsid w:val="001851D3"/>
    <w:rsid w:val="001866A4"/>
    <w:rsid w:val="00187A0B"/>
    <w:rsid w:val="00187AA9"/>
    <w:rsid w:val="00191D2D"/>
    <w:rsid w:val="0019379E"/>
    <w:rsid w:val="001974E4"/>
    <w:rsid w:val="001A0CAE"/>
    <w:rsid w:val="001A2D33"/>
    <w:rsid w:val="001A6540"/>
    <w:rsid w:val="001A6CD5"/>
    <w:rsid w:val="001A745F"/>
    <w:rsid w:val="001A7CEC"/>
    <w:rsid w:val="001B072E"/>
    <w:rsid w:val="001B281E"/>
    <w:rsid w:val="001B5F2E"/>
    <w:rsid w:val="001B65FD"/>
    <w:rsid w:val="001C297C"/>
    <w:rsid w:val="001C5442"/>
    <w:rsid w:val="001C57B3"/>
    <w:rsid w:val="001C5A7F"/>
    <w:rsid w:val="001D0AD9"/>
    <w:rsid w:val="001D2695"/>
    <w:rsid w:val="001D26E7"/>
    <w:rsid w:val="001D295F"/>
    <w:rsid w:val="001D2DCC"/>
    <w:rsid w:val="001D368D"/>
    <w:rsid w:val="001D66AB"/>
    <w:rsid w:val="001D70CB"/>
    <w:rsid w:val="001E0205"/>
    <w:rsid w:val="001E0610"/>
    <w:rsid w:val="001E2026"/>
    <w:rsid w:val="001E33D9"/>
    <w:rsid w:val="001E5A7B"/>
    <w:rsid w:val="001E6467"/>
    <w:rsid w:val="001E77E4"/>
    <w:rsid w:val="001F0CC3"/>
    <w:rsid w:val="001F2CA0"/>
    <w:rsid w:val="001F51EF"/>
    <w:rsid w:val="00200E6D"/>
    <w:rsid w:val="0020119D"/>
    <w:rsid w:val="002079B0"/>
    <w:rsid w:val="002156D5"/>
    <w:rsid w:val="00217F6A"/>
    <w:rsid w:val="00226B42"/>
    <w:rsid w:val="00230727"/>
    <w:rsid w:val="00233558"/>
    <w:rsid w:val="0023461E"/>
    <w:rsid w:val="00237603"/>
    <w:rsid w:val="00237710"/>
    <w:rsid w:val="00240519"/>
    <w:rsid w:val="00241418"/>
    <w:rsid w:val="0024184A"/>
    <w:rsid w:val="00243739"/>
    <w:rsid w:val="00244BFC"/>
    <w:rsid w:val="0025571C"/>
    <w:rsid w:val="00257FEF"/>
    <w:rsid w:val="00262CDE"/>
    <w:rsid w:val="00271C2F"/>
    <w:rsid w:val="00271CDF"/>
    <w:rsid w:val="0027464D"/>
    <w:rsid w:val="00277AD2"/>
    <w:rsid w:val="00281276"/>
    <w:rsid w:val="002813E7"/>
    <w:rsid w:val="00284E88"/>
    <w:rsid w:val="0028678F"/>
    <w:rsid w:val="00286A8A"/>
    <w:rsid w:val="0028775B"/>
    <w:rsid w:val="0029081D"/>
    <w:rsid w:val="002911B2"/>
    <w:rsid w:val="00291B29"/>
    <w:rsid w:val="002928D4"/>
    <w:rsid w:val="0029350F"/>
    <w:rsid w:val="002942CE"/>
    <w:rsid w:val="00297BD1"/>
    <w:rsid w:val="002A6C4C"/>
    <w:rsid w:val="002A7D2E"/>
    <w:rsid w:val="002B3D1C"/>
    <w:rsid w:val="002B46B6"/>
    <w:rsid w:val="002B5C38"/>
    <w:rsid w:val="002C1E2E"/>
    <w:rsid w:val="002C2BAA"/>
    <w:rsid w:val="002C3A0B"/>
    <w:rsid w:val="002C3EC0"/>
    <w:rsid w:val="002C47A5"/>
    <w:rsid w:val="002C53C0"/>
    <w:rsid w:val="002D04A6"/>
    <w:rsid w:val="002D2494"/>
    <w:rsid w:val="002D35F2"/>
    <w:rsid w:val="002D5E2F"/>
    <w:rsid w:val="002E0968"/>
    <w:rsid w:val="002E14B4"/>
    <w:rsid w:val="002E30A9"/>
    <w:rsid w:val="002E55A8"/>
    <w:rsid w:val="002F129C"/>
    <w:rsid w:val="002F3473"/>
    <w:rsid w:val="002F39DE"/>
    <w:rsid w:val="002F4204"/>
    <w:rsid w:val="002F7693"/>
    <w:rsid w:val="0030470D"/>
    <w:rsid w:val="00310388"/>
    <w:rsid w:val="00312A87"/>
    <w:rsid w:val="00313949"/>
    <w:rsid w:val="003229C2"/>
    <w:rsid w:val="00327489"/>
    <w:rsid w:val="00327833"/>
    <w:rsid w:val="00327D31"/>
    <w:rsid w:val="00335AB1"/>
    <w:rsid w:val="003367F0"/>
    <w:rsid w:val="00341A7F"/>
    <w:rsid w:val="00344853"/>
    <w:rsid w:val="003474EA"/>
    <w:rsid w:val="003565D3"/>
    <w:rsid w:val="00356EA9"/>
    <w:rsid w:val="0035781B"/>
    <w:rsid w:val="00360C57"/>
    <w:rsid w:val="0036215C"/>
    <w:rsid w:val="00364E9D"/>
    <w:rsid w:val="00365F6F"/>
    <w:rsid w:val="003678DB"/>
    <w:rsid w:val="0037125C"/>
    <w:rsid w:val="003712EE"/>
    <w:rsid w:val="0037177E"/>
    <w:rsid w:val="00371DE0"/>
    <w:rsid w:val="003721FA"/>
    <w:rsid w:val="00373274"/>
    <w:rsid w:val="00373573"/>
    <w:rsid w:val="00375BCD"/>
    <w:rsid w:val="00381987"/>
    <w:rsid w:val="0038213B"/>
    <w:rsid w:val="00385C5E"/>
    <w:rsid w:val="00390216"/>
    <w:rsid w:val="003918AD"/>
    <w:rsid w:val="00393A90"/>
    <w:rsid w:val="00393FD1"/>
    <w:rsid w:val="003A2C23"/>
    <w:rsid w:val="003A3520"/>
    <w:rsid w:val="003A3C3C"/>
    <w:rsid w:val="003A5B1F"/>
    <w:rsid w:val="003A61F1"/>
    <w:rsid w:val="003A7589"/>
    <w:rsid w:val="003B718C"/>
    <w:rsid w:val="003B78E2"/>
    <w:rsid w:val="003C4EFB"/>
    <w:rsid w:val="003C58C0"/>
    <w:rsid w:val="003D042D"/>
    <w:rsid w:val="003D13E3"/>
    <w:rsid w:val="003D3609"/>
    <w:rsid w:val="003D4A16"/>
    <w:rsid w:val="003D765C"/>
    <w:rsid w:val="003E42A5"/>
    <w:rsid w:val="003E6864"/>
    <w:rsid w:val="003E723E"/>
    <w:rsid w:val="003F118B"/>
    <w:rsid w:val="004007BF"/>
    <w:rsid w:val="00416156"/>
    <w:rsid w:val="00417CDD"/>
    <w:rsid w:val="004217EF"/>
    <w:rsid w:val="00423E9E"/>
    <w:rsid w:val="00423F78"/>
    <w:rsid w:val="0042569B"/>
    <w:rsid w:val="004257B8"/>
    <w:rsid w:val="004331B5"/>
    <w:rsid w:val="0043409A"/>
    <w:rsid w:val="00440383"/>
    <w:rsid w:val="004420F0"/>
    <w:rsid w:val="00444395"/>
    <w:rsid w:val="00446120"/>
    <w:rsid w:val="00446D7F"/>
    <w:rsid w:val="00447011"/>
    <w:rsid w:val="004500B7"/>
    <w:rsid w:val="00452F9B"/>
    <w:rsid w:val="00453ED7"/>
    <w:rsid w:val="00454E4F"/>
    <w:rsid w:val="00454EDF"/>
    <w:rsid w:val="00456F67"/>
    <w:rsid w:val="00457E79"/>
    <w:rsid w:val="00457F5F"/>
    <w:rsid w:val="00464953"/>
    <w:rsid w:val="0046512D"/>
    <w:rsid w:val="00470542"/>
    <w:rsid w:val="00470CA7"/>
    <w:rsid w:val="00473679"/>
    <w:rsid w:val="0047492F"/>
    <w:rsid w:val="00477317"/>
    <w:rsid w:val="0047772D"/>
    <w:rsid w:val="00483790"/>
    <w:rsid w:val="00484F16"/>
    <w:rsid w:val="00487358"/>
    <w:rsid w:val="00493F22"/>
    <w:rsid w:val="00496E6A"/>
    <w:rsid w:val="00497E84"/>
    <w:rsid w:val="004A04C9"/>
    <w:rsid w:val="004A0BB2"/>
    <w:rsid w:val="004A2668"/>
    <w:rsid w:val="004A2EBC"/>
    <w:rsid w:val="004A3D68"/>
    <w:rsid w:val="004A42DB"/>
    <w:rsid w:val="004A5732"/>
    <w:rsid w:val="004B4B84"/>
    <w:rsid w:val="004B5F7B"/>
    <w:rsid w:val="004B7641"/>
    <w:rsid w:val="004C23B8"/>
    <w:rsid w:val="004C45C8"/>
    <w:rsid w:val="004C4E36"/>
    <w:rsid w:val="004C61E3"/>
    <w:rsid w:val="004D028A"/>
    <w:rsid w:val="004D55BD"/>
    <w:rsid w:val="004D6AA6"/>
    <w:rsid w:val="004D706D"/>
    <w:rsid w:val="004E0108"/>
    <w:rsid w:val="004E2821"/>
    <w:rsid w:val="004E305B"/>
    <w:rsid w:val="004E4971"/>
    <w:rsid w:val="004E67E9"/>
    <w:rsid w:val="004F1C8B"/>
    <w:rsid w:val="004F1E39"/>
    <w:rsid w:val="004F35FC"/>
    <w:rsid w:val="004F40FA"/>
    <w:rsid w:val="004F513E"/>
    <w:rsid w:val="004F587C"/>
    <w:rsid w:val="004F737C"/>
    <w:rsid w:val="004F7AAA"/>
    <w:rsid w:val="00502020"/>
    <w:rsid w:val="0050471B"/>
    <w:rsid w:val="00504B08"/>
    <w:rsid w:val="005077E6"/>
    <w:rsid w:val="00511A2B"/>
    <w:rsid w:val="00515C17"/>
    <w:rsid w:val="00516D09"/>
    <w:rsid w:val="005177D0"/>
    <w:rsid w:val="00526C79"/>
    <w:rsid w:val="00526EE4"/>
    <w:rsid w:val="0053386A"/>
    <w:rsid w:val="00534952"/>
    <w:rsid w:val="00536E19"/>
    <w:rsid w:val="00537848"/>
    <w:rsid w:val="00537ABD"/>
    <w:rsid w:val="0054053F"/>
    <w:rsid w:val="00540D98"/>
    <w:rsid w:val="00540E22"/>
    <w:rsid w:val="00541285"/>
    <w:rsid w:val="005417AC"/>
    <w:rsid w:val="005444AA"/>
    <w:rsid w:val="00545E1A"/>
    <w:rsid w:val="00546BF4"/>
    <w:rsid w:val="00547F58"/>
    <w:rsid w:val="005524E6"/>
    <w:rsid w:val="005530C7"/>
    <w:rsid w:val="00562C08"/>
    <w:rsid w:val="0056395E"/>
    <w:rsid w:val="0056427C"/>
    <w:rsid w:val="00566571"/>
    <w:rsid w:val="00571197"/>
    <w:rsid w:val="00571455"/>
    <w:rsid w:val="005745DD"/>
    <w:rsid w:val="00576C46"/>
    <w:rsid w:val="0058291C"/>
    <w:rsid w:val="005829D8"/>
    <w:rsid w:val="00582A46"/>
    <w:rsid w:val="00583EBF"/>
    <w:rsid w:val="00590B18"/>
    <w:rsid w:val="00591D46"/>
    <w:rsid w:val="00593918"/>
    <w:rsid w:val="005A0331"/>
    <w:rsid w:val="005A1037"/>
    <w:rsid w:val="005A1191"/>
    <w:rsid w:val="005A26E3"/>
    <w:rsid w:val="005A2889"/>
    <w:rsid w:val="005A3017"/>
    <w:rsid w:val="005A38E1"/>
    <w:rsid w:val="005A5CE1"/>
    <w:rsid w:val="005A722E"/>
    <w:rsid w:val="005B0ACF"/>
    <w:rsid w:val="005B0D97"/>
    <w:rsid w:val="005B40A9"/>
    <w:rsid w:val="005B6429"/>
    <w:rsid w:val="005C27D1"/>
    <w:rsid w:val="005C3B96"/>
    <w:rsid w:val="005C4696"/>
    <w:rsid w:val="005D0FF6"/>
    <w:rsid w:val="005D3448"/>
    <w:rsid w:val="005D64F7"/>
    <w:rsid w:val="005E0025"/>
    <w:rsid w:val="005E4CA0"/>
    <w:rsid w:val="005F4B22"/>
    <w:rsid w:val="005F4CC6"/>
    <w:rsid w:val="005F5E1C"/>
    <w:rsid w:val="005F7A41"/>
    <w:rsid w:val="005F7F16"/>
    <w:rsid w:val="00600660"/>
    <w:rsid w:val="00603BC9"/>
    <w:rsid w:val="00604458"/>
    <w:rsid w:val="00605D9B"/>
    <w:rsid w:val="00607471"/>
    <w:rsid w:val="00612304"/>
    <w:rsid w:val="006126C6"/>
    <w:rsid w:val="006211F7"/>
    <w:rsid w:val="006224BB"/>
    <w:rsid w:val="00623B48"/>
    <w:rsid w:val="00623D0B"/>
    <w:rsid w:val="00625B0A"/>
    <w:rsid w:val="00625C3A"/>
    <w:rsid w:val="0062617A"/>
    <w:rsid w:val="006276CA"/>
    <w:rsid w:val="0062779B"/>
    <w:rsid w:val="00631043"/>
    <w:rsid w:val="006359FF"/>
    <w:rsid w:val="00640351"/>
    <w:rsid w:val="00640CE3"/>
    <w:rsid w:val="00641489"/>
    <w:rsid w:val="00641A11"/>
    <w:rsid w:val="00642C38"/>
    <w:rsid w:val="00650F3C"/>
    <w:rsid w:val="006521D1"/>
    <w:rsid w:val="00654240"/>
    <w:rsid w:val="006569DE"/>
    <w:rsid w:val="00660449"/>
    <w:rsid w:val="006611A7"/>
    <w:rsid w:val="00662696"/>
    <w:rsid w:val="00665714"/>
    <w:rsid w:val="00671A23"/>
    <w:rsid w:val="006811BD"/>
    <w:rsid w:val="006812C3"/>
    <w:rsid w:val="0068304D"/>
    <w:rsid w:val="00684FD0"/>
    <w:rsid w:val="00686942"/>
    <w:rsid w:val="00691086"/>
    <w:rsid w:val="00692AE8"/>
    <w:rsid w:val="006964E9"/>
    <w:rsid w:val="006973FF"/>
    <w:rsid w:val="006A2C01"/>
    <w:rsid w:val="006A3E32"/>
    <w:rsid w:val="006B2A39"/>
    <w:rsid w:val="006C2641"/>
    <w:rsid w:val="006C298F"/>
    <w:rsid w:val="006C534A"/>
    <w:rsid w:val="006C5DFA"/>
    <w:rsid w:val="006D056D"/>
    <w:rsid w:val="006D08AD"/>
    <w:rsid w:val="006D1CFC"/>
    <w:rsid w:val="006D2167"/>
    <w:rsid w:val="006D2E20"/>
    <w:rsid w:val="006D4261"/>
    <w:rsid w:val="006E0AFA"/>
    <w:rsid w:val="006E2FAA"/>
    <w:rsid w:val="006E4687"/>
    <w:rsid w:val="006E5219"/>
    <w:rsid w:val="006E64A5"/>
    <w:rsid w:val="006F04CF"/>
    <w:rsid w:val="006F0CC1"/>
    <w:rsid w:val="006F3A20"/>
    <w:rsid w:val="006F41A4"/>
    <w:rsid w:val="006F6E7E"/>
    <w:rsid w:val="00701F46"/>
    <w:rsid w:val="00710DE5"/>
    <w:rsid w:val="007113C1"/>
    <w:rsid w:val="007128F7"/>
    <w:rsid w:val="00724722"/>
    <w:rsid w:val="00724A01"/>
    <w:rsid w:val="0072550B"/>
    <w:rsid w:val="00727519"/>
    <w:rsid w:val="00727823"/>
    <w:rsid w:val="007329E8"/>
    <w:rsid w:val="00733C04"/>
    <w:rsid w:val="0073558C"/>
    <w:rsid w:val="00740266"/>
    <w:rsid w:val="00740A98"/>
    <w:rsid w:val="007447B3"/>
    <w:rsid w:val="00745153"/>
    <w:rsid w:val="007461E0"/>
    <w:rsid w:val="0074722E"/>
    <w:rsid w:val="00752889"/>
    <w:rsid w:val="00755E3C"/>
    <w:rsid w:val="00755F23"/>
    <w:rsid w:val="00756D7E"/>
    <w:rsid w:val="0075783C"/>
    <w:rsid w:val="0076017F"/>
    <w:rsid w:val="007701B9"/>
    <w:rsid w:val="007712BB"/>
    <w:rsid w:val="0077545F"/>
    <w:rsid w:val="007768FD"/>
    <w:rsid w:val="00777394"/>
    <w:rsid w:val="007834ED"/>
    <w:rsid w:val="00783B68"/>
    <w:rsid w:val="0078413D"/>
    <w:rsid w:val="00784EE8"/>
    <w:rsid w:val="00786BF0"/>
    <w:rsid w:val="00787E87"/>
    <w:rsid w:val="00790E66"/>
    <w:rsid w:val="007927AB"/>
    <w:rsid w:val="00792963"/>
    <w:rsid w:val="007931E9"/>
    <w:rsid w:val="00795091"/>
    <w:rsid w:val="0079786F"/>
    <w:rsid w:val="007A0E63"/>
    <w:rsid w:val="007A52EE"/>
    <w:rsid w:val="007A6660"/>
    <w:rsid w:val="007A6889"/>
    <w:rsid w:val="007A738C"/>
    <w:rsid w:val="007A7D6B"/>
    <w:rsid w:val="007B1A71"/>
    <w:rsid w:val="007B1E19"/>
    <w:rsid w:val="007B5D2D"/>
    <w:rsid w:val="007B64DB"/>
    <w:rsid w:val="007C069E"/>
    <w:rsid w:val="007C122C"/>
    <w:rsid w:val="007C2474"/>
    <w:rsid w:val="007C3973"/>
    <w:rsid w:val="007C6928"/>
    <w:rsid w:val="007C6B85"/>
    <w:rsid w:val="007C6E29"/>
    <w:rsid w:val="007D1AFA"/>
    <w:rsid w:val="007D6FC1"/>
    <w:rsid w:val="007E6E47"/>
    <w:rsid w:val="007E773F"/>
    <w:rsid w:val="007E7BB8"/>
    <w:rsid w:val="007F043F"/>
    <w:rsid w:val="007F0FD7"/>
    <w:rsid w:val="007F1322"/>
    <w:rsid w:val="007F339A"/>
    <w:rsid w:val="007F33E8"/>
    <w:rsid w:val="007F43BE"/>
    <w:rsid w:val="007F577E"/>
    <w:rsid w:val="007F7F47"/>
    <w:rsid w:val="00800887"/>
    <w:rsid w:val="00800D73"/>
    <w:rsid w:val="008014C0"/>
    <w:rsid w:val="00801F0F"/>
    <w:rsid w:val="00801FC3"/>
    <w:rsid w:val="008025F5"/>
    <w:rsid w:val="00802817"/>
    <w:rsid w:val="0080502D"/>
    <w:rsid w:val="0080635D"/>
    <w:rsid w:val="0081104E"/>
    <w:rsid w:val="008110C8"/>
    <w:rsid w:val="00812F8C"/>
    <w:rsid w:val="008160B1"/>
    <w:rsid w:val="00817220"/>
    <w:rsid w:val="00820365"/>
    <w:rsid w:val="00822A07"/>
    <w:rsid w:val="00822BBF"/>
    <w:rsid w:val="0082398B"/>
    <w:rsid w:val="008245CB"/>
    <w:rsid w:val="00827764"/>
    <w:rsid w:val="00831A13"/>
    <w:rsid w:val="008323DF"/>
    <w:rsid w:val="00836004"/>
    <w:rsid w:val="00840924"/>
    <w:rsid w:val="00840CB9"/>
    <w:rsid w:val="00842C39"/>
    <w:rsid w:val="0084723E"/>
    <w:rsid w:val="008479AA"/>
    <w:rsid w:val="00851D0A"/>
    <w:rsid w:val="008620C3"/>
    <w:rsid w:val="0086752F"/>
    <w:rsid w:val="00870EBE"/>
    <w:rsid w:val="00871169"/>
    <w:rsid w:val="00873122"/>
    <w:rsid w:val="00880F2A"/>
    <w:rsid w:val="00885465"/>
    <w:rsid w:val="00891099"/>
    <w:rsid w:val="008922CE"/>
    <w:rsid w:val="00892816"/>
    <w:rsid w:val="0089590D"/>
    <w:rsid w:val="008A0584"/>
    <w:rsid w:val="008A1ADC"/>
    <w:rsid w:val="008A2804"/>
    <w:rsid w:val="008A4BFC"/>
    <w:rsid w:val="008A5B33"/>
    <w:rsid w:val="008A6CA0"/>
    <w:rsid w:val="008A6CA1"/>
    <w:rsid w:val="008A7C04"/>
    <w:rsid w:val="008B271D"/>
    <w:rsid w:val="008C0342"/>
    <w:rsid w:val="008C0AB0"/>
    <w:rsid w:val="008C16F9"/>
    <w:rsid w:val="008C6AC7"/>
    <w:rsid w:val="008D1185"/>
    <w:rsid w:val="008D1BD3"/>
    <w:rsid w:val="008D2074"/>
    <w:rsid w:val="008E291F"/>
    <w:rsid w:val="008E2BBC"/>
    <w:rsid w:val="008E3BB1"/>
    <w:rsid w:val="008F06A6"/>
    <w:rsid w:val="008F1A03"/>
    <w:rsid w:val="008F293A"/>
    <w:rsid w:val="008F628A"/>
    <w:rsid w:val="008F76C1"/>
    <w:rsid w:val="00904576"/>
    <w:rsid w:val="00911936"/>
    <w:rsid w:val="00912DA9"/>
    <w:rsid w:val="00914B4A"/>
    <w:rsid w:val="00915FD2"/>
    <w:rsid w:val="00921612"/>
    <w:rsid w:val="00923ADA"/>
    <w:rsid w:val="00930956"/>
    <w:rsid w:val="00930F4E"/>
    <w:rsid w:val="0093158D"/>
    <w:rsid w:val="0093407E"/>
    <w:rsid w:val="009478E5"/>
    <w:rsid w:val="009479F7"/>
    <w:rsid w:val="00951805"/>
    <w:rsid w:val="00952250"/>
    <w:rsid w:val="009526C3"/>
    <w:rsid w:val="0095490B"/>
    <w:rsid w:val="00954A59"/>
    <w:rsid w:val="00956E8F"/>
    <w:rsid w:val="00957EA1"/>
    <w:rsid w:val="00957F74"/>
    <w:rsid w:val="0096038B"/>
    <w:rsid w:val="009604B9"/>
    <w:rsid w:val="00961833"/>
    <w:rsid w:val="0096203D"/>
    <w:rsid w:val="0096250A"/>
    <w:rsid w:val="00963055"/>
    <w:rsid w:val="00963776"/>
    <w:rsid w:val="00970EF7"/>
    <w:rsid w:val="00977EA0"/>
    <w:rsid w:val="0098030F"/>
    <w:rsid w:val="00980684"/>
    <w:rsid w:val="009813A3"/>
    <w:rsid w:val="0098153C"/>
    <w:rsid w:val="00981781"/>
    <w:rsid w:val="00983EDA"/>
    <w:rsid w:val="00984933"/>
    <w:rsid w:val="00984CEC"/>
    <w:rsid w:val="00985E39"/>
    <w:rsid w:val="00986175"/>
    <w:rsid w:val="00992C55"/>
    <w:rsid w:val="0099461C"/>
    <w:rsid w:val="00997CDF"/>
    <w:rsid w:val="009A068F"/>
    <w:rsid w:val="009A07A0"/>
    <w:rsid w:val="009A1201"/>
    <w:rsid w:val="009A12C3"/>
    <w:rsid w:val="009A54B5"/>
    <w:rsid w:val="009A7051"/>
    <w:rsid w:val="009A71C8"/>
    <w:rsid w:val="009B0807"/>
    <w:rsid w:val="009B2A73"/>
    <w:rsid w:val="009B3DD7"/>
    <w:rsid w:val="009B4184"/>
    <w:rsid w:val="009B5F25"/>
    <w:rsid w:val="009B7F8B"/>
    <w:rsid w:val="009C3025"/>
    <w:rsid w:val="009C3D8A"/>
    <w:rsid w:val="009D1233"/>
    <w:rsid w:val="009D1AE8"/>
    <w:rsid w:val="009D23EB"/>
    <w:rsid w:val="009D2BA5"/>
    <w:rsid w:val="009D45EB"/>
    <w:rsid w:val="009D467C"/>
    <w:rsid w:val="009D4FDA"/>
    <w:rsid w:val="009D6AFF"/>
    <w:rsid w:val="009F0175"/>
    <w:rsid w:val="009F03FE"/>
    <w:rsid w:val="009F2173"/>
    <w:rsid w:val="009F34B5"/>
    <w:rsid w:val="009F437E"/>
    <w:rsid w:val="009F6466"/>
    <w:rsid w:val="009F65F6"/>
    <w:rsid w:val="009F7DC5"/>
    <w:rsid w:val="00A0100A"/>
    <w:rsid w:val="00A02196"/>
    <w:rsid w:val="00A02F5F"/>
    <w:rsid w:val="00A04821"/>
    <w:rsid w:val="00A07704"/>
    <w:rsid w:val="00A1028C"/>
    <w:rsid w:val="00A107EB"/>
    <w:rsid w:val="00A10F83"/>
    <w:rsid w:val="00A119F3"/>
    <w:rsid w:val="00A1225D"/>
    <w:rsid w:val="00A1309F"/>
    <w:rsid w:val="00A14A65"/>
    <w:rsid w:val="00A16847"/>
    <w:rsid w:val="00A17D25"/>
    <w:rsid w:val="00A21B46"/>
    <w:rsid w:val="00A2292F"/>
    <w:rsid w:val="00A23924"/>
    <w:rsid w:val="00A273FD"/>
    <w:rsid w:val="00A27D29"/>
    <w:rsid w:val="00A30717"/>
    <w:rsid w:val="00A32387"/>
    <w:rsid w:val="00A32FFC"/>
    <w:rsid w:val="00A33DCE"/>
    <w:rsid w:val="00A35161"/>
    <w:rsid w:val="00A35562"/>
    <w:rsid w:val="00A35948"/>
    <w:rsid w:val="00A35B3A"/>
    <w:rsid w:val="00A41D83"/>
    <w:rsid w:val="00A42464"/>
    <w:rsid w:val="00A42E10"/>
    <w:rsid w:val="00A54137"/>
    <w:rsid w:val="00A549EE"/>
    <w:rsid w:val="00A55B83"/>
    <w:rsid w:val="00A578EB"/>
    <w:rsid w:val="00A60CB8"/>
    <w:rsid w:val="00A617F7"/>
    <w:rsid w:val="00A61970"/>
    <w:rsid w:val="00A61FC2"/>
    <w:rsid w:val="00A647A8"/>
    <w:rsid w:val="00A66CE1"/>
    <w:rsid w:val="00A66E52"/>
    <w:rsid w:val="00A736FC"/>
    <w:rsid w:val="00A749C7"/>
    <w:rsid w:val="00A76173"/>
    <w:rsid w:val="00A774EF"/>
    <w:rsid w:val="00A77944"/>
    <w:rsid w:val="00A8378B"/>
    <w:rsid w:val="00A8398A"/>
    <w:rsid w:val="00A84596"/>
    <w:rsid w:val="00A86A2F"/>
    <w:rsid w:val="00A90A76"/>
    <w:rsid w:val="00A92D21"/>
    <w:rsid w:val="00A958D6"/>
    <w:rsid w:val="00AA14AF"/>
    <w:rsid w:val="00AA34E1"/>
    <w:rsid w:val="00AA366D"/>
    <w:rsid w:val="00AA377B"/>
    <w:rsid w:val="00AA3D0D"/>
    <w:rsid w:val="00AA4B41"/>
    <w:rsid w:val="00AA66AA"/>
    <w:rsid w:val="00AB3923"/>
    <w:rsid w:val="00AB3F91"/>
    <w:rsid w:val="00AB6D3B"/>
    <w:rsid w:val="00AB7752"/>
    <w:rsid w:val="00AC1031"/>
    <w:rsid w:val="00AC1A14"/>
    <w:rsid w:val="00AC4598"/>
    <w:rsid w:val="00AC548E"/>
    <w:rsid w:val="00AC594B"/>
    <w:rsid w:val="00AD0B16"/>
    <w:rsid w:val="00AD2524"/>
    <w:rsid w:val="00AD31DA"/>
    <w:rsid w:val="00AD32A9"/>
    <w:rsid w:val="00AD49DC"/>
    <w:rsid w:val="00AD6FFB"/>
    <w:rsid w:val="00AD7F64"/>
    <w:rsid w:val="00AE09B0"/>
    <w:rsid w:val="00AE3480"/>
    <w:rsid w:val="00AE4AC4"/>
    <w:rsid w:val="00AE5D16"/>
    <w:rsid w:val="00AE6D37"/>
    <w:rsid w:val="00AE6EE0"/>
    <w:rsid w:val="00AF1DB4"/>
    <w:rsid w:val="00AF20C1"/>
    <w:rsid w:val="00AF4EE0"/>
    <w:rsid w:val="00AF6B9E"/>
    <w:rsid w:val="00B0217C"/>
    <w:rsid w:val="00B02984"/>
    <w:rsid w:val="00B057DC"/>
    <w:rsid w:val="00B059E8"/>
    <w:rsid w:val="00B061E3"/>
    <w:rsid w:val="00B06340"/>
    <w:rsid w:val="00B10DC2"/>
    <w:rsid w:val="00B17F9A"/>
    <w:rsid w:val="00B21854"/>
    <w:rsid w:val="00B24033"/>
    <w:rsid w:val="00B30172"/>
    <w:rsid w:val="00B323E4"/>
    <w:rsid w:val="00B35409"/>
    <w:rsid w:val="00B368C7"/>
    <w:rsid w:val="00B37830"/>
    <w:rsid w:val="00B4098D"/>
    <w:rsid w:val="00B42091"/>
    <w:rsid w:val="00B47AA4"/>
    <w:rsid w:val="00B50644"/>
    <w:rsid w:val="00B50C24"/>
    <w:rsid w:val="00B512B4"/>
    <w:rsid w:val="00B537BB"/>
    <w:rsid w:val="00B56AAF"/>
    <w:rsid w:val="00B57DE2"/>
    <w:rsid w:val="00B62165"/>
    <w:rsid w:val="00B64C2E"/>
    <w:rsid w:val="00B65DBA"/>
    <w:rsid w:val="00B66BDF"/>
    <w:rsid w:val="00B670CB"/>
    <w:rsid w:val="00B70125"/>
    <w:rsid w:val="00B70266"/>
    <w:rsid w:val="00B70CE8"/>
    <w:rsid w:val="00B71CBE"/>
    <w:rsid w:val="00B71F57"/>
    <w:rsid w:val="00B739AF"/>
    <w:rsid w:val="00B74990"/>
    <w:rsid w:val="00B7614A"/>
    <w:rsid w:val="00B80F6F"/>
    <w:rsid w:val="00B811B1"/>
    <w:rsid w:val="00B82EE0"/>
    <w:rsid w:val="00B85985"/>
    <w:rsid w:val="00B91D84"/>
    <w:rsid w:val="00B91EB1"/>
    <w:rsid w:val="00B92B20"/>
    <w:rsid w:val="00B937AF"/>
    <w:rsid w:val="00B96854"/>
    <w:rsid w:val="00B9732E"/>
    <w:rsid w:val="00BA0FF4"/>
    <w:rsid w:val="00BA7273"/>
    <w:rsid w:val="00BB2D31"/>
    <w:rsid w:val="00BB429F"/>
    <w:rsid w:val="00BB75DB"/>
    <w:rsid w:val="00BC1B09"/>
    <w:rsid w:val="00BC3BBD"/>
    <w:rsid w:val="00BC4A99"/>
    <w:rsid w:val="00BC7A8B"/>
    <w:rsid w:val="00BD1077"/>
    <w:rsid w:val="00BD14D7"/>
    <w:rsid w:val="00BD2522"/>
    <w:rsid w:val="00BD3144"/>
    <w:rsid w:val="00BD38C9"/>
    <w:rsid w:val="00BD5D33"/>
    <w:rsid w:val="00BD659E"/>
    <w:rsid w:val="00BD6A21"/>
    <w:rsid w:val="00BD7580"/>
    <w:rsid w:val="00BE11EA"/>
    <w:rsid w:val="00BE4992"/>
    <w:rsid w:val="00BE7D0F"/>
    <w:rsid w:val="00BF17EA"/>
    <w:rsid w:val="00BF2705"/>
    <w:rsid w:val="00BF2BD8"/>
    <w:rsid w:val="00BF37A5"/>
    <w:rsid w:val="00BF448C"/>
    <w:rsid w:val="00C02910"/>
    <w:rsid w:val="00C03D9F"/>
    <w:rsid w:val="00C05C6A"/>
    <w:rsid w:val="00C11DC5"/>
    <w:rsid w:val="00C12CFB"/>
    <w:rsid w:val="00C14A2A"/>
    <w:rsid w:val="00C17128"/>
    <w:rsid w:val="00C173CA"/>
    <w:rsid w:val="00C208C6"/>
    <w:rsid w:val="00C2305B"/>
    <w:rsid w:val="00C242AD"/>
    <w:rsid w:val="00C2477D"/>
    <w:rsid w:val="00C30506"/>
    <w:rsid w:val="00C332C9"/>
    <w:rsid w:val="00C33676"/>
    <w:rsid w:val="00C3395A"/>
    <w:rsid w:val="00C33F54"/>
    <w:rsid w:val="00C46AC8"/>
    <w:rsid w:val="00C47561"/>
    <w:rsid w:val="00C47D20"/>
    <w:rsid w:val="00C52A83"/>
    <w:rsid w:val="00C53676"/>
    <w:rsid w:val="00C572C3"/>
    <w:rsid w:val="00C60E5E"/>
    <w:rsid w:val="00C60F89"/>
    <w:rsid w:val="00C61A9D"/>
    <w:rsid w:val="00C62733"/>
    <w:rsid w:val="00C63043"/>
    <w:rsid w:val="00C645EE"/>
    <w:rsid w:val="00C64E36"/>
    <w:rsid w:val="00C65885"/>
    <w:rsid w:val="00C670C8"/>
    <w:rsid w:val="00C70049"/>
    <w:rsid w:val="00C72838"/>
    <w:rsid w:val="00C746F1"/>
    <w:rsid w:val="00C77240"/>
    <w:rsid w:val="00C80454"/>
    <w:rsid w:val="00C8421D"/>
    <w:rsid w:val="00C84AB8"/>
    <w:rsid w:val="00C84D94"/>
    <w:rsid w:val="00C862E7"/>
    <w:rsid w:val="00C8753F"/>
    <w:rsid w:val="00C9122E"/>
    <w:rsid w:val="00C923D9"/>
    <w:rsid w:val="00C95D3B"/>
    <w:rsid w:val="00C96E3B"/>
    <w:rsid w:val="00C97B35"/>
    <w:rsid w:val="00CA205D"/>
    <w:rsid w:val="00CA2978"/>
    <w:rsid w:val="00CA3D1D"/>
    <w:rsid w:val="00CA4AC9"/>
    <w:rsid w:val="00CA5F9A"/>
    <w:rsid w:val="00CA7139"/>
    <w:rsid w:val="00CB039A"/>
    <w:rsid w:val="00CB1F38"/>
    <w:rsid w:val="00CB2D10"/>
    <w:rsid w:val="00CB41DC"/>
    <w:rsid w:val="00CB6FE9"/>
    <w:rsid w:val="00CC02DA"/>
    <w:rsid w:val="00CC1499"/>
    <w:rsid w:val="00CC1EBC"/>
    <w:rsid w:val="00CC6841"/>
    <w:rsid w:val="00CD0022"/>
    <w:rsid w:val="00CD2E21"/>
    <w:rsid w:val="00CD692C"/>
    <w:rsid w:val="00CD6957"/>
    <w:rsid w:val="00CE113C"/>
    <w:rsid w:val="00CE12EB"/>
    <w:rsid w:val="00CE2334"/>
    <w:rsid w:val="00CE6189"/>
    <w:rsid w:val="00CF41A9"/>
    <w:rsid w:val="00CF4A76"/>
    <w:rsid w:val="00CF4F82"/>
    <w:rsid w:val="00CF5E6E"/>
    <w:rsid w:val="00D001F6"/>
    <w:rsid w:val="00D00673"/>
    <w:rsid w:val="00D01795"/>
    <w:rsid w:val="00D019B5"/>
    <w:rsid w:val="00D0419F"/>
    <w:rsid w:val="00D048CA"/>
    <w:rsid w:val="00D05458"/>
    <w:rsid w:val="00D104D8"/>
    <w:rsid w:val="00D107D2"/>
    <w:rsid w:val="00D1326D"/>
    <w:rsid w:val="00D1328A"/>
    <w:rsid w:val="00D17AE8"/>
    <w:rsid w:val="00D2072F"/>
    <w:rsid w:val="00D20B70"/>
    <w:rsid w:val="00D25B9F"/>
    <w:rsid w:val="00D2770F"/>
    <w:rsid w:val="00D27E61"/>
    <w:rsid w:val="00D301A4"/>
    <w:rsid w:val="00D33628"/>
    <w:rsid w:val="00D378A0"/>
    <w:rsid w:val="00D44A1B"/>
    <w:rsid w:val="00D46495"/>
    <w:rsid w:val="00D4723A"/>
    <w:rsid w:val="00D528A5"/>
    <w:rsid w:val="00D5306A"/>
    <w:rsid w:val="00D56C23"/>
    <w:rsid w:val="00D6383C"/>
    <w:rsid w:val="00D6413D"/>
    <w:rsid w:val="00D6445E"/>
    <w:rsid w:val="00D6750A"/>
    <w:rsid w:val="00D67F19"/>
    <w:rsid w:val="00D72807"/>
    <w:rsid w:val="00D821D8"/>
    <w:rsid w:val="00D823D8"/>
    <w:rsid w:val="00D84D13"/>
    <w:rsid w:val="00D85466"/>
    <w:rsid w:val="00D86802"/>
    <w:rsid w:val="00D86D6D"/>
    <w:rsid w:val="00D87207"/>
    <w:rsid w:val="00D87D09"/>
    <w:rsid w:val="00D90A9F"/>
    <w:rsid w:val="00D92288"/>
    <w:rsid w:val="00D92FF8"/>
    <w:rsid w:val="00D975FD"/>
    <w:rsid w:val="00D977C9"/>
    <w:rsid w:val="00DA4384"/>
    <w:rsid w:val="00DA5480"/>
    <w:rsid w:val="00DA69A9"/>
    <w:rsid w:val="00DA78EB"/>
    <w:rsid w:val="00DB3963"/>
    <w:rsid w:val="00DB78DE"/>
    <w:rsid w:val="00DC7637"/>
    <w:rsid w:val="00DC7EDB"/>
    <w:rsid w:val="00DD3AD6"/>
    <w:rsid w:val="00DD4206"/>
    <w:rsid w:val="00DE3AF4"/>
    <w:rsid w:val="00DE654D"/>
    <w:rsid w:val="00DF33DA"/>
    <w:rsid w:val="00DF47DD"/>
    <w:rsid w:val="00DF48AC"/>
    <w:rsid w:val="00E02ED3"/>
    <w:rsid w:val="00E03224"/>
    <w:rsid w:val="00E05D8C"/>
    <w:rsid w:val="00E1084B"/>
    <w:rsid w:val="00E12152"/>
    <w:rsid w:val="00E1255A"/>
    <w:rsid w:val="00E12B37"/>
    <w:rsid w:val="00E12DE8"/>
    <w:rsid w:val="00E15D1C"/>
    <w:rsid w:val="00E167D7"/>
    <w:rsid w:val="00E21259"/>
    <w:rsid w:val="00E2171C"/>
    <w:rsid w:val="00E223C5"/>
    <w:rsid w:val="00E22E43"/>
    <w:rsid w:val="00E258BF"/>
    <w:rsid w:val="00E26397"/>
    <w:rsid w:val="00E31D39"/>
    <w:rsid w:val="00E32F33"/>
    <w:rsid w:val="00E333B8"/>
    <w:rsid w:val="00E338C2"/>
    <w:rsid w:val="00E34117"/>
    <w:rsid w:val="00E346FD"/>
    <w:rsid w:val="00E37A57"/>
    <w:rsid w:val="00E37E0E"/>
    <w:rsid w:val="00E42314"/>
    <w:rsid w:val="00E42F35"/>
    <w:rsid w:val="00E434AB"/>
    <w:rsid w:val="00E513CD"/>
    <w:rsid w:val="00E518C1"/>
    <w:rsid w:val="00E54062"/>
    <w:rsid w:val="00E5476C"/>
    <w:rsid w:val="00E5601B"/>
    <w:rsid w:val="00E57481"/>
    <w:rsid w:val="00E67906"/>
    <w:rsid w:val="00E67F40"/>
    <w:rsid w:val="00E7503E"/>
    <w:rsid w:val="00E7544A"/>
    <w:rsid w:val="00E76E62"/>
    <w:rsid w:val="00E77D1C"/>
    <w:rsid w:val="00E804CD"/>
    <w:rsid w:val="00E81827"/>
    <w:rsid w:val="00E8302A"/>
    <w:rsid w:val="00E83642"/>
    <w:rsid w:val="00E8749D"/>
    <w:rsid w:val="00E90341"/>
    <w:rsid w:val="00E90478"/>
    <w:rsid w:val="00E90FFF"/>
    <w:rsid w:val="00E92114"/>
    <w:rsid w:val="00E92C81"/>
    <w:rsid w:val="00E93437"/>
    <w:rsid w:val="00E9344F"/>
    <w:rsid w:val="00E93627"/>
    <w:rsid w:val="00E9496D"/>
    <w:rsid w:val="00E97DDA"/>
    <w:rsid w:val="00EA037B"/>
    <w:rsid w:val="00EA32D1"/>
    <w:rsid w:val="00EA3F13"/>
    <w:rsid w:val="00EA40CA"/>
    <w:rsid w:val="00EA4898"/>
    <w:rsid w:val="00EA5E71"/>
    <w:rsid w:val="00EB49A7"/>
    <w:rsid w:val="00EB59B0"/>
    <w:rsid w:val="00EB5CC7"/>
    <w:rsid w:val="00EB5ECC"/>
    <w:rsid w:val="00EB6891"/>
    <w:rsid w:val="00EB78EC"/>
    <w:rsid w:val="00EC057D"/>
    <w:rsid w:val="00EC07AA"/>
    <w:rsid w:val="00EC3E5F"/>
    <w:rsid w:val="00EC3FBC"/>
    <w:rsid w:val="00EC4A9F"/>
    <w:rsid w:val="00EC7B62"/>
    <w:rsid w:val="00ED00D0"/>
    <w:rsid w:val="00ED0B9B"/>
    <w:rsid w:val="00ED29D9"/>
    <w:rsid w:val="00ED310E"/>
    <w:rsid w:val="00ED6A3B"/>
    <w:rsid w:val="00EE07AC"/>
    <w:rsid w:val="00EE0E62"/>
    <w:rsid w:val="00EE121E"/>
    <w:rsid w:val="00EE249E"/>
    <w:rsid w:val="00EE2C6D"/>
    <w:rsid w:val="00EE4D9F"/>
    <w:rsid w:val="00EE653A"/>
    <w:rsid w:val="00EF017B"/>
    <w:rsid w:val="00EF1A12"/>
    <w:rsid w:val="00EF4F9D"/>
    <w:rsid w:val="00EF60E7"/>
    <w:rsid w:val="00EF6346"/>
    <w:rsid w:val="00F02A3C"/>
    <w:rsid w:val="00F03759"/>
    <w:rsid w:val="00F047FD"/>
    <w:rsid w:val="00F1466D"/>
    <w:rsid w:val="00F17EE9"/>
    <w:rsid w:val="00F224C5"/>
    <w:rsid w:val="00F2394E"/>
    <w:rsid w:val="00F27A73"/>
    <w:rsid w:val="00F30C85"/>
    <w:rsid w:val="00F30EA6"/>
    <w:rsid w:val="00F3167D"/>
    <w:rsid w:val="00F3389F"/>
    <w:rsid w:val="00F339B9"/>
    <w:rsid w:val="00F33A4E"/>
    <w:rsid w:val="00F35948"/>
    <w:rsid w:val="00F40187"/>
    <w:rsid w:val="00F422AB"/>
    <w:rsid w:val="00F43A0B"/>
    <w:rsid w:val="00F44ECD"/>
    <w:rsid w:val="00F47DD4"/>
    <w:rsid w:val="00F544BC"/>
    <w:rsid w:val="00F56416"/>
    <w:rsid w:val="00F57865"/>
    <w:rsid w:val="00F64055"/>
    <w:rsid w:val="00F64CE8"/>
    <w:rsid w:val="00F64EE4"/>
    <w:rsid w:val="00F70A3F"/>
    <w:rsid w:val="00F81894"/>
    <w:rsid w:val="00F81D0F"/>
    <w:rsid w:val="00F86336"/>
    <w:rsid w:val="00F86616"/>
    <w:rsid w:val="00F95080"/>
    <w:rsid w:val="00F95CCE"/>
    <w:rsid w:val="00F973AC"/>
    <w:rsid w:val="00F976AE"/>
    <w:rsid w:val="00FA065C"/>
    <w:rsid w:val="00FA3892"/>
    <w:rsid w:val="00FB1520"/>
    <w:rsid w:val="00FB1681"/>
    <w:rsid w:val="00FB2D07"/>
    <w:rsid w:val="00FB492E"/>
    <w:rsid w:val="00FC435A"/>
    <w:rsid w:val="00FC454A"/>
    <w:rsid w:val="00FC5106"/>
    <w:rsid w:val="00FC5E9C"/>
    <w:rsid w:val="00FC7975"/>
    <w:rsid w:val="00FD05BA"/>
    <w:rsid w:val="00FD2801"/>
    <w:rsid w:val="00FD4C74"/>
    <w:rsid w:val="00FE0A3D"/>
    <w:rsid w:val="00FE3021"/>
    <w:rsid w:val="00FE30A9"/>
    <w:rsid w:val="00FE58B1"/>
    <w:rsid w:val="00FE7DBB"/>
    <w:rsid w:val="00FF1E5E"/>
    <w:rsid w:val="00FF2237"/>
    <w:rsid w:val="00FF3BBD"/>
    <w:rsid w:val="00FF6180"/>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469">
      <w:bodyDiv w:val="1"/>
      <w:marLeft w:val="0"/>
      <w:marRight w:val="0"/>
      <w:marTop w:val="0"/>
      <w:marBottom w:val="0"/>
      <w:divBdr>
        <w:top w:val="none" w:sz="0" w:space="0" w:color="auto"/>
        <w:left w:val="none" w:sz="0" w:space="0" w:color="auto"/>
        <w:bottom w:val="none" w:sz="0" w:space="0" w:color="auto"/>
        <w:right w:val="none" w:sz="0" w:space="0" w:color="auto"/>
      </w:divBdr>
      <w:divsChild>
        <w:div w:id="2121100312">
          <w:marLeft w:val="0"/>
          <w:marRight w:val="0"/>
          <w:marTop w:val="0"/>
          <w:marBottom w:val="0"/>
          <w:divBdr>
            <w:top w:val="none" w:sz="0" w:space="0" w:color="auto"/>
            <w:left w:val="none" w:sz="0" w:space="0" w:color="auto"/>
            <w:bottom w:val="none" w:sz="0" w:space="0" w:color="auto"/>
            <w:right w:val="none" w:sz="0" w:space="0" w:color="auto"/>
          </w:divBdr>
          <w:divsChild>
            <w:div w:id="4561429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827021863">
      <w:bodyDiv w:val="1"/>
      <w:marLeft w:val="0"/>
      <w:marRight w:val="0"/>
      <w:marTop w:val="0"/>
      <w:marBottom w:val="0"/>
      <w:divBdr>
        <w:top w:val="none" w:sz="0" w:space="0" w:color="auto"/>
        <w:left w:val="none" w:sz="0" w:space="0" w:color="auto"/>
        <w:bottom w:val="none" w:sz="0" w:space="0" w:color="auto"/>
        <w:right w:val="none" w:sz="0" w:space="0" w:color="auto"/>
      </w:divBdr>
    </w:div>
    <w:div w:id="1090351454">
      <w:bodyDiv w:val="1"/>
      <w:marLeft w:val="0"/>
      <w:marRight w:val="0"/>
      <w:marTop w:val="0"/>
      <w:marBottom w:val="0"/>
      <w:divBdr>
        <w:top w:val="none" w:sz="0" w:space="0" w:color="auto"/>
        <w:left w:val="none" w:sz="0" w:space="0" w:color="auto"/>
        <w:bottom w:val="none" w:sz="0" w:space="0" w:color="auto"/>
        <w:right w:val="none" w:sz="0" w:space="0" w:color="auto"/>
      </w:divBdr>
    </w:div>
    <w:div w:id="1454669581">
      <w:bodyDiv w:val="1"/>
      <w:marLeft w:val="0"/>
      <w:marRight w:val="0"/>
      <w:marTop w:val="0"/>
      <w:marBottom w:val="0"/>
      <w:divBdr>
        <w:top w:val="none" w:sz="0" w:space="0" w:color="auto"/>
        <w:left w:val="none" w:sz="0" w:space="0" w:color="auto"/>
        <w:bottom w:val="none" w:sz="0" w:space="0" w:color="auto"/>
        <w:right w:val="none" w:sz="0" w:space="0" w:color="auto"/>
      </w:divBdr>
    </w:div>
    <w:div w:id="2001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D957-E43D-4F30-B276-970323E3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§509</vt:lpstr>
    </vt:vector>
  </TitlesOfParts>
  <Company>LDEQ</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dc:title>
  <dc:creator>jodiea</dc:creator>
  <cp:lastModifiedBy>Helpline</cp:lastModifiedBy>
  <cp:revision>2</cp:revision>
  <cp:lastPrinted>2016-03-24T14:51:00Z</cp:lastPrinted>
  <dcterms:created xsi:type="dcterms:W3CDTF">2016-09-07T15:13:00Z</dcterms:created>
  <dcterms:modified xsi:type="dcterms:W3CDTF">2016-09-07T15:13:00Z</dcterms:modified>
</cp:coreProperties>
</file>