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7B471" w14:textId="77777777" w:rsidR="00880502" w:rsidRDefault="00880502" w:rsidP="00880502">
      <w:pPr>
        <w:pStyle w:val="Title"/>
      </w:pPr>
      <w:bookmarkStart w:id="0" w:name="_GoBack"/>
      <w:bookmarkEnd w:id="0"/>
      <w:r>
        <w:t>NOTICE OF INTENT</w:t>
      </w:r>
    </w:p>
    <w:p w14:paraId="4B523043" w14:textId="77777777" w:rsidR="00880502" w:rsidRDefault="00880502" w:rsidP="00880502">
      <w:pPr>
        <w:jc w:val="center"/>
      </w:pPr>
    </w:p>
    <w:p w14:paraId="2B1252AF" w14:textId="77777777" w:rsidR="00880502" w:rsidRDefault="00880502" w:rsidP="00880502">
      <w:pPr>
        <w:jc w:val="center"/>
      </w:pPr>
      <w:r>
        <w:t>Department of Environmental Quality</w:t>
      </w:r>
    </w:p>
    <w:p w14:paraId="78FABCF7" w14:textId="77777777" w:rsidR="00880502" w:rsidRDefault="00880502" w:rsidP="00880502">
      <w:pPr>
        <w:jc w:val="center"/>
      </w:pPr>
      <w:r>
        <w:t>Office of the Secretary</w:t>
      </w:r>
    </w:p>
    <w:p w14:paraId="4630552D" w14:textId="77777777" w:rsidR="00880502" w:rsidRDefault="00880502" w:rsidP="00880502">
      <w:pPr>
        <w:jc w:val="center"/>
      </w:pPr>
      <w:r>
        <w:t>Legal Division</w:t>
      </w:r>
    </w:p>
    <w:p w14:paraId="47408C85" w14:textId="77777777" w:rsidR="00880502" w:rsidRDefault="00880502" w:rsidP="00880502">
      <w:pPr>
        <w:jc w:val="center"/>
      </w:pPr>
    </w:p>
    <w:p w14:paraId="125B96BF" w14:textId="77777777" w:rsidR="00880502" w:rsidRDefault="00880502" w:rsidP="00880502">
      <w:pPr>
        <w:jc w:val="center"/>
      </w:pPr>
      <w:r w:rsidRPr="00FE1059">
        <w:rPr>
          <w:noProof/>
        </w:rPr>
        <w:t>Electronic Submittal of Discharge Monitoring Reports (DMRs)</w:t>
      </w:r>
    </w:p>
    <w:p w14:paraId="5EB2DB5A" w14:textId="77777777" w:rsidR="00880502" w:rsidRDefault="00880502" w:rsidP="00880502">
      <w:pPr>
        <w:jc w:val="center"/>
      </w:pPr>
      <w:r>
        <w:t>(</w:t>
      </w:r>
      <w:r w:rsidRPr="00FE1059">
        <w:rPr>
          <w:noProof/>
        </w:rPr>
        <w:t>LAC 33:IX.2701</w:t>
      </w:r>
      <w:r>
        <w:t>) (</w:t>
      </w:r>
      <w:r w:rsidRPr="00FE1059">
        <w:rPr>
          <w:noProof/>
        </w:rPr>
        <w:t>WQ094</w:t>
      </w:r>
      <w:r>
        <w:t>)</w:t>
      </w:r>
    </w:p>
    <w:p w14:paraId="0E95EDDB" w14:textId="77777777" w:rsidR="00880502" w:rsidRDefault="00880502" w:rsidP="00880502">
      <w:pPr>
        <w:jc w:val="center"/>
      </w:pPr>
    </w:p>
    <w:p w14:paraId="28D29C17" w14:textId="77777777" w:rsidR="00880502" w:rsidRDefault="00880502" w:rsidP="00880502">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E1059">
        <w:rPr>
          <w:noProof/>
        </w:rPr>
        <w:t>Water Quality</w:t>
      </w:r>
      <w:r>
        <w:t xml:space="preserve"> regulations, </w:t>
      </w:r>
      <w:r w:rsidRPr="00FE1059">
        <w:rPr>
          <w:noProof/>
        </w:rPr>
        <w:t>LAC 33:IX.2701</w:t>
      </w:r>
      <w:r>
        <w:t xml:space="preserve"> (</w:t>
      </w:r>
      <w:r w:rsidRPr="00FE1059">
        <w:rPr>
          <w:noProof/>
        </w:rPr>
        <w:t>WQ094</w:t>
      </w:r>
      <w:r>
        <w:t>).</w:t>
      </w:r>
    </w:p>
    <w:p w14:paraId="32BAD44E" w14:textId="77777777" w:rsidR="00880502" w:rsidRDefault="00880502" w:rsidP="00880502"/>
    <w:p w14:paraId="446F85C8" w14:textId="77777777" w:rsidR="00880502" w:rsidRDefault="00880502" w:rsidP="00880502">
      <w:r>
        <w:tab/>
      </w:r>
      <w:r w:rsidRPr="00FE1059">
        <w:rPr>
          <w:noProof/>
        </w:rPr>
        <w:t>This rule will adopt the EPA Federal Regulation that requires NPDES regulated entities to submit Discharge Monitoring Reports (DMRs) electronically through a department approved electronic document receiving system unless granted an electronic reporting waiver..</w:t>
      </w:r>
      <w:r>
        <w:t xml:space="preserve">  </w:t>
      </w:r>
      <w:r w:rsidRPr="00FE1059">
        <w:rPr>
          <w:noProof/>
        </w:rPr>
        <w:t>The basis and rationale are to comply with federal regulations.</w:t>
      </w:r>
      <w:r>
        <w:t xml:space="preserve">  This Rule meets an exception listed in R.S. 30:2019(D</w:t>
      </w:r>
      <w:proofErr w:type="gramStart"/>
      <w:r>
        <w:t>)(</w:t>
      </w:r>
      <w:proofErr w:type="gramEnd"/>
      <w:r>
        <w:t xml:space="preserve">2) and R.S. 49:953(G)(3); therefore, no report regarding environmental/health benefits and social/economic costs is required.  </w:t>
      </w:r>
    </w:p>
    <w:p w14:paraId="056C3482" w14:textId="77777777" w:rsidR="00880502" w:rsidRDefault="00880502" w:rsidP="00880502"/>
    <w:p w14:paraId="23271374" w14:textId="77777777" w:rsidR="00880502" w:rsidRDefault="00880502" w:rsidP="00880502">
      <w:pPr>
        <w:ind w:firstLine="720"/>
      </w:pPr>
      <w:r>
        <w:t xml:space="preserve">This Rule has no known impact on family formation, stability, and autonomy as described in R.S. 49:972. </w:t>
      </w:r>
    </w:p>
    <w:p w14:paraId="2D2213C5" w14:textId="77777777" w:rsidR="00880502" w:rsidRDefault="00880502" w:rsidP="00880502">
      <w:pPr>
        <w:ind w:firstLine="720"/>
      </w:pPr>
    </w:p>
    <w:p w14:paraId="0F5D431D" w14:textId="77777777" w:rsidR="00880502" w:rsidRDefault="00880502" w:rsidP="00880502">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14:paraId="07E45B26" w14:textId="77777777" w:rsidR="00880502" w:rsidRDefault="00880502" w:rsidP="00880502">
      <w:pPr>
        <w:ind w:firstLine="720"/>
        <w:rPr>
          <w:color w:val="000000"/>
        </w:rPr>
      </w:pPr>
    </w:p>
    <w:p w14:paraId="5E896957" w14:textId="77777777" w:rsidR="00880502" w:rsidRPr="00E36F02" w:rsidRDefault="00880502" w:rsidP="00880502">
      <w:pPr>
        <w:ind w:firstLine="720"/>
      </w:pPr>
      <w:r w:rsidRPr="00E36F02">
        <w:rPr>
          <w:color w:val="000000"/>
        </w:rPr>
        <w:t xml:space="preserve">This </w:t>
      </w:r>
      <w:r>
        <w:rPr>
          <w:color w:val="000000"/>
        </w:rPr>
        <w:t>R</w:t>
      </w:r>
      <w:r w:rsidRPr="00E36F02">
        <w:rPr>
          <w:color w:val="000000"/>
        </w:rPr>
        <w:t>ule has no known impact on providers as described in HCR 170 of 2014.</w:t>
      </w:r>
    </w:p>
    <w:p w14:paraId="589B12B5" w14:textId="77777777" w:rsidR="00880502" w:rsidRDefault="00880502" w:rsidP="00880502"/>
    <w:p w14:paraId="50299D5E" w14:textId="77777777" w:rsidR="00880502" w:rsidRDefault="00880502" w:rsidP="00880502">
      <w:r>
        <w:tab/>
        <w:t xml:space="preserve">A public hearing will be held on </w:t>
      </w:r>
      <w:r>
        <w:rPr>
          <w:noProof/>
        </w:rPr>
        <w:t>March 30, 2016</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14:paraId="67870367" w14:textId="77777777" w:rsidR="00880502" w:rsidRDefault="00880502" w:rsidP="00880502"/>
    <w:p w14:paraId="419A619B" w14:textId="77777777" w:rsidR="00880502" w:rsidRDefault="00880502" w:rsidP="00880502">
      <w:r>
        <w:tab/>
        <w:t xml:space="preserve">All interested persons are invited to submit written comments on the proposed regulation. Persons commenting should reference this proposed regulation by </w:t>
      </w:r>
      <w:r w:rsidRPr="00FE1059">
        <w:rPr>
          <w:noProof/>
        </w:rPr>
        <w:t>WQ094</w:t>
      </w:r>
      <w:r>
        <w:t xml:space="preserve">.  Such comments must be received no later than </w:t>
      </w:r>
      <w:r>
        <w:rPr>
          <w:noProof/>
        </w:rPr>
        <w:t>April 6, 2016</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FE1059">
        <w:rPr>
          <w:noProof/>
        </w:rPr>
        <w:t>WQ094</w:t>
      </w:r>
      <w:r>
        <w:t xml:space="preserve">. These proposed regulations are available on the Internet at </w:t>
      </w:r>
      <w:hyperlink r:id="rId9" w:history="1">
        <w:r w:rsidRPr="00D80924">
          <w:rPr>
            <w:rStyle w:val="Hyperlink"/>
          </w:rPr>
          <w:t>www.deq.louisiana.gov/portal/tabid/</w:t>
        </w:r>
        <w:r>
          <w:rPr>
            <w:rStyle w:val="Hyperlink"/>
          </w:rPr>
          <w:t>1669</w:t>
        </w:r>
        <w:r w:rsidRPr="00D80924">
          <w:rPr>
            <w:rStyle w:val="Hyperlink"/>
          </w:rPr>
          <w:t>/default.aspx</w:t>
        </w:r>
      </w:hyperlink>
      <w:r>
        <w:t>.</w:t>
      </w:r>
    </w:p>
    <w:p w14:paraId="5A9F5352" w14:textId="77777777" w:rsidR="00880502" w:rsidRDefault="00880502" w:rsidP="00880502"/>
    <w:p w14:paraId="2D4C4CBA" w14:textId="77777777" w:rsidR="00880502" w:rsidRDefault="00880502" w:rsidP="00880502">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w:t>
      </w:r>
      <w:r>
        <w:lastRenderedPageBreak/>
        <w:t xml:space="preserve">Lafayette, LA 70508; 110 </w:t>
      </w:r>
      <w:proofErr w:type="spellStart"/>
      <w:r>
        <w:t>Barataria</w:t>
      </w:r>
      <w:proofErr w:type="spellEnd"/>
      <w:r>
        <w:t xml:space="preserve"> Street, Lockport, LA 70374; 201 Evans Road, Bldg. 4, Suite 420, New Orleans, LA  70123.</w:t>
      </w:r>
    </w:p>
    <w:p w14:paraId="6328508A" w14:textId="77777777" w:rsidR="00880502" w:rsidRDefault="00880502" w:rsidP="00880502"/>
    <w:p w14:paraId="1CA6973A" w14:textId="77777777" w:rsidR="00880502" w:rsidRDefault="00880502" w:rsidP="00880502">
      <w:r>
        <w:tab/>
      </w:r>
      <w:r>
        <w:tab/>
      </w:r>
      <w:r>
        <w:tab/>
      </w:r>
      <w:r>
        <w:tab/>
      </w:r>
      <w:r>
        <w:tab/>
      </w:r>
      <w:r>
        <w:tab/>
        <w:t>Herman Robinson</w:t>
      </w:r>
    </w:p>
    <w:p w14:paraId="3E043E6C" w14:textId="77777777" w:rsidR="00880502" w:rsidRDefault="00880502" w:rsidP="00880502">
      <w:pPr>
        <w:sectPr w:rsidR="00880502" w:rsidSect="00401FEB">
          <w:headerReference w:type="default" r:id="rId10"/>
          <w:pgSz w:w="12240" w:h="15840"/>
          <w:pgMar w:top="1008" w:right="1440" w:bottom="1008" w:left="1440" w:header="720" w:footer="720" w:gutter="0"/>
          <w:pgNumType w:start="1"/>
          <w:cols w:space="720"/>
        </w:sectPr>
      </w:pPr>
      <w:r>
        <w:tab/>
      </w:r>
      <w:r>
        <w:tab/>
      </w:r>
      <w:r>
        <w:tab/>
      </w:r>
      <w:r>
        <w:tab/>
      </w:r>
      <w:r>
        <w:tab/>
      </w:r>
      <w:r>
        <w:tab/>
        <w:t>General Counsel</w:t>
      </w:r>
    </w:p>
    <w:p w14:paraId="3316B0BC" w14:textId="77777777" w:rsidR="00880502" w:rsidRPr="000625DA" w:rsidRDefault="00880502" w:rsidP="00880502">
      <w:pPr>
        <w:pStyle w:val="TOCPart"/>
        <w:spacing w:before="0" w:after="0"/>
        <w:rPr>
          <w:szCs w:val="28"/>
        </w:rPr>
      </w:pPr>
      <w:r w:rsidRPr="000625DA">
        <w:rPr>
          <w:szCs w:val="28"/>
        </w:rPr>
        <w:lastRenderedPageBreak/>
        <w:t>Title 33</w:t>
      </w:r>
    </w:p>
    <w:p w14:paraId="0886F192" w14:textId="77777777" w:rsidR="00880502" w:rsidRPr="000625DA" w:rsidRDefault="00880502" w:rsidP="00880502">
      <w:pPr>
        <w:pStyle w:val="Part"/>
        <w:spacing w:after="0"/>
        <w:rPr>
          <w:szCs w:val="28"/>
        </w:rPr>
      </w:pPr>
      <w:r w:rsidRPr="000625DA">
        <w:rPr>
          <w:szCs w:val="28"/>
        </w:rPr>
        <w:t>ENVIRONMENTAL QUALITY</w:t>
      </w:r>
    </w:p>
    <w:p w14:paraId="3BEE1647" w14:textId="77777777" w:rsidR="00880502" w:rsidRDefault="00880502" w:rsidP="00880502">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0625DA">
        <w:rPr>
          <w:sz w:val="28"/>
          <w:szCs w:val="28"/>
        </w:rPr>
        <w:t>Part I</w:t>
      </w:r>
      <w:r>
        <w:rPr>
          <w:sz w:val="28"/>
          <w:szCs w:val="28"/>
        </w:rPr>
        <w:t>X</w:t>
      </w:r>
      <w:r w:rsidRPr="000625DA">
        <w:rPr>
          <w:sz w:val="28"/>
          <w:szCs w:val="28"/>
        </w:rPr>
        <w:t xml:space="preserve">.  </w:t>
      </w:r>
      <w:r>
        <w:rPr>
          <w:sz w:val="28"/>
          <w:szCs w:val="28"/>
        </w:rPr>
        <w:t>Water Quality</w:t>
      </w:r>
    </w:p>
    <w:p w14:paraId="37D96A06" w14:textId="77777777" w:rsidR="00880502" w:rsidRDefault="00880502" w:rsidP="00880502">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p>
    <w:p w14:paraId="2AC545EB" w14:textId="77777777" w:rsidR="00880502" w:rsidRPr="001C63A0" w:rsidRDefault="00880502" w:rsidP="00880502">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r w:rsidRPr="001C63A0">
        <w:rPr>
          <w:sz w:val="24"/>
          <w:szCs w:val="24"/>
        </w:rPr>
        <w:t>Subpart 2.  The Louisiana Pollutant Discharge Elimination System (LPDES)</w:t>
      </w:r>
      <w:r>
        <w:rPr>
          <w:sz w:val="24"/>
          <w:szCs w:val="24"/>
        </w:rPr>
        <w:t xml:space="preserve"> Program</w:t>
      </w:r>
    </w:p>
    <w:p w14:paraId="6D1804C3" w14:textId="77777777" w:rsidR="00880502" w:rsidRPr="000625DA" w:rsidRDefault="00880502" w:rsidP="00880502">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4"/>
          <w:szCs w:val="24"/>
        </w:rPr>
      </w:pPr>
    </w:p>
    <w:p w14:paraId="4D7B961D" w14:textId="77777777" w:rsidR="00880502" w:rsidRPr="000625DA" w:rsidRDefault="00880502" w:rsidP="00880502">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bookmarkStart w:id="1" w:name="TOC_Chap2"/>
      <w:proofErr w:type="gramStart"/>
      <w:r w:rsidRPr="000625DA">
        <w:rPr>
          <w:sz w:val="24"/>
          <w:szCs w:val="24"/>
        </w:rPr>
        <w:t xml:space="preserve">Chapter </w:t>
      </w:r>
      <w:r>
        <w:rPr>
          <w:sz w:val="24"/>
          <w:szCs w:val="24"/>
        </w:rPr>
        <w:t>27</w:t>
      </w:r>
      <w:r w:rsidRPr="000625DA">
        <w:rPr>
          <w:sz w:val="24"/>
          <w:szCs w:val="24"/>
        </w:rPr>
        <w:t>.</w:t>
      </w:r>
      <w:bookmarkEnd w:id="1"/>
      <w:proofErr w:type="gramEnd"/>
      <w:r w:rsidRPr="000625DA">
        <w:rPr>
          <w:sz w:val="24"/>
          <w:szCs w:val="24"/>
        </w:rPr>
        <w:t xml:space="preserve">  </w:t>
      </w:r>
      <w:r>
        <w:rPr>
          <w:sz w:val="24"/>
          <w:szCs w:val="24"/>
        </w:rPr>
        <w:t xml:space="preserve">LPDES </w:t>
      </w:r>
      <w:r w:rsidRPr="000625DA">
        <w:rPr>
          <w:sz w:val="24"/>
          <w:szCs w:val="24"/>
        </w:rPr>
        <w:t xml:space="preserve">Permit </w:t>
      </w:r>
      <w:r>
        <w:rPr>
          <w:sz w:val="24"/>
          <w:szCs w:val="24"/>
        </w:rPr>
        <w:t>Condition</w:t>
      </w:r>
      <w:r w:rsidRPr="000625DA">
        <w:rPr>
          <w:sz w:val="24"/>
          <w:szCs w:val="24"/>
        </w:rPr>
        <w:t>s</w:t>
      </w:r>
    </w:p>
    <w:p w14:paraId="193AB852" w14:textId="77777777" w:rsidR="00880502" w:rsidRPr="000625DA" w:rsidRDefault="00880502" w:rsidP="00880502">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14:paraId="7CBDD6D6" w14:textId="77777777" w:rsidR="00880502" w:rsidRDefault="00880502" w:rsidP="00880502">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0625DA">
        <w:rPr>
          <w:sz w:val="24"/>
          <w:szCs w:val="24"/>
        </w:rPr>
        <w:t>§</w:t>
      </w:r>
      <w:r>
        <w:rPr>
          <w:sz w:val="24"/>
          <w:szCs w:val="24"/>
        </w:rPr>
        <w:t>2701</w:t>
      </w:r>
      <w:r w:rsidRPr="000625DA">
        <w:rPr>
          <w:sz w:val="24"/>
          <w:szCs w:val="24"/>
        </w:rPr>
        <w:t xml:space="preserve">.  </w:t>
      </w:r>
      <w:r>
        <w:rPr>
          <w:sz w:val="24"/>
          <w:szCs w:val="24"/>
        </w:rPr>
        <w:t>Conditions Applicable to All Permit</w:t>
      </w:r>
      <w:r w:rsidRPr="000625DA">
        <w:rPr>
          <w:sz w:val="24"/>
          <w:szCs w:val="24"/>
        </w:rPr>
        <w:t>s</w:t>
      </w:r>
    </w:p>
    <w:p w14:paraId="19E7C0A9" w14:textId="77777777" w:rsidR="00880502" w:rsidRDefault="00880502" w:rsidP="00880502">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p>
    <w:p w14:paraId="6AD6E30B" w14:textId="77777777" w:rsidR="00880502" w:rsidRPr="00FC4461" w:rsidRDefault="00880502" w:rsidP="00880502">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b w:val="0"/>
          <w:sz w:val="24"/>
          <w:szCs w:val="24"/>
        </w:rPr>
      </w:pPr>
      <w:r w:rsidRPr="00FC4461">
        <w:rPr>
          <w:b w:val="0"/>
          <w:sz w:val="24"/>
          <w:szCs w:val="24"/>
        </w:rPr>
        <w:t xml:space="preserve"> </w:t>
      </w:r>
      <w:r>
        <w:rPr>
          <w:b w:val="0"/>
          <w:sz w:val="24"/>
          <w:szCs w:val="24"/>
        </w:rPr>
        <w:t xml:space="preserve"> </w:t>
      </w:r>
      <w:r w:rsidRPr="00FC4461">
        <w:rPr>
          <w:b w:val="0"/>
          <w:sz w:val="24"/>
          <w:szCs w:val="24"/>
        </w:rPr>
        <w:t xml:space="preserve"> The following conditions apply to all LPDES permits.  Additional conditions applicable to LPDES permits are in LAC 33:IX.2703.  All conditions applicable to LPDES</w:t>
      </w:r>
      <w:r>
        <w:rPr>
          <w:b w:val="0"/>
          <w:sz w:val="24"/>
          <w:szCs w:val="24"/>
        </w:rPr>
        <w:t xml:space="preserve"> permits shall be incorporated into the permits either </w:t>
      </w:r>
      <w:r w:rsidRPr="00FC4461">
        <w:rPr>
          <w:b w:val="0"/>
          <w:sz w:val="24"/>
          <w:szCs w:val="24"/>
        </w:rPr>
        <w:t>expressly or by reference.  If incorporated by reference, a specific citation to these regulations (or the corresponding approved state regulations) must be given in the permit.</w:t>
      </w:r>
    </w:p>
    <w:p w14:paraId="50D0FA0E" w14:textId="77777777" w:rsidR="00880502" w:rsidRPr="000625DA" w:rsidRDefault="00880502" w:rsidP="00880502">
      <w:pPr>
        <w:pStyle w:val="i"/>
        <w:tabs>
          <w:tab w:val="clear" w:pos="4500"/>
          <w:tab w:val="clear" w:pos="4680"/>
          <w:tab w:val="clear" w:pos="4860"/>
          <w:tab w:val="left" w:pos="2880"/>
          <w:tab w:val="left" w:pos="3600"/>
        </w:tabs>
        <w:spacing w:after="0"/>
        <w:jc w:val="left"/>
        <w:rPr>
          <w:sz w:val="24"/>
          <w:szCs w:val="24"/>
        </w:rPr>
      </w:pPr>
    </w:p>
    <w:p w14:paraId="7C15DBDA" w14:textId="77777777" w:rsidR="00880502" w:rsidRPr="000625DA" w:rsidRDefault="00880502" w:rsidP="00880502">
      <w:pPr>
        <w:pStyle w:val="Section"/>
        <w:tabs>
          <w:tab w:val="clear" w:pos="0"/>
          <w:tab w:val="clear" w:pos="180"/>
          <w:tab w:val="clear" w:pos="900"/>
        </w:tabs>
        <w:spacing w:after="0" w:line="240" w:lineRule="auto"/>
        <w:ind w:left="0" w:firstLine="0"/>
        <w:rPr>
          <w:b w:val="0"/>
          <w:sz w:val="24"/>
          <w:szCs w:val="24"/>
        </w:rPr>
      </w:pPr>
      <w:r>
        <w:rPr>
          <w:b w:val="0"/>
          <w:sz w:val="24"/>
          <w:szCs w:val="24"/>
        </w:rPr>
        <w:tab/>
      </w:r>
      <w:r w:rsidRPr="000625DA">
        <w:rPr>
          <w:b w:val="0"/>
          <w:sz w:val="24"/>
          <w:szCs w:val="24"/>
        </w:rPr>
        <w:t xml:space="preserve">A. – </w:t>
      </w:r>
      <w:r>
        <w:rPr>
          <w:b w:val="0"/>
          <w:sz w:val="24"/>
          <w:szCs w:val="24"/>
        </w:rPr>
        <w:t>L</w:t>
      </w:r>
      <w:r w:rsidRPr="000625DA">
        <w:rPr>
          <w:b w:val="0"/>
          <w:sz w:val="24"/>
          <w:szCs w:val="24"/>
        </w:rPr>
        <w:t>.</w:t>
      </w:r>
      <w:r>
        <w:rPr>
          <w:b w:val="0"/>
          <w:sz w:val="24"/>
          <w:szCs w:val="24"/>
        </w:rPr>
        <w:t>3.</w:t>
      </w:r>
      <w:r w:rsidRPr="000625DA">
        <w:rPr>
          <w:b w:val="0"/>
          <w:sz w:val="24"/>
          <w:szCs w:val="24"/>
        </w:rPr>
        <w:t xml:space="preserve">  …</w:t>
      </w:r>
    </w:p>
    <w:p w14:paraId="6DA02231" w14:textId="77777777" w:rsidR="00880502" w:rsidRPr="000625DA" w:rsidRDefault="00880502" w:rsidP="00880502">
      <w:pPr>
        <w:pStyle w:val="HistoricalNote"/>
        <w:spacing w:after="0"/>
        <w:ind w:left="-360" w:right="540" w:firstLine="0"/>
        <w:jc w:val="left"/>
        <w:rPr>
          <w:sz w:val="24"/>
          <w:szCs w:val="24"/>
        </w:rPr>
      </w:pPr>
    </w:p>
    <w:p w14:paraId="334CB680" w14:textId="77777777" w:rsidR="00880502" w:rsidRPr="000625DA" w:rsidRDefault="00880502" w:rsidP="00880502">
      <w:pPr>
        <w:pStyle w:val="i"/>
        <w:tabs>
          <w:tab w:val="clear" w:pos="4500"/>
          <w:tab w:val="clear" w:pos="4680"/>
          <w:tab w:val="clear" w:pos="4860"/>
          <w:tab w:val="left" w:pos="2880"/>
          <w:tab w:val="left" w:pos="3600"/>
        </w:tabs>
        <w:spacing w:after="0"/>
        <w:jc w:val="left"/>
        <w:rPr>
          <w:sz w:val="24"/>
          <w:szCs w:val="24"/>
        </w:rPr>
      </w:pPr>
    </w:p>
    <w:p w14:paraId="21021A5A" w14:textId="77777777" w:rsidR="00880502" w:rsidRDefault="00880502" w:rsidP="00880502">
      <w:pPr>
        <w:pStyle w:val="1"/>
        <w:tabs>
          <w:tab w:val="clear" w:pos="979"/>
          <w:tab w:val="clear" w:pos="1152"/>
          <w:tab w:val="clear" w:pos="4500"/>
          <w:tab w:val="left" w:pos="360"/>
          <w:tab w:val="left" w:pos="1080"/>
          <w:tab w:val="left" w:pos="1440"/>
          <w:tab w:val="left" w:pos="1800"/>
          <w:tab w:val="left" w:pos="2700"/>
        </w:tabs>
        <w:spacing w:after="0"/>
        <w:ind w:firstLine="0"/>
        <w:rPr>
          <w:sz w:val="24"/>
          <w:szCs w:val="24"/>
        </w:rPr>
      </w:pPr>
      <w:r>
        <w:rPr>
          <w:sz w:val="24"/>
          <w:szCs w:val="24"/>
        </w:rPr>
        <w:tab/>
      </w:r>
      <w:r>
        <w:rPr>
          <w:sz w:val="24"/>
          <w:szCs w:val="24"/>
        </w:rPr>
        <w:tab/>
      </w:r>
      <w:r w:rsidRPr="00425557">
        <w:rPr>
          <w:sz w:val="24"/>
          <w:szCs w:val="24"/>
        </w:rPr>
        <w:t>4</w:t>
      </w:r>
      <w:r>
        <w:rPr>
          <w:sz w:val="24"/>
          <w:szCs w:val="24"/>
        </w:rPr>
        <w:t>.</w:t>
      </w:r>
      <w:r>
        <w:rPr>
          <w:sz w:val="24"/>
          <w:szCs w:val="24"/>
        </w:rPr>
        <w:tab/>
      </w:r>
      <w:r w:rsidRPr="00425557">
        <w:rPr>
          <w:sz w:val="24"/>
          <w:szCs w:val="24"/>
        </w:rPr>
        <w:t>Monitoring Reports</w:t>
      </w:r>
      <w:r w:rsidRPr="00587400">
        <w:rPr>
          <w:strike/>
          <w:sz w:val="24"/>
          <w:szCs w:val="24"/>
        </w:rPr>
        <w:t>.</w:t>
      </w:r>
      <w:r w:rsidRPr="00425557">
        <w:rPr>
          <w:sz w:val="24"/>
          <w:szCs w:val="24"/>
        </w:rPr>
        <w:t xml:space="preserve"> </w:t>
      </w:r>
    </w:p>
    <w:p w14:paraId="68B9BDF8" w14:textId="77777777" w:rsidR="00880502" w:rsidRDefault="00880502" w:rsidP="00880502">
      <w:pPr>
        <w:pStyle w:val="1"/>
        <w:tabs>
          <w:tab w:val="clear" w:pos="1152"/>
          <w:tab w:val="clear" w:pos="4500"/>
          <w:tab w:val="left" w:pos="1800"/>
          <w:tab w:val="left" w:pos="2700"/>
        </w:tabs>
        <w:spacing w:after="0"/>
        <w:rPr>
          <w:sz w:val="24"/>
          <w:szCs w:val="24"/>
        </w:rPr>
      </w:pPr>
    </w:p>
    <w:p w14:paraId="38B9B3AD" w14:textId="77777777" w:rsidR="00880502" w:rsidRDefault="00880502" w:rsidP="00880502">
      <w:pPr>
        <w:pStyle w:val="1"/>
        <w:tabs>
          <w:tab w:val="clear" w:pos="979"/>
          <w:tab w:val="clear" w:pos="1152"/>
          <w:tab w:val="clear" w:pos="4500"/>
          <w:tab w:val="left" w:pos="360"/>
          <w:tab w:val="left" w:pos="1080"/>
          <w:tab w:val="left" w:pos="1800"/>
          <w:tab w:val="left" w:pos="2700"/>
        </w:tabs>
        <w:spacing w:after="0"/>
        <w:ind w:firstLine="0"/>
        <w:rPr>
          <w:sz w:val="24"/>
          <w:szCs w:val="24"/>
        </w:rPr>
      </w:pPr>
      <w:r>
        <w:rPr>
          <w:sz w:val="24"/>
          <w:szCs w:val="24"/>
        </w:rPr>
        <w:tab/>
      </w:r>
      <w:r>
        <w:rPr>
          <w:sz w:val="24"/>
          <w:szCs w:val="24"/>
        </w:rPr>
        <w:tab/>
      </w:r>
      <w:r>
        <w:rPr>
          <w:sz w:val="24"/>
          <w:szCs w:val="24"/>
        </w:rPr>
        <w:tab/>
      </w:r>
      <w:r w:rsidRPr="001A19D9">
        <w:rPr>
          <w:sz w:val="24"/>
          <w:szCs w:val="24"/>
          <w:u w:val="single"/>
        </w:rPr>
        <w:t>a</w:t>
      </w:r>
      <w:r w:rsidRPr="00B75DFD">
        <w:rPr>
          <w:sz w:val="24"/>
          <w:szCs w:val="24"/>
          <w:u w:val="single"/>
        </w:rPr>
        <w:t xml:space="preserve">.  </w:t>
      </w:r>
      <w:r w:rsidRPr="00425557">
        <w:rPr>
          <w:sz w:val="24"/>
          <w:szCs w:val="24"/>
        </w:rPr>
        <w:t xml:space="preserve">Monitoring results shall be reported at the intervals specified elsewhere in this permit and shall be submitted </w:t>
      </w:r>
      <w:r w:rsidRPr="000B38FB">
        <w:rPr>
          <w:strike/>
          <w:sz w:val="24"/>
          <w:szCs w:val="24"/>
        </w:rPr>
        <w:t>in paper format or</w:t>
      </w:r>
      <w:r w:rsidRPr="001A19D9">
        <w:rPr>
          <w:strike/>
          <w:sz w:val="24"/>
          <w:szCs w:val="24"/>
        </w:rPr>
        <w:t xml:space="preserve"> </w:t>
      </w:r>
      <w:r w:rsidRPr="00425557">
        <w:rPr>
          <w:sz w:val="24"/>
          <w:szCs w:val="24"/>
        </w:rPr>
        <w:t>through a department-approved electronic document receiving system in accordance with LAC 33:I.Chapter 21</w:t>
      </w:r>
      <w:r w:rsidRPr="001A19D9">
        <w:rPr>
          <w:sz w:val="24"/>
          <w:szCs w:val="24"/>
          <w:u w:val="single"/>
        </w:rPr>
        <w:t xml:space="preserve"> </w:t>
      </w:r>
      <w:r>
        <w:rPr>
          <w:sz w:val="24"/>
          <w:szCs w:val="24"/>
          <w:u w:val="single"/>
        </w:rPr>
        <w:t>unless the state administrative authority gives written authorization to the permittee to submit monitoring results in an alternative format</w:t>
      </w:r>
      <w:r w:rsidRPr="00425557">
        <w:rPr>
          <w:sz w:val="24"/>
          <w:szCs w:val="24"/>
        </w:rPr>
        <w:t>.</w:t>
      </w:r>
    </w:p>
    <w:p w14:paraId="472ED2DB" w14:textId="77777777" w:rsidR="00880502" w:rsidRDefault="00880502" w:rsidP="00880502">
      <w:pPr>
        <w:pStyle w:val="1"/>
        <w:tabs>
          <w:tab w:val="clear" w:pos="979"/>
          <w:tab w:val="clear" w:pos="1152"/>
          <w:tab w:val="clear" w:pos="4500"/>
          <w:tab w:val="left" w:pos="360"/>
          <w:tab w:val="left" w:pos="1080"/>
          <w:tab w:val="left" w:pos="1800"/>
          <w:tab w:val="left" w:pos="2700"/>
        </w:tabs>
        <w:spacing w:after="0"/>
        <w:ind w:firstLine="0"/>
        <w:rPr>
          <w:sz w:val="24"/>
          <w:szCs w:val="24"/>
        </w:rPr>
      </w:pPr>
    </w:p>
    <w:p w14:paraId="6A5C01AF" w14:textId="77777777" w:rsidR="00880502" w:rsidRDefault="00880502" w:rsidP="00880502">
      <w:pPr>
        <w:pStyle w:val="1"/>
        <w:tabs>
          <w:tab w:val="clear" w:pos="979"/>
          <w:tab w:val="clear" w:pos="1152"/>
          <w:tab w:val="clear" w:pos="4500"/>
          <w:tab w:val="left" w:pos="360"/>
          <w:tab w:val="left" w:pos="1080"/>
          <w:tab w:val="left" w:pos="1440"/>
          <w:tab w:val="left" w:pos="1800"/>
          <w:tab w:val="left" w:pos="2700"/>
        </w:tabs>
        <w:spacing w:after="0"/>
        <w:ind w:firstLine="0"/>
        <w:rPr>
          <w:sz w:val="24"/>
          <w:szCs w:val="24"/>
        </w:rPr>
      </w:pPr>
      <w:r>
        <w:rPr>
          <w:sz w:val="24"/>
          <w:szCs w:val="24"/>
        </w:rPr>
        <w:tab/>
      </w:r>
      <w:r>
        <w:rPr>
          <w:sz w:val="24"/>
          <w:szCs w:val="24"/>
        </w:rPr>
        <w:tab/>
      </w:r>
      <w:r>
        <w:rPr>
          <w:sz w:val="24"/>
          <w:szCs w:val="24"/>
        </w:rPr>
        <w:tab/>
      </w:r>
      <w:r>
        <w:rPr>
          <w:sz w:val="24"/>
          <w:szCs w:val="24"/>
        </w:rPr>
        <w:tab/>
      </w:r>
      <w:proofErr w:type="spellStart"/>
      <w:proofErr w:type="gramStart"/>
      <w:r w:rsidRPr="00D54F52">
        <w:rPr>
          <w:strike/>
          <w:sz w:val="24"/>
          <w:szCs w:val="24"/>
        </w:rPr>
        <w:t>a</w:t>
      </w:r>
      <w:r>
        <w:rPr>
          <w:sz w:val="24"/>
          <w:szCs w:val="24"/>
          <w:u w:val="single"/>
        </w:rPr>
        <w:t>i</w:t>
      </w:r>
      <w:proofErr w:type="spellEnd"/>
      <w:proofErr w:type="gramEnd"/>
      <w:r>
        <w:rPr>
          <w:sz w:val="24"/>
          <w:szCs w:val="24"/>
        </w:rPr>
        <w:t>.</w:t>
      </w:r>
      <w:r>
        <w:rPr>
          <w:sz w:val="24"/>
          <w:szCs w:val="24"/>
        </w:rPr>
        <w:tab/>
        <w:t>Results of wastewater or effluent monitoring must be reported on a discharge monitoring report (DMR) EPA Form 3320-1, or an approved substitute.  The results of monitoring of sludge use or disposal practices shall be reported on forms specified or approved by the administrative authority.</w:t>
      </w:r>
    </w:p>
    <w:p w14:paraId="66B98684" w14:textId="77777777" w:rsidR="00880502" w:rsidRDefault="00880502" w:rsidP="00880502">
      <w:pPr>
        <w:pStyle w:val="1"/>
        <w:tabs>
          <w:tab w:val="clear" w:pos="979"/>
          <w:tab w:val="clear" w:pos="1152"/>
          <w:tab w:val="clear" w:pos="4500"/>
          <w:tab w:val="left" w:pos="360"/>
          <w:tab w:val="left" w:pos="1080"/>
          <w:tab w:val="left" w:pos="1440"/>
          <w:tab w:val="left" w:pos="1800"/>
          <w:tab w:val="left" w:pos="2700"/>
        </w:tabs>
        <w:spacing w:after="0"/>
        <w:ind w:firstLine="0"/>
        <w:rPr>
          <w:sz w:val="24"/>
          <w:szCs w:val="24"/>
        </w:rPr>
      </w:pPr>
    </w:p>
    <w:p w14:paraId="766A5E07" w14:textId="77777777" w:rsidR="00880502" w:rsidRDefault="00880502" w:rsidP="00880502">
      <w:pPr>
        <w:pStyle w:val="1"/>
        <w:tabs>
          <w:tab w:val="clear" w:pos="979"/>
          <w:tab w:val="clear" w:pos="1152"/>
          <w:tab w:val="clear" w:pos="4500"/>
          <w:tab w:val="left" w:pos="360"/>
          <w:tab w:val="left" w:pos="1080"/>
          <w:tab w:val="left" w:pos="1440"/>
          <w:tab w:val="left" w:pos="1800"/>
          <w:tab w:val="left" w:pos="2700"/>
        </w:tabs>
        <w:spacing w:after="0"/>
        <w:ind w:firstLine="0"/>
        <w:rPr>
          <w:sz w:val="24"/>
          <w:szCs w:val="24"/>
        </w:rPr>
      </w:pPr>
      <w:r>
        <w:rPr>
          <w:sz w:val="24"/>
          <w:szCs w:val="24"/>
        </w:rPr>
        <w:tab/>
      </w:r>
      <w:r>
        <w:rPr>
          <w:sz w:val="24"/>
          <w:szCs w:val="24"/>
        </w:rPr>
        <w:tab/>
      </w:r>
      <w:r>
        <w:rPr>
          <w:sz w:val="24"/>
          <w:szCs w:val="24"/>
        </w:rPr>
        <w:tab/>
      </w:r>
      <w:r>
        <w:rPr>
          <w:sz w:val="24"/>
          <w:szCs w:val="24"/>
        </w:rPr>
        <w:tab/>
      </w:r>
      <w:proofErr w:type="spellStart"/>
      <w:proofErr w:type="gramStart"/>
      <w:r w:rsidRPr="001A19D9">
        <w:rPr>
          <w:strike/>
          <w:sz w:val="24"/>
          <w:szCs w:val="24"/>
        </w:rPr>
        <w:t>b</w:t>
      </w:r>
      <w:r>
        <w:rPr>
          <w:sz w:val="24"/>
          <w:szCs w:val="24"/>
          <w:u w:val="single"/>
        </w:rPr>
        <w:t>ii</w:t>
      </w:r>
      <w:proofErr w:type="spellEnd"/>
      <w:proofErr w:type="gramEnd"/>
      <w:r w:rsidRPr="001A19D9">
        <w:rPr>
          <w:sz w:val="24"/>
          <w:szCs w:val="24"/>
        </w:rPr>
        <w:t xml:space="preserve">.  </w:t>
      </w:r>
      <w:r>
        <w:rPr>
          <w:sz w:val="24"/>
          <w:szCs w:val="24"/>
        </w:rPr>
        <w:t>If the permittee monitors any pollutant more frequently than required by the permit using test procedures approved under 40 CFR Part 136 (see LAC 33:IX.4901) or, in the case of sludge use or disposal, approved under 40 CFR Part 136 (see LAC 33:IX.4901) unless otherwise specified in 40 CFR Part 503, or as specified in the permit, the results of this monitoring shall be included in the calculation and reporting of the data submitted in the DMR or sludge reporting form specified by the state administrative authority.</w:t>
      </w:r>
    </w:p>
    <w:p w14:paraId="69A617D8" w14:textId="77777777" w:rsidR="00880502" w:rsidRDefault="00880502" w:rsidP="00880502">
      <w:pPr>
        <w:pStyle w:val="1"/>
        <w:tabs>
          <w:tab w:val="clear" w:pos="979"/>
          <w:tab w:val="clear" w:pos="1152"/>
          <w:tab w:val="clear" w:pos="4500"/>
          <w:tab w:val="left" w:pos="360"/>
          <w:tab w:val="left" w:pos="1080"/>
          <w:tab w:val="left" w:pos="1440"/>
          <w:tab w:val="left" w:pos="1800"/>
          <w:tab w:val="left" w:pos="2700"/>
        </w:tabs>
        <w:spacing w:after="0"/>
        <w:ind w:firstLine="0"/>
        <w:rPr>
          <w:sz w:val="24"/>
          <w:szCs w:val="24"/>
        </w:rPr>
      </w:pPr>
    </w:p>
    <w:p w14:paraId="23EDA97D" w14:textId="77777777" w:rsidR="00880502" w:rsidRDefault="00880502" w:rsidP="00880502">
      <w:pPr>
        <w:pStyle w:val="1"/>
        <w:tabs>
          <w:tab w:val="clear" w:pos="979"/>
          <w:tab w:val="clear" w:pos="1152"/>
          <w:tab w:val="clear" w:pos="4500"/>
          <w:tab w:val="left" w:pos="360"/>
          <w:tab w:val="left" w:pos="1080"/>
          <w:tab w:val="left" w:pos="1440"/>
          <w:tab w:val="left" w:pos="1800"/>
          <w:tab w:val="left" w:pos="2700"/>
        </w:tabs>
        <w:spacing w:after="0"/>
        <w:ind w:firstLine="0"/>
        <w:rPr>
          <w:sz w:val="24"/>
          <w:szCs w:val="24"/>
        </w:rPr>
      </w:pPr>
      <w:r>
        <w:rPr>
          <w:sz w:val="24"/>
          <w:szCs w:val="24"/>
        </w:rPr>
        <w:tab/>
      </w:r>
      <w:r>
        <w:rPr>
          <w:sz w:val="24"/>
          <w:szCs w:val="24"/>
        </w:rPr>
        <w:tab/>
      </w:r>
      <w:r>
        <w:rPr>
          <w:sz w:val="24"/>
          <w:szCs w:val="24"/>
        </w:rPr>
        <w:tab/>
      </w:r>
      <w:r>
        <w:rPr>
          <w:sz w:val="24"/>
          <w:szCs w:val="24"/>
        </w:rPr>
        <w:tab/>
      </w:r>
      <w:r w:rsidRPr="00D54F52">
        <w:rPr>
          <w:strike/>
          <w:sz w:val="24"/>
          <w:szCs w:val="24"/>
        </w:rPr>
        <w:t>c</w:t>
      </w:r>
      <w:r w:rsidRPr="00D54F52">
        <w:rPr>
          <w:sz w:val="24"/>
          <w:szCs w:val="24"/>
          <w:u w:val="single"/>
        </w:rPr>
        <w:t>iii</w:t>
      </w:r>
      <w:proofErr w:type="gramStart"/>
      <w:r w:rsidRPr="00D54F52">
        <w:rPr>
          <w:sz w:val="24"/>
          <w:szCs w:val="24"/>
        </w:rPr>
        <w:t>.</w:t>
      </w:r>
      <w:r>
        <w:rPr>
          <w:sz w:val="24"/>
          <w:szCs w:val="24"/>
        </w:rPr>
        <w:t xml:space="preserve">  Calculations</w:t>
      </w:r>
      <w:proofErr w:type="gramEnd"/>
      <w:r>
        <w:rPr>
          <w:sz w:val="24"/>
          <w:szCs w:val="24"/>
        </w:rPr>
        <w:t xml:space="preserve"> for all limitations which require averaging of measurements shall utilize an arithmetic mean unless otherwise specified by the state administrative authority in the permit.</w:t>
      </w:r>
    </w:p>
    <w:p w14:paraId="6F8BE917" w14:textId="77777777" w:rsidR="00880502" w:rsidRDefault="00880502" w:rsidP="00880502">
      <w:pPr>
        <w:pStyle w:val="1"/>
        <w:tabs>
          <w:tab w:val="clear" w:pos="979"/>
          <w:tab w:val="clear" w:pos="1152"/>
          <w:tab w:val="clear" w:pos="4500"/>
          <w:tab w:val="left" w:pos="360"/>
          <w:tab w:val="left" w:pos="1080"/>
          <w:tab w:val="left" w:pos="1440"/>
          <w:tab w:val="left" w:pos="1800"/>
          <w:tab w:val="left" w:pos="2700"/>
        </w:tabs>
        <w:spacing w:after="0"/>
        <w:ind w:firstLine="0"/>
        <w:rPr>
          <w:sz w:val="24"/>
          <w:szCs w:val="24"/>
        </w:rPr>
      </w:pPr>
    </w:p>
    <w:p w14:paraId="6579F889" w14:textId="77777777" w:rsidR="00880502" w:rsidRPr="00D54F52" w:rsidRDefault="00880502" w:rsidP="00880502">
      <w:pPr>
        <w:pStyle w:val="1"/>
        <w:tabs>
          <w:tab w:val="clear" w:pos="979"/>
          <w:tab w:val="clear" w:pos="1152"/>
          <w:tab w:val="clear" w:pos="4500"/>
          <w:tab w:val="left" w:pos="360"/>
          <w:tab w:val="left" w:pos="1080"/>
          <w:tab w:val="left" w:pos="1440"/>
          <w:tab w:val="left" w:pos="1800"/>
          <w:tab w:val="left" w:pos="2700"/>
        </w:tabs>
        <w:spacing w:after="0"/>
        <w:ind w:firstLine="0"/>
        <w:rPr>
          <w:strike/>
          <w:sz w:val="24"/>
          <w:szCs w:val="24"/>
          <w:u w:val="single"/>
        </w:rPr>
      </w:pPr>
      <w:r>
        <w:rPr>
          <w:sz w:val="24"/>
          <w:szCs w:val="24"/>
        </w:rPr>
        <w:tab/>
      </w:r>
      <w:r>
        <w:rPr>
          <w:sz w:val="24"/>
          <w:szCs w:val="24"/>
        </w:rPr>
        <w:tab/>
      </w:r>
      <w:r>
        <w:rPr>
          <w:sz w:val="24"/>
          <w:szCs w:val="24"/>
        </w:rPr>
        <w:tab/>
      </w:r>
      <w:r>
        <w:rPr>
          <w:sz w:val="24"/>
          <w:szCs w:val="24"/>
        </w:rPr>
        <w:tab/>
      </w:r>
      <w:proofErr w:type="gramStart"/>
      <w:r>
        <w:rPr>
          <w:strike/>
          <w:sz w:val="24"/>
          <w:szCs w:val="24"/>
        </w:rPr>
        <w:t>d</w:t>
      </w:r>
      <w:r>
        <w:rPr>
          <w:sz w:val="24"/>
          <w:szCs w:val="24"/>
          <w:u w:val="single"/>
        </w:rPr>
        <w:t>iv</w:t>
      </w:r>
      <w:r>
        <w:rPr>
          <w:sz w:val="24"/>
          <w:szCs w:val="24"/>
        </w:rPr>
        <w:t>.</w:t>
      </w:r>
      <w:proofErr w:type="gramEnd"/>
      <w:r>
        <w:rPr>
          <w:sz w:val="24"/>
          <w:szCs w:val="24"/>
        </w:rPr>
        <w:t xml:space="preserve">  Discharge monitoring reports shall be completed in accordance with the instructions on EPA Form 3320-1. </w:t>
      </w:r>
      <w:r>
        <w:rPr>
          <w:sz w:val="24"/>
          <w:szCs w:val="24"/>
        </w:rPr>
        <w:tab/>
      </w:r>
      <w:r w:rsidRPr="00D54F52">
        <w:rPr>
          <w:sz w:val="24"/>
          <w:szCs w:val="24"/>
        </w:rPr>
        <w:tab/>
      </w:r>
    </w:p>
    <w:p w14:paraId="1340903D" w14:textId="77777777" w:rsidR="00880502" w:rsidRDefault="00880502" w:rsidP="00880502">
      <w:pPr>
        <w:pStyle w:val="1"/>
        <w:tabs>
          <w:tab w:val="clear" w:pos="979"/>
          <w:tab w:val="clear" w:pos="1152"/>
          <w:tab w:val="clear" w:pos="4500"/>
          <w:tab w:val="left" w:pos="360"/>
          <w:tab w:val="left" w:pos="1080"/>
          <w:tab w:val="left" w:pos="1800"/>
          <w:tab w:val="left" w:pos="2700"/>
        </w:tabs>
        <w:spacing w:after="0"/>
        <w:ind w:firstLine="0"/>
        <w:rPr>
          <w:sz w:val="24"/>
          <w:szCs w:val="24"/>
        </w:rPr>
      </w:pPr>
    </w:p>
    <w:p w14:paraId="2EEA404A" w14:textId="77777777" w:rsidR="00880502" w:rsidRPr="00425557" w:rsidRDefault="00880502" w:rsidP="00880502">
      <w:pPr>
        <w:pStyle w:val="1"/>
        <w:tabs>
          <w:tab w:val="clear" w:pos="979"/>
          <w:tab w:val="clear" w:pos="1152"/>
          <w:tab w:val="clear" w:pos="4500"/>
          <w:tab w:val="left" w:pos="360"/>
          <w:tab w:val="left" w:pos="1080"/>
          <w:tab w:val="left" w:pos="1800"/>
          <w:tab w:val="left" w:pos="2700"/>
        </w:tabs>
        <w:spacing w:after="0"/>
        <w:ind w:firstLine="0"/>
        <w:rPr>
          <w:sz w:val="24"/>
          <w:szCs w:val="24"/>
        </w:rPr>
      </w:pPr>
      <w:r>
        <w:rPr>
          <w:sz w:val="24"/>
          <w:szCs w:val="24"/>
        </w:rPr>
        <w:lastRenderedPageBreak/>
        <w:tab/>
      </w:r>
      <w:r>
        <w:rPr>
          <w:sz w:val="24"/>
          <w:szCs w:val="24"/>
        </w:rPr>
        <w:tab/>
      </w:r>
      <w:r>
        <w:rPr>
          <w:sz w:val="24"/>
          <w:szCs w:val="24"/>
        </w:rPr>
        <w:tab/>
      </w:r>
    </w:p>
    <w:p w14:paraId="6BB11F56" w14:textId="77777777" w:rsidR="00880502" w:rsidRDefault="00880502" w:rsidP="00880502">
      <w:pPr>
        <w:pStyle w:val="a"/>
        <w:tabs>
          <w:tab w:val="clear" w:pos="4500"/>
          <w:tab w:val="left" w:pos="2160"/>
        </w:tabs>
        <w:spacing w:after="0"/>
        <w:rPr>
          <w:sz w:val="24"/>
          <w:szCs w:val="24"/>
        </w:rPr>
      </w:pPr>
      <w:r>
        <w:rPr>
          <w:sz w:val="24"/>
          <w:szCs w:val="24"/>
        </w:rPr>
        <w:tab/>
      </w:r>
      <w:r>
        <w:rPr>
          <w:sz w:val="24"/>
          <w:szCs w:val="24"/>
        </w:rPr>
        <w:tab/>
      </w:r>
    </w:p>
    <w:p w14:paraId="050C18E3" w14:textId="77777777" w:rsidR="00880502" w:rsidRPr="00425557" w:rsidRDefault="00880502" w:rsidP="00880502">
      <w:pPr>
        <w:pStyle w:val="a"/>
        <w:tabs>
          <w:tab w:val="clear" w:pos="4500"/>
          <w:tab w:val="clear" w:pos="4680"/>
          <w:tab w:val="clear" w:pos="4860"/>
          <w:tab w:val="clear" w:pos="5040"/>
          <w:tab w:val="clear" w:pos="7200"/>
          <w:tab w:val="left" w:pos="2160"/>
        </w:tabs>
        <w:spacing w:after="0"/>
        <w:ind w:firstLine="0"/>
        <w:rPr>
          <w:sz w:val="24"/>
          <w:szCs w:val="24"/>
        </w:rPr>
      </w:pPr>
    </w:p>
    <w:p w14:paraId="3C236C7F" w14:textId="77777777" w:rsidR="00880502" w:rsidRDefault="00880502" w:rsidP="00880502">
      <w:pPr>
        <w:pStyle w:val="Section"/>
        <w:tabs>
          <w:tab w:val="clear" w:pos="0"/>
          <w:tab w:val="clear" w:pos="180"/>
          <w:tab w:val="clear" w:pos="360"/>
          <w:tab w:val="clear" w:pos="720"/>
        </w:tabs>
        <w:spacing w:after="0" w:line="240" w:lineRule="auto"/>
        <w:ind w:left="0" w:firstLine="0"/>
        <w:rPr>
          <w:b w:val="0"/>
          <w:sz w:val="24"/>
          <w:szCs w:val="24"/>
        </w:rPr>
      </w:pPr>
      <w:r>
        <w:rPr>
          <w:b w:val="0"/>
          <w:sz w:val="24"/>
          <w:szCs w:val="24"/>
        </w:rPr>
        <w:tab/>
        <w:t>L.5.</w:t>
      </w:r>
      <w:r w:rsidRPr="000625DA">
        <w:rPr>
          <w:b w:val="0"/>
          <w:sz w:val="24"/>
          <w:szCs w:val="24"/>
        </w:rPr>
        <w:t xml:space="preserve"> – </w:t>
      </w:r>
      <w:r>
        <w:rPr>
          <w:b w:val="0"/>
          <w:sz w:val="24"/>
          <w:szCs w:val="24"/>
        </w:rPr>
        <w:t>N.4.  …</w:t>
      </w:r>
    </w:p>
    <w:p w14:paraId="3606082C" w14:textId="77777777" w:rsidR="00880502" w:rsidRDefault="00880502" w:rsidP="00880502">
      <w:pPr>
        <w:pStyle w:val="Section"/>
        <w:tabs>
          <w:tab w:val="clear" w:pos="0"/>
          <w:tab w:val="clear" w:pos="180"/>
          <w:tab w:val="clear" w:pos="360"/>
          <w:tab w:val="clear" w:pos="720"/>
        </w:tabs>
        <w:spacing w:after="0" w:line="240" w:lineRule="auto"/>
        <w:rPr>
          <w:b w:val="0"/>
          <w:sz w:val="24"/>
          <w:szCs w:val="24"/>
        </w:rPr>
      </w:pPr>
    </w:p>
    <w:p w14:paraId="20745721" w14:textId="77777777" w:rsidR="00880502" w:rsidRPr="00AC4AF1" w:rsidRDefault="00880502" w:rsidP="00880502">
      <w:pPr>
        <w:pStyle w:val="AuthorityNote"/>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sidRPr="00AC4AF1">
        <w:rPr>
          <w:sz w:val="24"/>
          <w:szCs w:val="24"/>
        </w:rPr>
        <w:t>AUTHORITY NOTE:</w:t>
      </w:r>
      <w:r w:rsidRPr="00AC4AF1">
        <w:rPr>
          <w:sz w:val="24"/>
          <w:szCs w:val="24"/>
        </w:rPr>
        <w:tab/>
      </w:r>
      <w:r>
        <w:rPr>
          <w:sz w:val="24"/>
          <w:szCs w:val="24"/>
        </w:rPr>
        <w:t xml:space="preserve">  </w:t>
      </w:r>
      <w:r w:rsidRPr="00AC4AF1">
        <w:rPr>
          <w:sz w:val="24"/>
          <w:szCs w:val="24"/>
        </w:rPr>
        <w:t>Promulgated in accordance with R.S. 30:2001 et seq., and in particular Section 2074(B</w:t>
      </w:r>
      <w:proofErr w:type="gramStart"/>
      <w:r w:rsidRPr="00AC4AF1">
        <w:rPr>
          <w:sz w:val="24"/>
          <w:szCs w:val="24"/>
        </w:rPr>
        <w:t>)(</w:t>
      </w:r>
      <w:proofErr w:type="gramEnd"/>
      <w:r w:rsidRPr="00AC4AF1">
        <w:rPr>
          <w:sz w:val="24"/>
          <w:szCs w:val="24"/>
        </w:rPr>
        <w:t>3) and (B)(4).</w:t>
      </w:r>
    </w:p>
    <w:p w14:paraId="2A3F49FB" w14:textId="77777777" w:rsidR="00880502" w:rsidRPr="000625DA" w:rsidRDefault="00880502" w:rsidP="00880502">
      <w:pPr>
        <w:pStyle w:val="HistoricalNote"/>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sidRPr="00AC4AF1">
        <w:rPr>
          <w:sz w:val="24"/>
          <w:szCs w:val="24"/>
        </w:rPr>
        <w:t>HISTORICAL NOTE:</w:t>
      </w:r>
      <w:r w:rsidRPr="00AC4AF1">
        <w:rPr>
          <w:sz w:val="24"/>
          <w:szCs w:val="24"/>
        </w:rPr>
        <w:tab/>
        <w:t xml:space="preserve">Promulgated by the Department of Environmental Quality, Office of Water Resources, LR 21:945 (September 1995), amended by the Water Pollution Control Division, LR 23:724 (June 1997), amended by the Office of Environmental Assessment, Environmental Planning Division, LR 26:2553 (November 2000), LR 28:468 (March 2002), </w:t>
      </w:r>
      <w:proofErr w:type="spellStart"/>
      <w:r w:rsidRPr="00AC4AF1">
        <w:rPr>
          <w:sz w:val="24"/>
          <w:szCs w:val="24"/>
        </w:rPr>
        <w:t>repromulgated</w:t>
      </w:r>
      <w:proofErr w:type="spellEnd"/>
      <w:r w:rsidRPr="00AC4AF1">
        <w:rPr>
          <w:sz w:val="24"/>
          <w:szCs w:val="24"/>
        </w:rPr>
        <w:t xml:space="preserve"> LR 30:230 (February 2004), amended LR 30:1676 (August 2004), amended by the Office of the Secretary, Legal Affairs Division, LR 31:2431, 2512 (October 2005), LR 32:1220 (July 2006), LR 33:2168 (October 2007), LR 34:1887 (September 2008)</w:t>
      </w:r>
      <w:r>
        <w:rPr>
          <w:sz w:val="24"/>
          <w:szCs w:val="24"/>
        </w:rPr>
        <w:t xml:space="preserve">, amended by the Office of the Secretary, Legal Division, </w:t>
      </w:r>
      <w:r w:rsidRPr="008D2829">
        <w:rPr>
          <w:sz w:val="24"/>
          <w:szCs w:val="24"/>
        </w:rPr>
        <w:t>LR</w:t>
      </w:r>
      <w:r>
        <w:rPr>
          <w:sz w:val="24"/>
          <w:szCs w:val="24"/>
        </w:rPr>
        <w:t xml:space="preserve"> </w:t>
      </w:r>
      <w:r w:rsidRPr="008D2829">
        <w:rPr>
          <w:sz w:val="24"/>
          <w:szCs w:val="24"/>
        </w:rPr>
        <w:t>42:**</w:t>
      </w:r>
      <w:r w:rsidRPr="00AC4AF1">
        <w:rPr>
          <w:sz w:val="24"/>
          <w:szCs w:val="24"/>
        </w:rPr>
        <w:t>.</w:t>
      </w:r>
    </w:p>
    <w:p w14:paraId="43DB9179" w14:textId="77777777" w:rsidR="00880502" w:rsidRDefault="00880502" w:rsidP="00880502"/>
    <w:p w14:paraId="11EA79D8" w14:textId="77777777" w:rsidR="00880502" w:rsidRDefault="00880502" w:rsidP="000342D4">
      <w:pPr>
        <w:tabs>
          <w:tab w:val="center" w:pos="5276"/>
        </w:tabs>
        <w:jc w:val="center"/>
        <w:rPr>
          <w:rFonts w:ascii="Arial" w:hAnsi="Arial" w:cs="Arial"/>
          <w:sz w:val="20"/>
          <w:szCs w:val="20"/>
        </w:rPr>
      </w:pPr>
    </w:p>
    <w:p w14:paraId="1DE06AF6" w14:textId="77777777" w:rsidR="00880502" w:rsidRDefault="00880502">
      <w:pPr>
        <w:rPr>
          <w:rFonts w:ascii="Arial" w:hAnsi="Arial" w:cs="Arial"/>
          <w:sz w:val="20"/>
          <w:szCs w:val="20"/>
        </w:rPr>
      </w:pPr>
      <w:r>
        <w:rPr>
          <w:rFonts w:ascii="Arial" w:hAnsi="Arial" w:cs="Arial"/>
          <w:sz w:val="20"/>
          <w:szCs w:val="20"/>
        </w:rPr>
        <w:br w:type="page"/>
      </w:r>
    </w:p>
    <w:p w14:paraId="39ABD64D" w14:textId="6B5102AC" w:rsidR="009A1785" w:rsidRPr="000342D4" w:rsidRDefault="009A1785" w:rsidP="000342D4">
      <w:pPr>
        <w:tabs>
          <w:tab w:val="center" w:pos="5276"/>
        </w:tabs>
        <w:jc w:val="center"/>
        <w:rPr>
          <w:rFonts w:ascii="Arial" w:hAnsi="Arial" w:cs="Arial"/>
          <w:sz w:val="20"/>
          <w:szCs w:val="20"/>
        </w:rPr>
      </w:pPr>
      <w:r w:rsidRPr="000342D4">
        <w:rPr>
          <w:rFonts w:ascii="Arial" w:hAnsi="Arial" w:cs="Arial"/>
          <w:sz w:val="20"/>
          <w:szCs w:val="20"/>
        </w:rPr>
        <w:lastRenderedPageBreak/>
        <w:t>FISCAL AND ECONOMIC IMPACT STATEMENT</w:t>
      </w:r>
    </w:p>
    <w:p w14:paraId="10490C3C" w14:textId="77777777" w:rsidR="009A1785" w:rsidRPr="000342D4" w:rsidRDefault="009C2423" w:rsidP="002056A5">
      <w:pPr>
        <w:tabs>
          <w:tab w:val="center" w:pos="5276"/>
        </w:tabs>
        <w:ind w:right="-180"/>
        <w:rPr>
          <w:rFonts w:ascii="Arial" w:hAnsi="Arial" w:cs="Arial"/>
          <w:sz w:val="20"/>
          <w:szCs w:val="20"/>
        </w:rPr>
      </w:pPr>
      <w:r>
        <w:rPr>
          <w:rFonts w:ascii="Arial" w:hAnsi="Arial" w:cs="Arial"/>
          <w:sz w:val="20"/>
          <w:szCs w:val="20"/>
        </w:rPr>
        <w:t xml:space="preserve">                                                          </w:t>
      </w:r>
      <w:r w:rsidR="009A1785" w:rsidRPr="000342D4">
        <w:rPr>
          <w:rFonts w:ascii="Arial" w:hAnsi="Arial" w:cs="Arial"/>
          <w:sz w:val="20"/>
          <w:szCs w:val="20"/>
        </w:rPr>
        <w:t>FOR ADMINISTRATIVE RULES</w:t>
      </w:r>
      <w:r w:rsidR="000342D4">
        <w:rPr>
          <w:rFonts w:ascii="Arial" w:hAnsi="Arial" w:cs="Arial"/>
          <w:sz w:val="20"/>
          <w:szCs w:val="20"/>
        </w:rPr>
        <w:tab/>
      </w:r>
      <w:r>
        <w:rPr>
          <w:rFonts w:ascii="Arial" w:hAnsi="Arial" w:cs="Arial"/>
          <w:sz w:val="20"/>
          <w:szCs w:val="20"/>
        </w:rPr>
        <w:tab/>
      </w:r>
      <w:r w:rsidR="00AB172A">
        <w:rPr>
          <w:rFonts w:ascii="Arial" w:hAnsi="Arial" w:cs="Arial"/>
          <w:sz w:val="20"/>
          <w:szCs w:val="20"/>
        </w:rPr>
        <w:t xml:space="preserve">    </w:t>
      </w:r>
      <w:r w:rsidR="003A4119">
        <w:rPr>
          <w:rFonts w:ascii="Arial" w:hAnsi="Arial" w:cs="Arial"/>
          <w:sz w:val="20"/>
          <w:szCs w:val="20"/>
        </w:rPr>
        <w:t xml:space="preserve"> </w:t>
      </w:r>
      <w:r w:rsidR="00AB172A">
        <w:rPr>
          <w:rFonts w:ascii="Arial" w:hAnsi="Arial" w:cs="Arial"/>
          <w:sz w:val="20"/>
          <w:szCs w:val="20"/>
        </w:rPr>
        <w:t xml:space="preserve"> </w:t>
      </w:r>
      <w:r w:rsidRPr="000342D4">
        <w:rPr>
          <w:rFonts w:ascii="Arial" w:hAnsi="Arial" w:cs="Arial"/>
          <w:sz w:val="20"/>
          <w:szCs w:val="20"/>
        </w:rPr>
        <w:t xml:space="preserve">LOG #: </w:t>
      </w:r>
      <w:r w:rsidR="00F65116" w:rsidRPr="00F65116">
        <w:rPr>
          <w:rFonts w:ascii="Arial" w:hAnsi="Arial" w:cs="Arial"/>
          <w:sz w:val="20"/>
          <w:szCs w:val="20"/>
          <w:u w:val="single"/>
        </w:rPr>
        <w:t>WQ094</w:t>
      </w:r>
    </w:p>
    <w:p w14:paraId="5D671F7B" w14:textId="77777777" w:rsidR="00F652EE" w:rsidRDefault="00F652EE" w:rsidP="00210F43">
      <w:pPr>
        <w:rPr>
          <w:rFonts w:ascii="Arial" w:hAnsi="Arial" w:cs="Arial"/>
          <w:sz w:val="20"/>
          <w:szCs w:val="20"/>
        </w:rPr>
      </w:pPr>
    </w:p>
    <w:p w14:paraId="582F88AD" w14:textId="77777777" w:rsidR="007F723A" w:rsidRPr="000342D4" w:rsidRDefault="007F723A" w:rsidP="00210F43">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7F723A" w14:paraId="22C2C796" w14:textId="77777777" w:rsidTr="00F73292">
        <w:trPr>
          <w:trHeight w:val="259"/>
        </w:trPr>
        <w:tc>
          <w:tcPr>
            <w:tcW w:w="1458" w:type="dxa"/>
            <w:vAlign w:val="bottom"/>
          </w:tcPr>
          <w:p w14:paraId="329B2A44" w14:textId="77777777"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Person</w:t>
            </w:r>
          </w:p>
          <w:p w14:paraId="05B14F3E" w14:textId="77777777"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Preparing</w:t>
            </w:r>
          </w:p>
          <w:p w14:paraId="7E39BD82" w14:textId="77777777"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14:paraId="08282914" w14:textId="77777777" w:rsidR="007F723A" w:rsidRPr="00F91FCF" w:rsidRDefault="00655761" w:rsidP="00525046">
            <w:pPr>
              <w:spacing w:line="240" w:lineRule="exact"/>
              <w:ind w:left="-108"/>
              <w:rPr>
                <w:rFonts w:ascii="Arial" w:hAnsi="Arial" w:cs="Arial"/>
                <w:sz w:val="20"/>
                <w:szCs w:val="20"/>
              </w:rPr>
            </w:pPr>
            <w:r>
              <w:rPr>
                <w:rFonts w:ascii="Arial" w:hAnsi="Arial" w:cs="Arial"/>
                <w:sz w:val="20"/>
                <w:szCs w:val="20"/>
              </w:rPr>
              <w:t>Kathy Huddle</w:t>
            </w:r>
          </w:p>
        </w:tc>
        <w:tc>
          <w:tcPr>
            <w:tcW w:w="270" w:type="dxa"/>
            <w:vAlign w:val="bottom"/>
          </w:tcPr>
          <w:p w14:paraId="07BC99B1" w14:textId="77777777" w:rsidR="007F723A" w:rsidRPr="00F91FCF" w:rsidRDefault="007F723A" w:rsidP="00525046">
            <w:pPr>
              <w:spacing w:line="240" w:lineRule="exact"/>
              <w:rPr>
                <w:rFonts w:ascii="Arial" w:hAnsi="Arial" w:cs="Arial"/>
                <w:sz w:val="20"/>
                <w:szCs w:val="20"/>
              </w:rPr>
            </w:pPr>
          </w:p>
        </w:tc>
        <w:tc>
          <w:tcPr>
            <w:tcW w:w="1260" w:type="dxa"/>
            <w:vAlign w:val="bottom"/>
          </w:tcPr>
          <w:p w14:paraId="6960E255" w14:textId="77777777"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14:paraId="44D7B836" w14:textId="77777777"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7F723A" w14:paraId="354A00D0" w14:textId="77777777" w:rsidTr="00F73292">
        <w:trPr>
          <w:trHeight w:val="259"/>
        </w:trPr>
        <w:tc>
          <w:tcPr>
            <w:tcW w:w="1458" w:type="dxa"/>
            <w:vAlign w:val="bottom"/>
          </w:tcPr>
          <w:p w14:paraId="256F8269" w14:textId="77777777"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14:paraId="41EAC379" w14:textId="77777777" w:rsidR="007F723A" w:rsidRPr="00F91FCF" w:rsidRDefault="007F723A" w:rsidP="00655761">
            <w:pPr>
              <w:spacing w:line="240" w:lineRule="exact"/>
              <w:ind w:left="-108"/>
              <w:rPr>
                <w:rFonts w:ascii="Arial" w:hAnsi="Arial" w:cs="Arial"/>
                <w:sz w:val="20"/>
                <w:szCs w:val="20"/>
              </w:rPr>
            </w:pPr>
            <w:r w:rsidRPr="00F91FCF">
              <w:rPr>
                <w:rFonts w:ascii="Arial" w:hAnsi="Arial" w:cs="Arial"/>
                <w:sz w:val="20"/>
                <w:szCs w:val="20"/>
              </w:rPr>
              <w:t>(225) 219-3</w:t>
            </w:r>
            <w:r w:rsidR="00655761">
              <w:rPr>
                <w:rFonts w:ascii="Arial" w:hAnsi="Arial" w:cs="Arial"/>
                <w:sz w:val="20"/>
                <w:szCs w:val="20"/>
              </w:rPr>
              <w:t>752</w:t>
            </w:r>
          </w:p>
        </w:tc>
        <w:tc>
          <w:tcPr>
            <w:tcW w:w="270" w:type="dxa"/>
            <w:vAlign w:val="bottom"/>
          </w:tcPr>
          <w:p w14:paraId="6659BDD0" w14:textId="77777777" w:rsidR="007F723A" w:rsidRPr="00F91FCF" w:rsidRDefault="007F723A" w:rsidP="00525046">
            <w:pPr>
              <w:spacing w:line="240" w:lineRule="exact"/>
              <w:rPr>
                <w:rFonts w:ascii="Arial" w:hAnsi="Arial" w:cs="Arial"/>
                <w:sz w:val="20"/>
                <w:szCs w:val="20"/>
              </w:rPr>
            </w:pPr>
          </w:p>
        </w:tc>
        <w:tc>
          <w:tcPr>
            <w:tcW w:w="1260" w:type="dxa"/>
            <w:vAlign w:val="bottom"/>
          </w:tcPr>
          <w:p w14:paraId="1BD3D1FF" w14:textId="77777777"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14:paraId="282BD9A9" w14:textId="77777777" w:rsidR="007F723A" w:rsidRPr="00F91FCF" w:rsidRDefault="007F723A" w:rsidP="00655761">
            <w:pPr>
              <w:spacing w:line="240" w:lineRule="exact"/>
              <w:ind w:left="-108"/>
              <w:rPr>
                <w:rFonts w:ascii="Arial" w:hAnsi="Arial" w:cs="Arial"/>
                <w:sz w:val="20"/>
                <w:szCs w:val="20"/>
              </w:rPr>
            </w:pPr>
            <w:r w:rsidRPr="00F91FCF">
              <w:rPr>
                <w:rFonts w:ascii="Arial" w:hAnsi="Arial" w:cs="Arial"/>
                <w:sz w:val="20"/>
                <w:szCs w:val="20"/>
              </w:rPr>
              <w:t xml:space="preserve">Environmental </w:t>
            </w:r>
            <w:r w:rsidR="00655761">
              <w:rPr>
                <w:rFonts w:ascii="Arial" w:hAnsi="Arial" w:cs="Arial"/>
                <w:sz w:val="20"/>
                <w:szCs w:val="20"/>
              </w:rPr>
              <w:t>Compliance</w:t>
            </w:r>
          </w:p>
        </w:tc>
      </w:tr>
      <w:tr w:rsidR="007F723A" w14:paraId="4D5EC79E" w14:textId="77777777" w:rsidTr="00F73292">
        <w:trPr>
          <w:trHeight w:val="259"/>
        </w:trPr>
        <w:tc>
          <w:tcPr>
            <w:tcW w:w="1458" w:type="dxa"/>
            <w:vAlign w:val="bottom"/>
          </w:tcPr>
          <w:p w14:paraId="730DEBEC" w14:textId="77777777" w:rsidR="007F723A" w:rsidRPr="00F91FCF" w:rsidRDefault="007F723A"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14:paraId="7820BE0F" w14:textId="77777777" w:rsidR="007F723A" w:rsidRPr="00F91FCF" w:rsidRDefault="00655761" w:rsidP="00525046">
            <w:pPr>
              <w:spacing w:line="240" w:lineRule="exact"/>
              <w:ind w:left="-108"/>
              <w:rPr>
                <w:rFonts w:ascii="Arial" w:hAnsi="Arial" w:cs="Arial"/>
                <w:sz w:val="20"/>
                <w:szCs w:val="20"/>
              </w:rPr>
            </w:pPr>
            <w:r>
              <w:rPr>
                <w:rFonts w:ascii="Arial" w:hAnsi="Arial" w:cs="Arial"/>
                <w:sz w:val="20"/>
                <w:szCs w:val="20"/>
              </w:rPr>
              <w:t>kathryn.huddle</w:t>
            </w:r>
            <w:r w:rsidR="00806BC9">
              <w:rPr>
                <w:rFonts w:ascii="Arial" w:hAnsi="Arial" w:cs="Arial"/>
                <w:sz w:val="20"/>
                <w:szCs w:val="20"/>
              </w:rPr>
              <w:t>@la.gov</w:t>
            </w:r>
          </w:p>
        </w:tc>
        <w:tc>
          <w:tcPr>
            <w:tcW w:w="270" w:type="dxa"/>
            <w:vAlign w:val="bottom"/>
          </w:tcPr>
          <w:p w14:paraId="1B283312" w14:textId="77777777" w:rsidR="007F723A" w:rsidRPr="00F91FCF" w:rsidRDefault="007F723A" w:rsidP="00525046">
            <w:pPr>
              <w:spacing w:line="240" w:lineRule="exact"/>
              <w:rPr>
                <w:rFonts w:ascii="Arial" w:hAnsi="Arial" w:cs="Arial"/>
                <w:sz w:val="20"/>
                <w:szCs w:val="20"/>
              </w:rPr>
            </w:pPr>
          </w:p>
        </w:tc>
        <w:tc>
          <w:tcPr>
            <w:tcW w:w="1260" w:type="dxa"/>
            <w:vAlign w:val="bottom"/>
          </w:tcPr>
          <w:p w14:paraId="703C097C" w14:textId="77777777"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14:paraId="4A44D2FB" w14:textId="77777777" w:rsidR="007F723A" w:rsidRPr="00F91FCF" w:rsidRDefault="007F723A" w:rsidP="00525046">
            <w:pPr>
              <w:spacing w:line="240" w:lineRule="exact"/>
              <w:ind w:left="-108"/>
              <w:rPr>
                <w:rFonts w:ascii="Arial" w:hAnsi="Arial" w:cs="Arial"/>
                <w:sz w:val="20"/>
                <w:szCs w:val="20"/>
              </w:rPr>
            </w:pPr>
          </w:p>
        </w:tc>
      </w:tr>
      <w:tr w:rsidR="00806BC9" w14:paraId="1628CF6D" w14:textId="77777777" w:rsidTr="00F73292">
        <w:trPr>
          <w:trHeight w:val="259"/>
        </w:trPr>
        <w:tc>
          <w:tcPr>
            <w:tcW w:w="1458" w:type="dxa"/>
            <w:vAlign w:val="bottom"/>
          </w:tcPr>
          <w:p w14:paraId="481CC978" w14:textId="77777777" w:rsidR="00806BC9" w:rsidRPr="00F91FCF" w:rsidRDefault="00806BC9" w:rsidP="00525046">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14:paraId="1369EEF7" w14:textId="77777777" w:rsidR="00806BC9" w:rsidRPr="00F91FCF" w:rsidRDefault="00806BC9" w:rsidP="00C44535">
            <w:pPr>
              <w:ind w:left="-108"/>
              <w:rPr>
                <w:rFonts w:ascii="Arial" w:hAnsi="Arial" w:cs="Arial"/>
                <w:sz w:val="20"/>
                <w:szCs w:val="20"/>
              </w:rPr>
            </w:pPr>
            <w:r>
              <w:rPr>
                <w:rFonts w:ascii="Arial" w:hAnsi="Arial" w:cs="Arial"/>
                <w:sz w:val="20"/>
                <w:szCs w:val="20"/>
              </w:rPr>
              <w:t>602 North Fifth Street</w:t>
            </w:r>
          </w:p>
        </w:tc>
        <w:tc>
          <w:tcPr>
            <w:tcW w:w="270" w:type="dxa"/>
            <w:vAlign w:val="bottom"/>
          </w:tcPr>
          <w:p w14:paraId="6201428F" w14:textId="77777777" w:rsidR="00806BC9" w:rsidRPr="00F91FCF" w:rsidRDefault="00806BC9" w:rsidP="00525046">
            <w:pPr>
              <w:spacing w:line="240" w:lineRule="exact"/>
              <w:rPr>
                <w:rFonts w:ascii="Arial" w:hAnsi="Arial" w:cs="Arial"/>
                <w:sz w:val="20"/>
                <w:szCs w:val="20"/>
              </w:rPr>
            </w:pPr>
          </w:p>
        </w:tc>
        <w:tc>
          <w:tcPr>
            <w:tcW w:w="1260" w:type="dxa"/>
            <w:vAlign w:val="bottom"/>
          </w:tcPr>
          <w:p w14:paraId="65635711" w14:textId="77777777" w:rsidR="00806BC9" w:rsidRPr="00F91FCF" w:rsidRDefault="00806BC9" w:rsidP="00525046">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14:paraId="2F100F54" w14:textId="77777777" w:rsidR="00806BC9" w:rsidRPr="00F91FCF" w:rsidRDefault="00655761" w:rsidP="00E63E72">
            <w:pPr>
              <w:spacing w:line="240" w:lineRule="exact"/>
              <w:ind w:left="-115"/>
              <w:rPr>
                <w:rFonts w:ascii="Arial" w:hAnsi="Arial" w:cs="Arial"/>
                <w:sz w:val="20"/>
                <w:szCs w:val="20"/>
              </w:rPr>
            </w:pPr>
            <w:r>
              <w:rPr>
                <w:rFonts w:ascii="Arial" w:hAnsi="Arial" w:cs="Arial"/>
                <w:sz w:val="20"/>
                <w:szCs w:val="20"/>
              </w:rPr>
              <w:t>LPDES Permit Conditions</w:t>
            </w:r>
          </w:p>
        </w:tc>
      </w:tr>
      <w:tr w:rsidR="00806BC9" w14:paraId="4D4562EB" w14:textId="77777777" w:rsidTr="00F73292">
        <w:trPr>
          <w:trHeight w:val="259"/>
        </w:trPr>
        <w:tc>
          <w:tcPr>
            <w:tcW w:w="1458" w:type="dxa"/>
            <w:vAlign w:val="bottom"/>
          </w:tcPr>
          <w:p w14:paraId="36AA4E22" w14:textId="77777777" w:rsidR="00806BC9" w:rsidRPr="00F91FCF" w:rsidRDefault="00806BC9"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14:paraId="3E843768" w14:textId="77777777" w:rsidR="00806BC9" w:rsidRPr="00F91FCF" w:rsidRDefault="00806BC9" w:rsidP="00C44535">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14:paraId="714E6E70" w14:textId="77777777" w:rsidR="00806BC9" w:rsidRPr="00F91FCF" w:rsidRDefault="00806BC9" w:rsidP="00525046">
            <w:pPr>
              <w:spacing w:line="240" w:lineRule="exact"/>
              <w:rPr>
                <w:rFonts w:ascii="Arial" w:hAnsi="Arial" w:cs="Arial"/>
                <w:sz w:val="20"/>
                <w:szCs w:val="20"/>
              </w:rPr>
            </w:pPr>
          </w:p>
        </w:tc>
        <w:tc>
          <w:tcPr>
            <w:tcW w:w="1260" w:type="dxa"/>
            <w:vAlign w:val="bottom"/>
          </w:tcPr>
          <w:p w14:paraId="68EFC0D6" w14:textId="77777777" w:rsidR="00806BC9" w:rsidRPr="00F91FCF" w:rsidRDefault="00806BC9"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14:paraId="50C5BF36" w14:textId="77777777" w:rsidR="00806BC9" w:rsidRPr="00F91FCF" w:rsidRDefault="00655761" w:rsidP="00655761">
            <w:pPr>
              <w:spacing w:line="240" w:lineRule="exact"/>
              <w:ind w:left="-115"/>
              <w:rPr>
                <w:rFonts w:ascii="Arial" w:hAnsi="Arial" w:cs="Arial"/>
                <w:sz w:val="20"/>
                <w:szCs w:val="20"/>
              </w:rPr>
            </w:pPr>
            <w:r>
              <w:rPr>
                <w:rFonts w:ascii="Arial" w:hAnsi="Arial" w:cs="Arial"/>
                <w:sz w:val="20"/>
                <w:szCs w:val="20"/>
              </w:rPr>
              <w:t>Monitoring Reports</w:t>
            </w:r>
            <w:r w:rsidR="00703A79">
              <w:rPr>
                <w:rFonts w:ascii="Arial" w:hAnsi="Arial" w:cs="Arial"/>
                <w:sz w:val="20"/>
                <w:szCs w:val="20"/>
              </w:rPr>
              <w:t xml:space="preserve"> (LAC 33:I</w:t>
            </w:r>
            <w:r>
              <w:rPr>
                <w:rFonts w:ascii="Arial" w:hAnsi="Arial" w:cs="Arial"/>
                <w:sz w:val="20"/>
                <w:szCs w:val="20"/>
              </w:rPr>
              <w:t>X</w:t>
            </w:r>
            <w:r w:rsidR="00703A79">
              <w:rPr>
                <w:rFonts w:ascii="Arial" w:hAnsi="Arial" w:cs="Arial"/>
                <w:sz w:val="20"/>
                <w:szCs w:val="20"/>
              </w:rPr>
              <w:t>.</w:t>
            </w:r>
            <w:r>
              <w:rPr>
                <w:rFonts w:ascii="Arial" w:hAnsi="Arial" w:cs="Arial"/>
                <w:sz w:val="20"/>
                <w:szCs w:val="20"/>
              </w:rPr>
              <w:t>2701.L.4)</w:t>
            </w:r>
          </w:p>
        </w:tc>
      </w:tr>
      <w:tr w:rsidR="007F723A" w14:paraId="7A3DD5E2" w14:textId="77777777" w:rsidTr="00F73292">
        <w:trPr>
          <w:trHeight w:val="259"/>
        </w:trPr>
        <w:tc>
          <w:tcPr>
            <w:tcW w:w="1458" w:type="dxa"/>
            <w:vAlign w:val="bottom"/>
          </w:tcPr>
          <w:p w14:paraId="79F0A536" w14:textId="77777777" w:rsidR="007F723A" w:rsidRPr="00F91FCF" w:rsidRDefault="007F723A" w:rsidP="00525046">
            <w:pPr>
              <w:spacing w:line="240" w:lineRule="exact"/>
              <w:rPr>
                <w:rFonts w:ascii="Arial" w:hAnsi="Arial" w:cs="Arial"/>
                <w:sz w:val="20"/>
                <w:szCs w:val="20"/>
              </w:rPr>
            </w:pPr>
          </w:p>
        </w:tc>
        <w:tc>
          <w:tcPr>
            <w:tcW w:w="2880" w:type="dxa"/>
            <w:vAlign w:val="bottom"/>
          </w:tcPr>
          <w:p w14:paraId="1FFF12A3" w14:textId="77777777" w:rsidR="007F723A" w:rsidRPr="00F91FCF" w:rsidRDefault="007F723A" w:rsidP="00525046">
            <w:pPr>
              <w:spacing w:line="240" w:lineRule="exact"/>
              <w:ind w:left="-108"/>
              <w:rPr>
                <w:rFonts w:ascii="Arial" w:hAnsi="Arial" w:cs="Arial"/>
                <w:sz w:val="20"/>
                <w:szCs w:val="20"/>
              </w:rPr>
            </w:pPr>
          </w:p>
        </w:tc>
        <w:tc>
          <w:tcPr>
            <w:tcW w:w="270" w:type="dxa"/>
            <w:vAlign w:val="bottom"/>
          </w:tcPr>
          <w:p w14:paraId="177AC12C" w14:textId="77777777" w:rsidR="007F723A" w:rsidRPr="00F91FCF" w:rsidRDefault="007F723A" w:rsidP="00525046">
            <w:pPr>
              <w:spacing w:line="240" w:lineRule="exact"/>
              <w:rPr>
                <w:rFonts w:ascii="Arial" w:hAnsi="Arial" w:cs="Arial"/>
                <w:sz w:val="20"/>
                <w:szCs w:val="20"/>
              </w:rPr>
            </w:pPr>
          </w:p>
        </w:tc>
        <w:tc>
          <w:tcPr>
            <w:tcW w:w="1260" w:type="dxa"/>
            <w:vAlign w:val="bottom"/>
          </w:tcPr>
          <w:p w14:paraId="5B51732C" w14:textId="77777777"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14:paraId="5EBC560B" w14:textId="77777777" w:rsidR="007F723A" w:rsidRPr="00F91FCF" w:rsidRDefault="007F723A" w:rsidP="00525046">
            <w:pPr>
              <w:spacing w:line="240" w:lineRule="exact"/>
              <w:ind w:left="-108"/>
              <w:rPr>
                <w:rFonts w:ascii="Arial" w:hAnsi="Arial" w:cs="Arial"/>
                <w:sz w:val="20"/>
                <w:szCs w:val="20"/>
              </w:rPr>
            </w:pPr>
          </w:p>
        </w:tc>
      </w:tr>
      <w:tr w:rsidR="007F723A" w14:paraId="26790EE0" w14:textId="77777777" w:rsidTr="00F73292">
        <w:trPr>
          <w:trHeight w:val="259"/>
        </w:trPr>
        <w:tc>
          <w:tcPr>
            <w:tcW w:w="1458" w:type="dxa"/>
            <w:vAlign w:val="bottom"/>
          </w:tcPr>
          <w:p w14:paraId="314342E7" w14:textId="77777777" w:rsidR="007F723A" w:rsidRPr="00F91FCF" w:rsidRDefault="007F723A" w:rsidP="00525046">
            <w:pPr>
              <w:spacing w:line="240" w:lineRule="exact"/>
              <w:rPr>
                <w:rFonts w:ascii="Arial" w:hAnsi="Arial" w:cs="Arial"/>
                <w:sz w:val="20"/>
                <w:szCs w:val="20"/>
              </w:rPr>
            </w:pPr>
          </w:p>
        </w:tc>
        <w:tc>
          <w:tcPr>
            <w:tcW w:w="2880" w:type="dxa"/>
            <w:vAlign w:val="bottom"/>
          </w:tcPr>
          <w:p w14:paraId="7C6A5EDF" w14:textId="77777777" w:rsidR="007F723A" w:rsidRPr="00F91FCF" w:rsidRDefault="007F723A" w:rsidP="00525046">
            <w:pPr>
              <w:spacing w:line="240" w:lineRule="exact"/>
              <w:ind w:left="-108"/>
              <w:rPr>
                <w:rFonts w:ascii="Arial" w:hAnsi="Arial" w:cs="Arial"/>
                <w:sz w:val="20"/>
                <w:szCs w:val="20"/>
              </w:rPr>
            </w:pPr>
          </w:p>
        </w:tc>
        <w:tc>
          <w:tcPr>
            <w:tcW w:w="270" w:type="dxa"/>
            <w:vAlign w:val="bottom"/>
          </w:tcPr>
          <w:p w14:paraId="17C691BE" w14:textId="77777777" w:rsidR="007F723A" w:rsidRPr="00F91FCF" w:rsidRDefault="007F723A" w:rsidP="00525046">
            <w:pPr>
              <w:spacing w:line="240" w:lineRule="exact"/>
              <w:rPr>
                <w:rFonts w:ascii="Arial" w:hAnsi="Arial" w:cs="Arial"/>
                <w:sz w:val="20"/>
                <w:szCs w:val="20"/>
              </w:rPr>
            </w:pPr>
          </w:p>
        </w:tc>
        <w:tc>
          <w:tcPr>
            <w:tcW w:w="1260" w:type="dxa"/>
            <w:vAlign w:val="bottom"/>
          </w:tcPr>
          <w:p w14:paraId="37D1DBE6" w14:textId="77777777" w:rsidR="007F723A" w:rsidRPr="00F91FCF" w:rsidRDefault="007F723A" w:rsidP="00525046">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14:paraId="08EDD109" w14:textId="77777777"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Upon Promulgation</w:t>
            </w:r>
          </w:p>
        </w:tc>
      </w:tr>
    </w:tbl>
    <w:p w14:paraId="0D3C8198" w14:textId="77777777" w:rsidR="00831A4E" w:rsidRDefault="009A1785">
      <w:pPr>
        <w:tabs>
          <w:tab w:val="center" w:pos="5276"/>
        </w:tabs>
        <w:rPr>
          <w:rFonts w:ascii="Arial" w:hAnsi="Arial" w:cs="Arial"/>
          <w:sz w:val="20"/>
          <w:szCs w:val="20"/>
        </w:rPr>
      </w:pPr>
      <w:r w:rsidRPr="000342D4">
        <w:rPr>
          <w:rFonts w:ascii="Arial" w:hAnsi="Arial" w:cs="Arial"/>
          <w:sz w:val="20"/>
          <w:szCs w:val="20"/>
        </w:rPr>
        <w:tab/>
      </w:r>
    </w:p>
    <w:p w14:paraId="65444C01" w14:textId="77777777" w:rsidR="00F16DAB" w:rsidRDefault="00F16DAB">
      <w:pPr>
        <w:tabs>
          <w:tab w:val="center" w:pos="5276"/>
        </w:tabs>
        <w:rPr>
          <w:rFonts w:ascii="Arial" w:hAnsi="Arial" w:cs="Arial"/>
          <w:sz w:val="20"/>
          <w:szCs w:val="20"/>
        </w:rPr>
      </w:pPr>
    </w:p>
    <w:p w14:paraId="0824AD84" w14:textId="77777777" w:rsidR="009A1785" w:rsidRPr="00A95317" w:rsidRDefault="009A1785" w:rsidP="000342D4">
      <w:pPr>
        <w:tabs>
          <w:tab w:val="left" w:pos="4680"/>
          <w:tab w:val="center" w:pos="5276"/>
          <w:tab w:val="left" w:pos="6480"/>
        </w:tabs>
        <w:jc w:val="center"/>
        <w:rPr>
          <w:rFonts w:ascii="Arial" w:hAnsi="Arial" w:cs="Arial"/>
          <w:sz w:val="20"/>
          <w:szCs w:val="20"/>
        </w:rPr>
      </w:pPr>
      <w:r w:rsidRPr="00A95317">
        <w:rPr>
          <w:rFonts w:ascii="Arial" w:hAnsi="Arial" w:cs="Arial"/>
          <w:sz w:val="20"/>
          <w:szCs w:val="20"/>
        </w:rPr>
        <w:t>SUMMARY</w:t>
      </w:r>
    </w:p>
    <w:p w14:paraId="02214AB1" w14:textId="77777777" w:rsidR="009A1785" w:rsidRPr="00A95317" w:rsidRDefault="009A1785" w:rsidP="000342D4">
      <w:pPr>
        <w:tabs>
          <w:tab w:val="center" w:pos="5276"/>
          <w:tab w:val="left" w:pos="9900"/>
        </w:tabs>
        <w:jc w:val="center"/>
        <w:rPr>
          <w:rFonts w:ascii="Arial" w:hAnsi="Arial" w:cs="Arial"/>
          <w:sz w:val="20"/>
          <w:szCs w:val="20"/>
        </w:rPr>
      </w:pPr>
      <w:r w:rsidRPr="00A95317">
        <w:rPr>
          <w:rFonts w:ascii="Arial" w:hAnsi="Arial" w:cs="Arial"/>
          <w:sz w:val="20"/>
          <w:szCs w:val="20"/>
        </w:rPr>
        <w:t>(Use complete sentences)</w:t>
      </w:r>
    </w:p>
    <w:p w14:paraId="523B2272" w14:textId="77777777" w:rsidR="009A1785" w:rsidRPr="00A95317" w:rsidRDefault="009A1785">
      <w:pPr>
        <w:rPr>
          <w:rFonts w:ascii="Arial" w:hAnsi="Arial" w:cs="Arial"/>
          <w:sz w:val="20"/>
          <w:szCs w:val="20"/>
        </w:rPr>
      </w:pPr>
    </w:p>
    <w:p w14:paraId="41A54775" w14:textId="77777777" w:rsidR="009A1785" w:rsidRPr="00A95317" w:rsidRDefault="009A1785">
      <w:pPr>
        <w:rPr>
          <w:rFonts w:ascii="Arial" w:hAnsi="Arial" w:cs="Arial"/>
          <w:sz w:val="20"/>
          <w:szCs w:val="20"/>
        </w:rPr>
      </w:pPr>
      <w:r w:rsidRPr="00A95317">
        <w:rPr>
          <w:rFonts w:ascii="Arial" w:hAnsi="Arial" w:cs="Arial"/>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A95317">
        <w:rPr>
          <w:rFonts w:ascii="Arial" w:hAnsi="Arial" w:cs="Arial"/>
          <w:sz w:val="20"/>
          <w:szCs w:val="20"/>
          <w:u w:val="single"/>
        </w:rPr>
        <w:t>WILL BE PUBLISHED IN THE LOUISIANA REGISTER WITH THE PROPOSED AGENCY RULE.</w:t>
      </w:r>
    </w:p>
    <w:p w14:paraId="7CB32E63" w14:textId="77777777" w:rsidR="009A1785" w:rsidRPr="00655761" w:rsidRDefault="009A1785">
      <w:pPr>
        <w:rPr>
          <w:rFonts w:ascii="Arial" w:hAnsi="Arial" w:cs="Arial"/>
          <w:sz w:val="20"/>
          <w:szCs w:val="20"/>
          <w:highlight w:val="yellow"/>
        </w:rPr>
      </w:pPr>
    </w:p>
    <w:p w14:paraId="010798D6" w14:textId="77777777" w:rsidR="00F652EE" w:rsidRPr="00655761" w:rsidRDefault="00F652EE">
      <w:pPr>
        <w:rPr>
          <w:rFonts w:ascii="Arial" w:hAnsi="Arial" w:cs="Arial"/>
          <w:sz w:val="20"/>
          <w:szCs w:val="20"/>
          <w:highlight w:val="yellow"/>
        </w:rPr>
      </w:pPr>
    </w:p>
    <w:p w14:paraId="09C45A99" w14:textId="77777777" w:rsidR="009A468D" w:rsidRPr="00A95317" w:rsidRDefault="009A468D" w:rsidP="009A468D">
      <w:pPr>
        <w:tabs>
          <w:tab w:val="left" w:pos="-1440"/>
        </w:tabs>
        <w:ind w:left="360" w:hanging="360"/>
        <w:rPr>
          <w:rFonts w:ascii="Arial" w:hAnsi="Arial" w:cs="Arial"/>
          <w:sz w:val="20"/>
          <w:szCs w:val="20"/>
        </w:rPr>
      </w:pPr>
      <w:r w:rsidRPr="00A95317">
        <w:rPr>
          <w:rFonts w:ascii="Arial" w:hAnsi="Arial" w:cs="Arial"/>
          <w:sz w:val="20"/>
          <w:szCs w:val="20"/>
        </w:rPr>
        <w:t>I.</w:t>
      </w:r>
      <w:r w:rsidRPr="00A95317">
        <w:rPr>
          <w:rFonts w:ascii="Arial" w:hAnsi="Arial" w:cs="Arial"/>
          <w:sz w:val="20"/>
          <w:szCs w:val="20"/>
        </w:rPr>
        <w:tab/>
        <w:t>ESTIMATED IMPLEMENTATION COSTS (SAVINGS) TO STATE OR LOCAL GOVERNMENTAL UNITS (Summary)</w:t>
      </w:r>
    </w:p>
    <w:p w14:paraId="4CD44D37" w14:textId="77777777" w:rsidR="009A468D" w:rsidRPr="00A95317" w:rsidRDefault="009A468D" w:rsidP="009A468D">
      <w:pPr>
        <w:tabs>
          <w:tab w:val="left" w:pos="360"/>
        </w:tabs>
        <w:rPr>
          <w:rFonts w:ascii="Arial" w:hAnsi="Arial" w:cs="Arial"/>
          <w:sz w:val="20"/>
          <w:szCs w:val="20"/>
        </w:rPr>
      </w:pPr>
    </w:p>
    <w:p w14:paraId="07A30236" w14:textId="77777777" w:rsidR="009A468D" w:rsidRPr="002447D6" w:rsidRDefault="009A468D" w:rsidP="009A468D">
      <w:pPr>
        <w:ind w:left="360"/>
        <w:rPr>
          <w:rFonts w:ascii="Arial" w:hAnsi="Arial" w:cs="Arial"/>
          <w:sz w:val="20"/>
          <w:szCs w:val="20"/>
        </w:rPr>
      </w:pPr>
      <w:r w:rsidRPr="002447D6">
        <w:rPr>
          <w:rFonts w:ascii="Arial" w:hAnsi="Arial"/>
          <w:sz w:val="20"/>
          <w:szCs w:val="20"/>
        </w:rPr>
        <w:t xml:space="preserve">There are no estimated implementation costs or savings to state or local governmental units as a result of the proposed rule change. </w:t>
      </w:r>
      <w:r w:rsidRPr="002447D6">
        <w:rPr>
          <w:rFonts w:ascii="Arial" w:hAnsi="Arial" w:cs="Arial"/>
          <w:sz w:val="20"/>
          <w:szCs w:val="20"/>
        </w:rPr>
        <w:t>The proposed rule change revises the Monitoring Reports requirements for Louisiana Pollutant Discharge Elimination System (LPDES) permits as a result of transitioning from paper submittals as the primary method of submission to electronic submittals. The proposed rule change is required to meet federal regulations.  While there will be no cost or savings to the department, electronic submissions will allow the department to submit all data</w:t>
      </w:r>
      <w:r>
        <w:rPr>
          <w:rFonts w:ascii="Arial" w:hAnsi="Arial" w:cs="Arial"/>
          <w:sz w:val="20"/>
          <w:szCs w:val="20"/>
        </w:rPr>
        <w:t xml:space="preserve"> to</w:t>
      </w:r>
      <w:r w:rsidRPr="002447D6">
        <w:rPr>
          <w:rFonts w:ascii="Arial" w:hAnsi="Arial" w:cs="Arial"/>
          <w:sz w:val="20"/>
          <w:szCs w:val="20"/>
        </w:rPr>
        <w:t xml:space="preserve"> the Environmental Protection Agency database and allow for</w:t>
      </w:r>
      <w:r>
        <w:rPr>
          <w:rFonts w:ascii="Arial" w:hAnsi="Arial" w:cs="Arial"/>
          <w:sz w:val="20"/>
          <w:szCs w:val="20"/>
        </w:rPr>
        <w:t xml:space="preserve"> more</w:t>
      </w:r>
      <w:r w:rsidRPr="002447D6">
        <w:rPr>
          <w:rFonts w:ascii="Arial" w:hAnsi="Arial" w:cs="Arial"/>
          <w:sz w:val="20"/>
          <w:szCs w:val="20"/>
        </w:rPr>
        <w:t xml:space="preserve"> comprehensive data analysis by the enforcement division. </w:t>
      </w:r>
    </w:p>
    <w:p w14:paraId="1398932F" w14:textId="77777777" w:rsidR="009A468D" w:rsidRPr="00A95317" w:rsidRDefault="009A468D" w:rsidP="009A468D">
      <w:pPr>
        <w:tabs>
          <w:tab w:val="left" w:pos="-1440"/>
          <w:tab w:val="num" w:pos="360"/>
        </w:tabs>
        <w:ind w:left="360"/>
        <w:rPr>
          <w:rFonts w:ascii="Arial" w:hAnsi="Arial" w:cs="Arial"/>
          <w:sz w:val="20"/>
          <w:szCs w:val="20"/>
        </w:rPr>
      </w:pPr>
    </w:p>
    <w:p w14:paraId="5F532313" w14:textId="77777777" w:rsidR="009A468D" w:rsidRPr="00A95317" w:rsidRDefault="009A468D" w:rsidP="009A468D">
      <w:pPr>
        <w:tabs>
          <w:tab w:val="left" w:pos="-1440"/>
          <w:tab w:val="left" w:pos="360"/>
        </w:tabs>
        <w:ind w:left="360" w:hanging="360"/>
        <w:rPr>
          <w:rFonts w:ascii="Arial" w:hAnsi="Arial" w:cs="Arial"/>
          <w:sz w:val="20"/>
          <w:szCs w:val="20"/>
        </w:rPr>
      </w:pPr>
      <w:r w:rsidRPr="00A95317">
        <w:rPr>
          <w:rFonts w:ascii="Arial" w:hAnsi="Arial" w:cs="Arial"/>
          <w:sz w:val="20"/>
          <w:szCs w:val="20"/>
        </w:rPr>
        <w:t>II.</w:t>
      </w:r>
      <w:r w:rsidRPr="00A95317">
        <w:rPr>
          <w:rFonts w:ascii="Arial" w:hAnsi="Arial" w:cs="Arial"/>
          <w:sz w:val="20"/>
          <w:szCs w:val="20"/>
        </w:rPr>
        <w:tab/>
        <w:t>ESTIMATED EFFECT ON REVENUE COLLECTIONS OF STATE OR LOCAL GOVERNMENTAL UNITS (Summary)</w:t>
      </w:r>
    </w:p>
    <w:p w14:paraId="1375882A" w14:textId="77777777" w:rsidR="009A468D" w:rsidRPr="00A95317" w:rsidRDefault="009A468D" w:rsidP="009A468D">
      <w:pPr>
        <w:rPr>
          <w:rFonts w:ascii="Arial" w:hAnsi="Arial" w:cs="Arial"/>
          <w:sz w:val="20"/>
          <w:szCs w:val="20"/>
        </w:rPr>
      </w:pPr>
    </w:p>
    <w:p w14:paraId="1EF57B31" w14:textId="77777777" w:rsidR="009A468D" w:rsidRPr="00A95317" w:rsidRDefault="009A468D" w:rsidP="009A468D">
      <w:pPr>
        <w:ind w:left="360"/>
        <w:rPr>
          <w:rFonts w:ascii="Arial" w:hAnsi="Arial"/>
          <w:sz w:val="20"/>
          <w:szCs w:val="20"/>
        </w:rPr>
      </w:pPr>
      <w:r w:rsidRPr="00A95317">
        <w:rPr>
          <w:rFonts w:ascii="Arial" w:hAnsi="Arial"/>
          <w:sz w:val="20"/>
          <w:szCs w:val="20"/>
        </w:rPr>
        <w:t>There is no estimated effect on revenue collections of state or local governmental units as a result of the proposed rule.</w:t>
      </w:r>
    </w:p>
    <w:p w14:paraId="4A83C8AA" w14:textId="77777777" w:rsidR="009A468D" w:rsidRPr="00655761" w:rsidRDefault="009A468D" w:rsidP="009A468D">
      <w:pPr>
        <w:rPr>
          <w:rFonts w:ascii="Arial" w:hAnsi="Arial" w:cs="Arial"/>
          <w:sz w:val="20"/>
          <w:szCs w:val="20"/>
          <w:highlight w:val="yellow"/>
        </w:rPr>
      </w:pPr>
    </w:p>
    <w:p w14:paraId="3CB5EEA3" w14:textId="77777777" w:rsidR="009A468D" w:rsidRPr="00ED1B50" w:rsidRDefault="009A468D" w:rsidP="009A468D">
      <w:pPr>
        <w:tabs>
          <w:tab w:val="left" w:pos="-1440"/>
        </w:tabs>
        <w:ind w:left="360" w:hanging="360"/>
        <w:rPr>
          <w:rFonts w:ascii="Arial" w:hAnsi="Arial" w:cs="Arial"/>
          <w:sz w:val="20"/>
          <w:szCs w:val="20"/>
        </w:rPr>
      </w:pPr>
      <w:r w:rsidRPr="00ED1B50">
        <w:rPr>
          <w:rFonts w:ascii="Arial" w:hAnsi="Arial" w:cs="Arial"/>
          <w:sz w:val="20"/>
          <w:szCs w:val="20"/>
        </w:rPr>
        <w:t>III.</w:t>
      </w:r>
      <w:r w:rsidRPr="00ED1B50">
        <w:rPr>
          <w:rFonts w:ascii="Arial" w:hAnsi="Arial" w:cs="Arial"/>
          <w:sz w:val="20"/>
          <w:szCs w:val="20"/>
        </w:rPr>
        <w:tab/>
        <w:t>ESTIMATED COSTS AND/OR ECONOMIC BENEFITS TO DIRECTLY AFFECTED PERSONS OR NON-GOVERNMENTAL GROUPS (Summary)</w:t>
      </w:r>
    </w:p>
    <w:p w14:paraId="2A90A4A1" w14:textId="77777777" w:rsidR="009A468D" w:rsidRPr="00ED1B50" w:rsidRDefault="009A468D" w:rsidP="009A468D">
      <w:pPr>
        <w:tabs>
          <w:tab w:val="left" w:pos="-1440"/>
          <w:tab w:val="num" w:pos="360"/>
        </w:tabs>
        <w:ind w:left="360"/>
        <w:rPr>
          <w:rFonts w:ascii="Arial" w:hAnsi="Arial" w:cs="Arial"/>
          <w:sz w:val="20"/>
          <w:szCs w:val="20"/>
        </w:rPr>
      </w:pPr>
    </w:p>
    <w:p w14:paraId="0A087DEC" w14:textId="77777777" w:rsidR="009A468D" w:rsidRPr="00ED1B50" w:rsidRDefault="009A468D" w:rsidP="009A468D">
      <w:pPr>
        <w:ind w:left="360"/>
        <w:rPr>
          <w:rFonts w:ascii="Arial" w:hAnsi="Arial" w:cs="Arial"/>
          <w:sz w:val="20"/>
          <w:szCs w:val="20"/>
        </w:rPr>
      </w:pPr>
      <w:r w:rsidRPr="00ED1B50">
        <w:rPr>
          <w:rFonts w:ascii="Arial" w:hAnsi="Arial" w:cs="Arial"/>
          <w:sz w:val="20"/>
          <w:szCs w:val="20"/>
        </w:rPr>
        <w:t xml:space="preserve">The proposed rule will affect owners/operators of wastewater treatment facilities that are required to submit Discharge Monitoring Reports (DMRs). </w:t>
      </w:r>
      <w:r w:rsidRPr="00C4799F">
        <w:rPr>
          <w:rFonts w:ascii="Arial" w:hAnsi="Arial" w:cs="Arial"/>
          <w:sz w:val="20"/>
          <w:szCs w:val="20"/>
        </w:rPr>
        <w:t>The primary method of submittal will change from paper submittals to electronic submittals.</w:t>
      </w:r>
      <w:r>
        <w:rPr>
          <w:rFonts w:ascii="Arial" w:hAnsi="Arial" w:cs="Arial"/>
          <w:sz w:val="20"/>
          <w:szCs w:val="20"/>
        </w:rPr>
        <w:t xml:space="preserve"> T</w:t>
      </w:r>
      <w:r w:rsidRPr="00ED1B50">
        <w:rPr>
          <w:rFonts w:ascii="Arial" w:hAnsi="Arial" w:cs="Arial"/>
          <w:sz w:val="20"/>
          <w:szCs w:val="20"/>
        </w:rPr>
        <w:t>he benefits</w:t>
      </w:r>
      <w:r>
        <w:rPr>
          <w:rFonts w:ascii="Arial" w:hAnsi="Arial" w:cs="Arial"/>
          <w:sz w:val="20"/>
          <w:szCs w:val="20"/>
        </w:rPr>
        <w:t xml:space="preserve"> for facilities </w:t>
      </w:r>
      <w:r w:rsidRPr="00ED1B50">
        <w:rPr>
          <w:rFonts w:ascii="Arial" w:hAnsi="Arial" w:cs="Arial"/>
          <w:sz w:val="20"/>
          <w:szCs w:val="20"/>
        </w:rPr>
        <w:t>include saving money on postage and elimination of paper DMR submittals.</w:t>
      </w:r>
    </w:p>
    <w:p w14:paraId="02D37A84" w14:textId="77777777" w:rsidR="009A468D" w:rsidRPr="00ED1B50" w:rsidRDefault="009A468D" w:rsidP="009A468D">
      <w:pPr>
        <w:tabs>
          <w:tab w:val="left" w:pos="360"/>
        </w:tabs>
        <w:ind w:left="360"/>
        <w:rPr>
          <w:rFonts w:ascii="Arial" w:hAnsi="Arial" w:cs="Arial"/>
          <w:sz w:val="20"/>
          <w:szCs w:val="20"/>
        </w:rPr>
      </w:pPr>
    </w:p>
    <w:p w14:paraId="060FBAC7" w14:textId="77777777" w:rsidR="009A468D" w:rsidRPr="00ED1B50" w:rsidRDefault="009A468D" w:rsidP="009A468D">
      <w:pPr>
        <w:tabs>
          <w:tab w:val="left" w:pos="-1440"/>
          <w:tab w:val="left" w:pos="360"/>
        </w:tabs>
        <w:rPr>
          <w:rFonts w:ascii="Arial" w:hAnsi="Arial" w:cs="Arial"/>
          <w:sz w:val="20"/>
          <w:szCs w:val="20"/>
        </w:rPr>
      </w:pPr>
      <w:r w:rsidRPr="00ED1B50">
        <w:rPr>
          <w:rFonts w:ascii="Arial" w:hAnsi="Arial" w:cs="Arial"/>
          <w:sz w:val="20"/>
          <w:szCs w:val="20"/>
        </w:rPr>
        <w:t>IV.</w:t>
      </w:r>
      <w:r w:rsidRPr="00ED1B50">
        <w:rPr>
          <w:rFonts w:ascii="Arial" w:hAnsi="Arial" w:cs="Arial"/>
          <w:sz w:val="20"/>
          <w:szCs w:val="20"/>
        </w:rPr>
        <w:tab/>
        <w:t>ESTIMATED EFFECT ON COMPETITION AND EMPLOYMENT (Summary)</w:t>
      </w:r>
    </w:p>
    <w:p w14:paraId="247D06D7" w14:textId="77777777" w:rsidR="009A468D" w:rsidRPr="00ED1B50" w:rsidRDefault="009A468D" w:rsidP="009A468D">
      <w:pPr>
        <w:rPr>
          <w:rFonts w:ascii="Arial" w:hAnsi="Arial" w:cs="Arial"/>
          <w:sz w:val="20"/>
          <w:szCs w:val="20"/>
        </w:rPr>
      </w:pPr>
    </w:p>
    <w:p w14:paraId="6B7C2676" w14:textId="77777777" w:rsidR="009A468D" w:rsidRPr="00ED1B50" w:rsidRDefault="009A468D" w:rsidP="009A468D">
      <w:pPr>
        <w:ind w:left="360"/>
        <w:rPr>
          <w:rFonts w:ascii="Arial" w:hAnsi="Arial" w:cs="Arial"/>
          <w:sz w:val="20"/>
          <w:szCs w:val="20"/>
        </w:rPr>
      </w:pPr>
      <w:r w:rsidRPr="00ED1B50">
        <w:rPr>
          <w:rFonts w:ascii="Arial" w:hAnsi="Arial" w:cs="Arial"/>
          <w:sz w:val="20"/>
          <w:szCs w:val="20"/>
        </w:rPr>
        <w:lastRenderedPageBreak/>
        <w:t xml:space="preserve">There is no estimated effect on competition or employment in the public or private sector </w:t>
      </w:r>
      <w:r w:rsidRPr="00ED1B50">
        <w:rPr>
          <w:rFonts w:ascii="Arial" w:hAnsi="Arial"/>
          <w:sz w:val="20"/>
          <w:szCs w:val="20"/>
        </w:rPr>
        <w:t>as a result of the proposed rule.</w:t>
      </w:r>
    </w:p>
    <w:p w14:paraId="14DC768E" w14:textId="77777777" w:rsidR="009A468D" w:rsidRPr="00ED1B50" w:rsidRDefault="009A468D" w:rsidP="009A468D">
      <w:pPr>
        <w:rPr>
          <w:rFonts w:ascii="Arial" w:hAnsi="Arial" w:cs="Arial"/>
          <w:sz w:val="20"/>
          <w:szCs w:val="20"/>
        </w:rPr>
      </w:pPr>
    </w:p>
    <w:p w14:paraId="22EB4238" w14:textId="77777777" w:rsidR="00F652EE" w:rsidRPr="00ED1B50" w:rsidRDefault="00F652EE">
      <w:pPr>
        <w:rPr>
          <w:rFonts w:ascii="Arial" w:hAnsi="Arial" w:cs="Arial"/>
          <w:sz w:val="20"/>
          <w:szCs w:val="20"/>
        </w:rPr>
      </w:pPr>
    </w:p>
    <w:p w14:paraId="365812A5" w14:textId="77777777" w:rsidR="0096042C" w:rsidRPr="00ED1B50" w:rsidRDefault="0096042C">
      <w:pPr>
        <w:rPr>
          <w:rFonts w:ascii="Arial" w:hAnsi="Arial" w:cs="Arial"/>
          <w:sz w:val="20"/>
          <w:szCs w:val="20"/>
        </w:rPr>
      </w:pPr>
    </w:p>
    <w:p w14:paraId="6BD01589" w14:textId="77777777" w:rsidR="0096042C" w:rsidRPr="00ED1B50" w:rsidRDefault="0096042C">
      <w:pPr>
        <w:rPr>
          <w:rFonts w:ascii="Arial" w:hAnsi="Arial" w:cs="Arial"/>
          <w:sz w:val="20"/>
          <w:szCs w:val="20"/>
        </w:rPr>
      </w:pPr>
    </w:p>
    <w:p w14:paraId="28D7218E" w14:textId="77777777" w:rsidR="009A1785" w:rsidRPr="00ED1B50" w:rsidRDefault="009A1785">
      <w:pPr>
        <w:rPr>
          <w:rFonts w:ascii="Arial" w:hAnsi="Arial" w:cs="Arial"/>
          <w:color w:val="FFFFFF"/>
          <w:sz w:val="20"/>
          <w:szCs w:val="20"/>
          <w:u w:val="single"/>
        </w:rPr>
      </w:pPr>
      <w:r w:rsidRPr="00ED1B50">
        <w:rPr>
          <w:rFonts w:ascii="Arial" w:hAnsi="Arial" w:cs="Arial"/>
          <w:sz w:val="20"/>
          <w:szCs w:val="20"/>
          <w:u w:val="single"/>
        </w:rPr>
        <w:t xml:space="preserve">                                                              </w:t>
      </w:r>
      <w:r w:rsidRPr="00ED1B50">
        <w:rPr>
          <w:rFonts w:ascii="Arial" w:hAnsi="Arial" w:cs="Arial"/>
          <w:sz w:val="20"/>
          <w:szCs w:val="20"/>
        </w:rPr>
        <w:t xml:space="preserve"> </w:t>
      </w:r>
      <w:r w:rsidRPr="00ED1B50">
        <w:rPr>
          <w:rFonts w:ascii="Arial" w:hAnsi="Arial" w:cs="Arial"/>
          <w:sz w:val="20"/>
          <w:szCs w:val="20"/>
        </w:rPr>
        <w:tab/>
      </w:r>
      <w:r w:rsidRPr="00ED1B50">
        <w:rPr>
          <w:rFonts w:ascii="Arial" w:hAnsi="Arial" w:cs="Arial"/>
          <w:sz w:val="20"/>
          <w:szCs w:val="20"/>
        </w:rPr>
        <w:tab/>
      </w:r>
      <w:r w:rsidR="00FC689C" w:rsidRPr="00ED1B50">
        <w:rPr>
          <w:rFonts w:ascii="Arial" w:hAnsi="Arial" w:cs="Arial"/>
          <w:sz w:val="20"/>
          <w:szCs w:val="20"/>
        </w:rPr>
        <w:tab/>
      </w:r>
      <w:r w:rsidR="009C2423" w:rsidRPr="00ED1B50">
        <w:rPr>
          <w:rFonts w:ascii="Arial" w:hAnsi="Arial" w:cs="Arial"/>
          <w:sz w:val="20"/>
          <w:szCs w:val="20"/>
          <w:u w:val="single"/>
        </w:rPr>
        <w:t xml:space="preserve">                                                              </w:t>
      </w:r>
      <w:r w:rsidR="009C2423" w:rsidRPr="00ED1B50">
        <w:rPr>
          <w:rFonts w:ascii="Arial" w:hAnsi="Arial" w:cs="Arial"/>
          <w:sz w:val="20"/>
          <w:szCs w:val="20"/>
        </w:rPr>
        <w:t xml:space="preserve"> </w:t>
      </w:r>
      <w:proofErr w:type="gramStart"/>
      <w:r w:rsidR="009C2423" w:rsidRPr="00ED1B50">
        <w:rPr>
          <w:rFonts w:ascii="Arial" w:hAnsi="Arial" w:cs="Arial"/>
          <w:color w:val="FFFFFF"/>
          <w:sz w:val="20"/>
          <w:szCs w:val="20"/>
        </w:rPr>
        <w:t>a</w:t>
      </w:r>
      <w:proofErr w:type="gramEnd"/>
      <w:r w:rsidRPr="00ED1B50">
        <w:rPr>
          <w:rFonts w:ascii="Arial" w:hAnsi="Arial" w:cs="Arial"/>
          <w:color w:val="FFFFFF"/>
          <w:sz w:val="20"/>
          <w:szCs w:val="20"/>
          <w:u w:val="single"/>
        </w:rPr>
        <w:t xml:space="preserve"> </w:t>
      </w:r>
    </w:p>
    <w:p w14:paraId="602F16EE" w14:textId="77777777" w:rsidR="009A1785" w:rsidRPr="00ED1B50" w:rsidRDefault="009A1785">
      <w:pPr>
        <w:rPr>
          <w:rFonts w:ascii="Arial" w:hAnsi="Arial" w:cs="Arial"/>
          <w:sz w:val="20"/>
          <w:szCs w:val="20"/>
        </w:rPr>
      </w:pPr>
      <w:r w:rsidRPr="00ED1B50">
        <w:rPr>
          <w:rFonts w:ascii="Arial" w:hAnsi="Arial" w:cs="Arial"/>
          <w:sz w:val="20"/>
          <w:szCs w:val="20"/>
        </w:rPr>
        <w:t>Signature of Agency Head or Designee</w:t>
      </w:r>
      <w:r w:rsidRPr="00ED1B50">
        <w:rPr>
          <w:rFonts w:ascii="Arial" w:hAnsi="Arial" w:cs="Arial"/>
          <w:sz w:val="20"/>
          <w:szCs w:val="20"/>
        </w:rPr>
        <w:tab/>
      </w:r>
      <w:r w:rsidRPr="00ED1B50">
        <w:rPr>
          <w:rFonts w:ascii="Arial" w:hAnsi="Arial" w:cs="Arial"/>
          <w:sz w:val="20"/>
          <w:szCs w:val="20"/>
        </w:rPr>
        <w:tab/>
      </w:r>
      <w:r w:rsidR="00FC689C" w:rsidRPr="00ED1B50">
        <w:rPr>
          <w:rFonts w:ascii="Arial" w:hAnsi="Arial" w:cs="Arial"/>
          <w:sz w:val="20"/>
          <w:szCs w:val="20"/>
        </w:rPr>
        <w:tab/>
      </w:r>
      <w:r w:rsidRPr="00ED1B50">
        <w:rPr>
          <w:rFonts w:ascii="Arial" w:hAnsi="Arial" w:cs="Arial"/>
          <w:sz w:val="20"/>
          <w:szCs w:val="20"/>
        </w:rPr>
        <w:t>L</w:t>
      </w:r>
      <w:r w:rsidR="006F7E85" w:rsidRPr="00ED1B50">
        <w:rPr>
          <w:rFonts w:ascii="Arial" w:hAnsi="Arial" w:cs="Arial"/>
          <w:sz w:val="20"/>
          <w:szCs w:val="20"/>
        </w:rPr>
        <w:t>egislative Fiscal Officer or Designee</w:t>
      </w:r>
    </w:p>
    <w:p w14:paraId="098F9A35" w14:textId="77777777" w:rsidR="009A1785" w:rsidRPr="00ED1B50" w:rsidRDefault="009A1785">
      <w:pPr>
        <w:rPr>
          <w:rFonts w:ascii="Arial" w:hAnsi="Arial" w:cs="Arial"/>
          <w:sz w:val="20"/>
          <w:szCs w:val="20"/>
        </w:rPr>
      </w:pPr>
    </w:p>
    <w:p w14:paraId="651B8C63" w14:textId="77777777" w:rsidR="009A1785" w:rsidRPr="00ED1B50" w:rsidRDefault="00450942">
      <w:pPr>
        <w:rPr>
          <w:rFonts w:ascii="Arial" w:hAnsi="Arial" w:cs="Arial"/>
          <w:sz w:val="20"/>
          <w:szCs w:val="20"/>
        </w:rPr>
      </w:pPr>
      <w:r w:rsidRPr="00ED1B50">
        <w:rPr>
          <w:rFonts w:ascii="Arial" w:hAnsi="Arial" w:cs="Arial"/>
          <w:sz w:val="20"/>
          <w:szCs w:val="20"/>
          <w:u w:val="single"/>
        </w:rPr>
        <w:t xml:space="preserve">Herman Robinson, </w:t>
      </w:r>
      <w:r w:rsidR="00B5098B" w:rsidRPr="00ED1B50">
        <w:rPr>
          <w:rFonts w:ascii="Arial" w:hAnsi="Arial" w:cs="Arial"/>
          <w:sz w:val="20"/>
          <w:szCs w:val="20"/>
          <w:u w:val="single"/>
        </w:rPr>
        <w:t>General</w:t>
      </w:r>
      <w:r w:rsidRPr="00ED1B50">
        <w:rPr>
          <w:rFonts w:ascii="Arial" w:hAnsi="Arial" w:cs="Arial"/>
          <w:sz w:val="20"/>
          <w:szCs w:val="20"/>
          <w:u w:val="single"/>
        </w:rPr>
        <w:t xml:space="preserve"> </w:t>
      </w:r>
      <w:r w:rsidR="006F7E85" w:rsidRPr="00ED1B50">
        <w:rPr>
          <w:rFonts w:ascii="Arial" w:hAnsi="Arial" w:cs="Arial"/>
          <w:sz w:val="20"/>
          <w:szCs w:val="20"/>
          <w:u w:val="single"/>
        </w:rPr>
        <w:t>Counsel</w:t>
      </w:r>
      <w:r w:rsidR="009A1785" w:rsidRPr="00ED1B50">
        <w:rPr>
          <w:rFonts w:ascii="Arial" w:hAnsi="Arial" w:cs="Arial"/>
          <w:sz w:val="20"/>
          <w:szCs w:val="20"/>
          <w:u w:val="single"/>
        </w:rPr>
        <w:t xml:space="preserve">                                                       </w:t>
      </w:r>
    </w:p>
    <w:p w14:paraId="6CE5A773" w14:textId="77777777" w:rsidR="009A1785" w:rsidRPr="00ED1B50" w:rsidRDefault="009A1785">
      <w:pPr>
        <w:rPr>
          <w:rFonts w:ascii="Arial" w:hAnsi="Arial" w:cs="Arial"/>
          <w:sz w:val="20"/>
          <w:szCs w:val="20"/>
        </w:rPr>
      </w:pPr>
      <w:r w:rsidRPr="00ED1B50">
        <w:rPr>
          <w:rFonts w:ascii="Arial" w:hAnsi="Arial" w:cs="Arial"/>
          <w:sz w:val="20"/>
          <w:szCs w:val="20"/>
        </w:rPr>
        <w:t>Typed Name and Title of Agency Head or Designee</w:t>
      </w:r>
    </w:p>
    <w:p w14:paraId="4155DFC9" w14:textId="77777777" w:rsidR="009A1785" w:rsidRPr="00ED1B50" w:rsidRDefault="009A1785">
      <w:pPr>
        <w:rPr>
          <w:rFonts w:ascii="Arial" w:hAnsi="Arial" w:cs="Arial"/>
          <w:sz w:val="20"/>
          <w:szCs w:val="20"/>
        </w:rPr>
      </w:pPr>
    </w:p>
    <w:p w14:paraId="16770959" w14:textId="77777777" w:rsidR="009A1785" w:rsidRPr="00ED1B50" w:rsidRDefault="009A1785" w:rsidP="009C2423">
      <w:pPr>
        <w:tabs>
          <w:tab w:val="left" w:pos="3420"/>
        </w:tabs>
        <w:rPr>
          <w:rFonts w:ascii="Arial" w:hAnsi="Arial" w:cs="Arial"/>
          <w:color w:val="FFFFFF"/>
          <w:sz w:val="20"/>
          <w:szCs w:val="20"/>
        </w:rPr>
      </w:pPr>
      <w:r w:rsidRPr="00ED1B50">
        <w:rPr>
          <w:rFonts w:ascii="Arial" w:hAnsi="Arial" w:cs="Arial"/>
          <w:sz w:val="20"/>
          <w:szCs w:val="20"/>
          <w:u w:val="single"/>
        </w:rPr>
        <w:t xml:space="preserve">                                        </w:t>
      </w:r>
      <w:r w:rsidR="009C2423" w:rsidRPr="00ED1B50">
        <w:rPr>
          <w:rFonts w:ascii="Arial" w:hAnsi="Arial" w:cs="Arial"/>
          <w:sz w:val="20"/>
          <w:szCs w:val="20"/>
          <w:u w:val="single"/>
        </w:rPr>
        <w:t xml:space="preserve">                      </w:t>
      </w:r>
      <w:r w:rsidRPr="00ED1B50">
        <w:rPr>
          <w:rFonts w:ascii="Arial" w:hAnsi="Arial" w:cs="Arial"/>
          <w:sz w:val="20"/>
          <w:szCs w:val="20"/>
        </w:rPr>
        <w:tab/>
      </w:r>
      <w:r w:rsidRPr="00ED1B50">
        <w:rPr>
          <w:rFonts w:ascii="Arial" w:hAnsi="Arial" w:cs="Arial"/>
          <w:sz w:val="20"/>
          <w:szCs w:val="20"/>
        </w:rPr>
        <w:tab/>
      </w:r>
      <w:r w:rsidR="00FC689C" w:rsidRPr="00ED1B50">
        <w:rPr>
          <w:rFonts w:ascii="Arial" w:hAnsi="Arial" w:cs="Arial"/>
          <w:sz w:val="20"/>
          <w:szCs w:val="20"/>
        </w:rPr>
        <w:tab/>
      </w:r>
      <w:r w:rsidR="009C2423" w:rsidRPr="00ED1B50">
        <w:rPr>
          <w:rFonts w:ascii="Arial" w:hAnsi="Arial" w:cs="Arial"/>
          <w:sz w:val="20"/>
          <w:szCs w:val="20"/>
          <w:u w:val="single"/>
        </w:rPr>
        <w:t xml:space="preserve">                                                              </w:t>
      </w:r>
      <w:r w:rsidR="009C2423" w:rsidRPr="00ED1B50">
        <w:rPr>
          <w:rFonts w:ascii="Arial" w:hAnsi="Arial" w:cs="Arial"/>
          <w:sz w:val="20"/>
          <w:szCs w:val="20"/>
        </w:rPr>
        <w:t xml:space="preserve"> </w:t>
      </w:r>
      <w:proofErr w:type="gramStart"/>
      <w:r w:rsidR="009C2423" w:rsidRPr="00ED1B50">
        <w:rPr>
          <w:rFonts w:ascii="Arial" w:hAnsi="Arial" w:cs="Arial"/>
          <w:color w:val="FFFFFF"/>
          <w:sz w:val="20"/>
          <w:szCs w:val="20"/>
        </w:rPr>
        <w:t>a</w:t>
      </w:r>
      <w:proofErr w:type="gramEnd"/>
      <w:r w:rsidRPr="00ED1B50">
        <w:rPr>
          <w:rFonts w:ascii="Arial" w:hAnsi="Arial" w:cs="Arial"/>
          <w:color w:val="FFFFFF"/>
          <w:sz w:val="20"/>
          <w:szCs w:val="20"/>
          <w:u w:val="single"/>
        </w:rPr>
        <w:t xml:space="preserve">              </w:t>
      </w:r>
    </w:p>
    <w:p w14:paraId="6FAE6150" w14:textId="77777777" w:rsidR="009A1785" w:rsidRPr="00ED1B50" w:rsidRDefault="009A1785">
      <w:pPr>
        <w:rPr>
          <w:rFonts w:ascii="Arial" w:hAnsi="Arial" w:cs="Arial"/>
          <w:sz w:val="20"/>
          <w:szCs w:val="20"/>
        </w:rPr>
      </w:pPr>
      <w:r w:rsidRPr="00ED1B50">
        <w:rPr>
          <w:rFonts w:ascii="Arial" w:hAnsi="Arial" w:cs="Arial"/>
          <w:sz w:val="20"/>
          <w:szCs w:val="20"/>
        </w:rPr>
        <w:t xml:space="preserve">Date of Signature                         </w:t>
      </w:r>
      <w:r w:rsidRPr="00ED1B50">
        <w:rPr>
          <w:rFonts w:ascii="Arial" w:hAnsi="Arial" w:cs="Arial"/>
          <w:sz w:val="20"/>
          <w:szCs w:val="20"/>
        </w:rPr>
        <w:tab/>
      </w:r>
      <w:r w:rsidRPr="00ED1B50">
        <w:rPr>
          <w:rFonts w:ascii="Arial" w:hAnsi="Arial" w:cs="Arial"/>
          <w:sz w:val="20"/>
          <w:szCs w:val="20"/>
        </w:rPr>
        <w:tab/>
      </w:r>
      <w:r w:rsidR="00FC689C" w:rsidRPr="00ED1B50">
        <w:rPr>
          <w:rFonts w:ascii="Arial" w:hAnsi="Arial" w:cs="Arial"/>
          <w:sz w:val="20"/>
          <w:szCs w:val="20"/>
        </w:rPr>
        <w:tab/>
      </w:r>
      <w:r w:rsidRPr="00ED1B50">
        <w:rPr>
          <w:rFonts w:ascii="Arial" w:hAnsi="Arial" w:cs="Arial"/>
          <w:sz w:val="20"/>
          <w:szCs w:val="20"/>
        </w:rPr>
        <w:t>Date of Signature</w:t>
      </w:r>
    </w:p>
    <w:p w14:paraId="0FD82CEE" w14:textId="77777777" w:rsidR="00F652EE" w:rsidRPr="00ED1B50" w:rsidRDefault="00F652EE" w:rsidP="00F652EE">
      <w:pPr>
        <w:spacing w:line="120" w:lineRule="exact"/>
        <w:jc w:val="center"/>
        <w:rPr>
          <w:rFonts w:ascii="Arial" w:hAnsi="Arial" w:cs="Arial"/>
          <w:sz w:val="20"/>
          <w:szCs w:val="20"/>
        </w:rPr>
      </w:pPr>
    </w:p>
    <w:p w14:paraId="73406B78" w14:textId="77777777" w:rsidR="009A1785" w:rsidRPr="00655761" w:rsidRDefault="009A1785" w:rsidP="006F7E85">
      <w:pPr>
        <w:jc w:val="center"/>
        <w:rPr>
          <w:rFonts w:ascii="Arial" w:hAnsi="Arial"/>
          <w:highlight w:val="yellow"/>
        </w:rPr>
        <w:sectPr w:rsidR="009A1785" w:rsidRPr="00655761" w:rsidSect="00880502">
          <w:pgSz w:w="12240" w:h="15840" w:code="1"/>
          <w:pgMar w:top="1440" w:right="1440" w:bottom="1440" w:left="1440" w:header="360" w:footer="720" w:gutter="0"/>
          <w:paperSrc w:first="11" w:other="11"/>
          <w:cols w:space="720"/>
          <w:noEndnote/>
        </w:sectPr>
      </w:pPr>
    </w:p>
    <w:p w14:paraId="0967BF9A" w14:textId="77777777" w:rsidR="009A1785" w:rsidRPr="00C4799F" w:rsidRDefault="009A1785" w:rsidP="00F212EC">
      <w:pPr>
        <w:tabs>
          <w:tab w:val="center" w:pos="5276"/>
        </w:tabs>
        <w:jc w:val="center"/>
        <w:rPr>
          <w:rFonts w:ascii="Arial" w:hAnsi="Arial"/>
          <w:sz w:val="20"/>
          <w:szCs w:val="20"/>
        </w:rPr>
      </w:pPr>
      <w:r w:rsidRPr="00C4799F">
        <w:rPr>
          <w:rFonts w:ascii="Arial" w:hAnsi="Arial"/>
          <w:sz w:val="20"/>
          <w:szCs w:val="20"/>
        </w:rPr>
        <w:lastRenderedPageBreak/>
        <w:t>FISCAL AND ECONOMIC IMPACT STATEMENT</w:t>
      </w:r>
    </w:p>
    <w:p w14:paraId="6C2E24B9" w14:textId="77777777" w:rsidR="009A1785" w:rsidRPr="00C4799F" w:rsidRDefault="009A1785" w:rsidP="00F212EC">
      <w:pPr>
        <w:tabs>
          <w:tab w:val="center" w:pos="5276"/>
        </w:tabs>
        <w:jc w:val="center"/>
        <w:rPr>
          <w:rFonts w:ascii="Arial" w:hAnsi="Arial"/>
          <w:sz w:val="20"/>
          <w:szCs w:val="20"/>
        </w:rPr>
      </w:pPr>
      <w:r w:rsidRPr="00C4799F">
        <w:rPr>
          <w:rFonts w:ascii="Arial" w:hAnsi="Arial"/>
          <w:sz w:val="20"/>
          <w:szCs w:val="20"/>
        </w:rPr>
        <w:t>FOR ADMINISTRATIVE RULES</w:t>
      </w:r>
    </w:p>
    <w:p w14:paraId="4143CCBC" w14:textId="77777777" w:rsidR="009A1785" w:rsidRPr="00C4799F" w:rsidRDefault="009A1785" w:rsidP="00BC6B6F">
      <w:pPr>
        <w:rPr>
          <w:rFonts w:ascii="Arial" w:hAnsi="Arial"/>
          <w:b/>
          <w:sz w:val="20"/>
          <w:szCs w:val="20"/>
        </w:rPr>
      </w:pPr>
    </w:p>
    <w:p w14:paraId="61122821" w14:textId="77777777" w:rsidR="009A1785" w:rsidRPr="00C4799F" w:rsidRDefault="009A1785" w:rsidP="00CE017B">
      <w:pPr>
        <w:rPr>
          <w:rFonts w:ascii="Arial" w:hAnsi="Arial" w:cs="Arial"/>
          <w:sz w:val="20"/>
          <w:szCs w:val="20"/>
        </w:rPr>
      </w:pPr>
      <w:r w:rsidRPr="00C4799F">
        <w:rPr>
          <w:rFonts w:ascii="Arial" w:hAnsi="Arial" w:cs="Arial"/>
          <w:sz w:val="20"/>
          <w:szCs w:val="20"/>
        </w:rPr>
        <w:t>The following information is requested in order to assist the Legislative Fiscal Office in its review of the fiscal and economic impact statement and to assist the appropriate legislative oversight subcommittee in its deliberation on the proposed rule.</w:t>
      </w:r>
    </w:p>
    <w:p w14:paraId="109A600B" w14:textId="77777777" w:rsidR="009A1785" w:rsidRPr="00C4799F" w:rsidRDefault="009A1785" w:rsidP="00CE017B">
      <w:pPr>
        <w:rPr>
          <w:rFonts w:ascii="Arial" w:hAnsi="Arial" w:cs="Arial"/>
          <w:sz w:val="20"/>
          <w:szCs w:val="20"/>
        </w:rPr>
      </w:pPr>
    </w:p>
    <w:p w14:paraId="0D63489C" w14:textId="77777777" w:rsidR="009A1785" w:rsidRPr="00C4799F" w:rsidRDefault="009A1785" w:rsidP="00CE017B">
      <w:pPr>
        <w:tabs>
          <w:tab w:val="left" w:pos="-1440"/>
        </w:tabs>
        <w:ind w:left="360" w:hanging="360"/>
        <w:rPr>
          <w:rFonts w:ascii="Arial" w:hAnsi="Arial" w:cs="Arial"/>
          <w:sz w:val="20"/>
          <w:szCs w:val="20"/>
        </w:rPr>
      </w:pPr>
      <w:r w:rsidRPr="00C4799F">
        <w:rPr>
          <w:rFonts w:ascii="Arial" w:hAnsi="Arial" w:cs="Arial"/>
          <w:sz w:val="20"/>
          <w:szCs w:val="20"/>
        </w:rPr>
        <w:t>A.</w:t>
      </w:r>
      <w:r w:rsidRPr="00C4799F">
        <w:rPr>
          <w:rFonts w:ascii="Arial" w:hAnsi="Arial" w:cs="Arial"/>
          <w:sz w:val="20"/>
          <w:szCs w:val="20"/>
        </w:rPr>
        <w:tab/>
        <w:t xml:space="preserve">Provide a brief summary of the content of the rule (if proposed for </w:t>
      </w:r>
      <w:proofErr w:type="gramStart"/>
      <w:r w:rsidRPr="00C4799F">
        <w:rPr>
          <w:rFonts w:ascii="Arial" w:hAnsi="Arial" w:cs="Arial"/>
          <w:sz w:val="20"/>
          <w:szCs w:val="20"/>
        </w:rPr>
        <w:t>adoption</w:t>
      </w:r>
      <w:r w:rsidR="00D37C61" w:rsidRPr="00C4799F">
        <w:rPr>
          <w:rFonts w:ascii="Arial" w:hAnsi="Arial" w:cs="Arial"/>
          <w:sz w:val="20"/>
          <w:szCs w:val="20"/>
        </w:rPr>
        <w:t>,</w:t>
      </w:r>
      <w:proofErr w:type="gramEnd"/>
      <w:r w:rsidRPr="00C4799F">
        <w:rPr>
          <w:rFonts w:ascii="Arial" w:hAnsi="Arial" w:cs="Arial"/>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14:paraId="34E54E82" w14:textId="77777777" w:rsidR="009A1785" w:rsidRPr="00C4799F" w:rsidRDefault="009A1785" w:rsidP="00CE017B">
      <w:pPr>
        <w:ind w:left="360"/>
        <w:rPr>
          <w:rFonts w:ascii="Arial" w:hAnsi="Arial" w:cs="Arial"/>
          <w:sz w:val="20"/>
          <w:szCs w:val="20"/>
        </w:rPr>
      </w:pPr>
    </w:p>
    <w:p w14:paraId="5C018FCA" w14:textId="77777777" w:rsidR="00CE017B" w:rsidRPr="00C4799F" w:rsidRDefault="00CE017B" w:rsidP="00C4799F">
      <w:pPr>
        <w:ind w:left="360"/>
        <w:rPr>
          <w:rFonts w:ascii="Arial" w:hAnsi="Arial" w:cs="Arial"/>
          <w:sz w:val="20"/>
          <w:szCs w:val="20"/>
        </w:rPr>
      </w:pPr>
      <w:r w:rsidRPr="00C4799F">
        <w:rPr>
          <w:rFonts w:ascii="Arial" w:hAnsi="Arial" w:cs="Arial"/>
          <w:sz w:val="20"/>
          <w:szCs w:val="20"/>
        </w:rPr>
        <w:t xml:space="preserve">This rule will revise the </w:t>
      </w:r>
      <w:r w:rsidR="00C4799F">
        <w:rPr>
          <w:rFonts w:ascii="Arial" w:hAnsi="Arial" w:cs="Arial"/>
          <w:sz w:val="20"/>
          <w:szCs w:val="20"/>
        </w:rPr>
        <w:t xml:space="preserve">Monitoring Reports requirements </w:t>
      </w:r>
      <w:r w:rsidR="00C4799F" w:rsidRPr="00C4799F">
        <w:rPr>
          <w:rFonts w:ascii="Arial" w:hAnsi="Arial" w:cs="Arial"/>
          <w:sz w:val="20"/>
          <w:szCs w:val="20"/>
        </w:rPr>
        <w:t>for Louisiana Pollutant Discharge Elimination System (LPDES)</w:t>
      </w:r>
      <w:r w:rsidR="00C4799F">
        <w:rPr>
          <w:rFonts w:ascii="Arial" w:hAnsi="Arial" w:cs="Arial"/>
          <w:sz w:val="20"/>
          <w:szCs w:val="20"/>
        </w:rPr>
        <w:t xml:space="preserve"> permits</w:t>
      </w:r>
      <w:r w:rsidR="00C4799F" w:rsidRPr="00C4799F">
        <w:rPr>
          <w:rFonts w:ascii="Arial" w:hAnsi="Arial" w:cs="Arial"/>
          <w:sz w:val="20"/>
          <w:szCs w:val="20"/>
        </w:rPr>
        <w:t>. The primary method of submittal will change from paper submittals to electronic submittals.</w:t>
      </w:r>
    </w:p>
    <w:p w14:paraId="42F62BEC" w14:textId="77777777" w:rsidR="00CE017B" w:rsidRPr="00C4799F" w:rsidRDefault="00CE017B" w:rsidP="00CE017B">
      <w:pPr>
        <w:rPr>
          <w:rFonts w:ascii="Arial" w:hAnsi="Arial" w:cs="Arial"/>
          <w:sz w:val="20"/>
          <w:szCs w:val="20"/>
        </w:rPr>
      </w:pPr>
    </w:p>
    <w:p w14:paraId="78FFDA04" w14:textId="77777777" w:rsidR="009A1785" w:rsidRPr="00426D5D" w:rsidRDefault="009A1785" w:rsidP="00A41106">
      <w:pPr>
        <w:numPr>
          <w:ilvl w:val="0"/>
          <w:numId w:val="4"/>
        </w:numPr>
        <w:tabs>
          <w:tab w:val="clear" w:pos="720"/>
          <w:tab w:val="left" w:pos="-1440"/>
          <w:tab w:val="num" w:pos="360"/>
        </w:tabs>
        <w:ind w:left="360"/>
        <w:rPr>
          <w:rFonts w:ascii="Arial" w:hAnsi="Arial" w:cs="Arial"/>
          <w:sz w:val="20"/>
          <w:szCs w:val="20"/>
        </w:rPr>
      </w:pPr>
      <w:r w:rsidRPr="00426D5D">
        <w:rPr>
          <w:rFonts w:ascii="Arial" w:hAnsi="Arial" w:cs="Arial"/>
          <w:sz w:val="20"/>
          <w:szCs w:val="20"/>
        </w:rPr>
        <w:t>Summarize the circumstances which require this action.  If the Action is required by federal regulation, attach a copy of the applicable regulation.</w:t>
      </w:r>
    </w:p>
    <w:p w14:paraId="0A5BD121" w14:textId="77777777" w:rsidR="009262A0" w:rsidRPr="00426D5D" w:rsidRDefault="009262A0" w:rsidP="00CE017B">
      <w:pPr>
        <w:tabs>
          <w:tab w:val="left" w:pos="-1440"/>
          <w:tab w:val="left" w:pos="-720"/>
          <w:tab w:val="left" w:pos="288"/>
          <w:tab w:val="left" w:pos="1066"/>
          <w:tab w:val="left" w:pos="2246"/>
          <w:tab w:val="left" w:pos="4680"/>
          <w:tab w:val="left" w:pos="5990"/>
          <w:tab w:val="left" w:pos="6336"/>
        </w:tabs>
        <w:suppressAutoHyphens/>
        <w:rPr>
          <w:rFonts w:ascii="Arial" w:hAnsi="Arial" w:cs="Arial"/>
          <w:sz w:val="20"/>
          <w:szCs w:val="20"/>
        </w:rPr>
      </w:pPr>
    </w:p>
    <w:p w14:paraId="7F729442" w14:textId="77777777" w:rsidR="00CE017B" w:rsidRPr="00426D5D" w:rsidRDefault="00426D5D" w:rsidP="00CE017B">
      <w:pPr>
        <w:autoSpaceDE w:val="0"/>
        <w:autoSpaceDN w:val="0"/>
        <w:adjustRightInd w:val="0"/>
        <w:ind w:left="360"/>
        <w:rPr>
          <w:rFonts w:ascii="Arial" w:hAnsi="Arial" w:cs="Arial"/>
          <w:sz w:val="20"/>
          <w:szCs w:val="20"/>
        </w:rPr>
      </w:pPr>
      <w:r w:rsidRPr="00426D5D">
        <w:rPr>
          <w:rFonts w:ascii="Arial" w:hAnsi="Arial" w:cs="Arial"/>
          <w:sz w:val="20"/>
          <w:szCs w:val="20"/>
        </w:rPr>
        <w:t xml:space="preserve">The rule amendment is required </w:t>
      </w:r>
      <w:r w:rsidR="005379BC">
        <w:rPr>
          <w:rFonts w:ascii="Arial" w:hAnsi="Arial" w:cs="Arial"/>
          <w:sz w:val="20"/>
          <w:szCs w:val="20"/>
        </w:rPr>
        <w:t>to meet</w:t>
      </w:r>
      <w:r w:rsidRPr="00426D5D">
        <w:rPr>
          <w:rFonts w:ascii="Arial" w:hAnsi="Arial" w:cs="Arial"/>
          <w:sz w:val="20"/>
          <w:szCs w:val="20"/>
        </w:rPr>
        <w:t xml:space="preserve"> Federal Regulation</w:t>
      </w:r>
      <w:r w:rsidR="005379BC">
        <w:rPr>
          <w:rFonts w:ascii="Arial" w:hAnsi="Arial" w:cs="Arial"/>
          <w:sz w:val="20"/>
          <w:szCs w:val="20"/>
        </w:rPr>
        <w:t>s</w:t>
      </w:r>
      <w:r w:rsidRPr="00426D5D">
        <w:rPr>
          <w:rFonts w:ascii="Arial" w:hAnsi="Arial" w:cs="Arial"/>
          <w:sz w:val="20"/>
          <w:szCs w:val="20"/>
        </w:rPr>
        <w:t xml:space="preserve"> (Federal Register Vol. 80, No. 204, published October 22, 2015).</w:t>
      </w:r>
    </w:p>
    <w:p w14:paraId="69AEADCC" w14:textId="77777777" w:rsidR="00B93681" w:rsidRPr="00655761" w:rsidRDefault="00B93681" w:rsidP="00CE017B">
      <w:pPr>
        <w:tabs>
          <w:tab w:val="left" w:pos="-1440"/>
        </w:tabs>
        <w:ind w:left="720" w:hanging="720"/>
        <w:rPr>
          <w:rFonts w:ascii="Arial" w:hAnsi="Arial" w:cs="Arial"/>
          <w:sz w:val="20"/>
          <w:szCs w:val="20"/>
          <w:highlight w:val="yellow"/>
        </w:rPr>
      </w:pPr>
    </w:p>
    <w:p w14:paraId="6D4E54D5" w14:textId="77777777" w:rsidR="009A1785" w:rsidRPr="00426D5D" w:rsidRDefault="009A1785" w:rsidP="00BC6B6F">
      <w:pPr>
        <w:tabs>
          <w:tab w:val="left" w:pos="-1440"/>
        </w:tabs>
        <w:ind w:left="360" w:hanging="360"/>
        <w:rPr>
          <w:rFonts w:ascii="Arial" w:hAnsi="Arial"/>
          <w:sz w:val="20"/>
          <w:szCs w:val="20"/>
        </w:rPr>
      </w:pPr>
      <w:r w:rsidRPr="00426D5D">
        <w:rPr>
          <w:rFonts w:ascii="Arial" w:hAnsi="Arial"/>
          <w:sz w:val="20"/>
          <w:szCs w:val="20"/>
        </w:rPr>
        <w:t>C.</w:t>
      </w:r>
      <w:r w:rsidRPr="00426D5D">
        <w:rPr>
          <w:rFonts w:ascii="Arial" w:hAnsi="Arial"/>
          <w:sz w:val="20"/>
          <w:szCs w:val="20"/>
        </w:rPr>
        <w:tab/>
        <w:t xml:space="preserve">Compliance with Act </w:t>
      </w:r>
      <w:r w:rsidR="00D37C61" w:rsidRPr="00426D5D">
        <w:rPr>
          <w:rFonts w:ascii="Arial" w:hAnsi="Arial"/>
          <w:sz w:val="20"/>
          <w:szCs w:val="20"/>
        </w:rPr>
        <w:t>11</w:t>
      </w:r>
      <w:r w:rsidRPr="00426D5D">
        <w:rPr>
          <w:rFonts w:ascii="Arial" w:hAnsi="Arial"/>
          <w:sz w:val="20"/>
          <w:szCs w:val="20"/>
        </w:rPr>
        <w:t xml:space="preserve"> of the 1986 First Extraordinary Session</w:t>
      </w:r>
    </w:p>
    <w:p w14:paraId="71195488" w14:textId="77777777" w:rsidR="001B79A8" w:rsidRPr="00426D5D" w:rsidRDefault="001B79A8" w:rsidP="00BC6B6F">
      <w:pPr>
        <w:ind w:left="720" w:hanging="360"/>
        <w:rPr>
          <w:rFonts w:ascii="Arial" w:hAnsi="Arial"/>
          <w:sz w:val="20"/>
          <w:szCs w:val="20"/>
        </w:rPr>
      </w:pPr>
    </w:p>
    <w:p w14:paraId="73CCC7A2" w14:textId="77777777" w:rsidR="009A1785" w:rsidRPr="00426D5D" w:rsidRDefault="009A1785" w:rsidP="00BC6B6F">
      <w:pPr>
        <w:ind w:left="720" w:hanging="360"/>
        <w:rPr>
          <w:rFonts w:ascii="Arial" w:hAnsi="Arial"/>
          <w:sz w:val="20"/>
          <w:szCs w:val="20"/>
        </w:rPr>
      </w:pPr>
      <w:r w:rsidRPr="00426D5D">
        <w:rPr>
          <w:rFonts w:ascii="Arial" w:hAnsi="Arial"/>
          <w:sz w:val="20"/>
          <w:szCs w:val="20"/>
        </w:rPr>
        <w:t>(1)</w:t>
      </w:r>
      <w:r w:rsidRPr="00426D5D">
        <w:rPr>
          <w:rFonts w:ascii="Arial" w:hAnsi="Arial"/>
          <w:sz w:val="20"/>
          <w:szCs w:val="20"/>
        </w:rPr>
        <w:tab/>
        <w:t>Will the proposed rule change result in any increase in the expenditure of funds?  If so, specify amount and source of funding.</w:t>
      </w:r>
    </w:p>
    <w:p w14:paraId="12139727" w14:textId="77777777" w:rsidR="009A1785" w:rsidRPr="00426D5D" w:rsidRDefault="009A1785" w:rsidP="00BC6B6F">
      <w:pPr>
        <w:rPr>
          <w:rFonts w:ascii="Arial" w:hAnsi="Arial"/>
          <w:sz w:val="20"/>
          <w:szCs w:val="20"/>
        </w:rPr>
      </w:pPr>
    </w:p>
    <w:p w14:paraId="149A6C0B" w14:textId="77777777" w:rsidR="009A1785" w:rsidRPr="00426D5D" w:rsidRDefault="00845F26" w:rsidP="0060212A">
      <w:pPr>
        <w:ind w:left="720"/>
        <w:rPr>
          <w:rFonts w:ascii="Arial" w:hAnsi="Arial"/>
          <w:sz w:val="20"/>
          <w:szCs w:val="20"/>
        </w:rPr>
      </w:pPr>
      <w:r w:rsidRPr="00426D5D">
        <w:rPr>
          <w:rFonts w:ascii="Arial" w:hAnsi="Arial"/>
          <w:sz w:val="20"/>
          <w:szCs w:val="20"/>
        </w:rPr>
        <w:t>No, the</w:t>
      </w:r>
      <w:r w:rsidR="009A1785" w:rsidRPr="00426D5D">
        <w:rPr>
          <w:rFonts w:ascii="Arial" w:hAnsi="Arial"/>
          <w:sz w:val="20"/>
          <w:szCs w:val="20"/>
        </w:rPr>
        <w:t xml:space="preserve"> proposed rule will not result in any increase in the expenditure of funds.</w:t>
      </w:r>
    </w:p>
    <w:p w14:paraId="032F904E" w14:textId="77777777" w:rsidR="009A1785" w:rsidRPr="00655761" w:rsidRDefault="009A1785" w:rsidP="00BC6B6F">
      <w:pPr>
        <w:rPr>
          <w:rFonts w:ascii="Arial" w:hAnsi="Arial"/>
          <w:sz w:val="20"/>
          <w:szCs w:val="20"/>
          <w:highlight w:val="yellow"/>
        </w:rPr>
      </w:pPr>
    </w:p>
    <w:p w14:paraId="52BFBD8D" w14:textId="77777777" w:rsidR="009A1785" w:rsidRPr="00426D5D" w:rsidRDefault="001B4587" w:rsidP="0060212A">
      <w:pPr>
        <w:ind w:left="720" w:hanging="360"/>
        <w:rPr>
          <w:rFonts w:ascii="Arial" w:hAnsi="Arial"/>
          <w:sz w:val="20"/>
          <w:szCs w:val="20"/>
        </w:rPr>
      </w:pPr>
      <w:r w:rsidRPr="00426D5D">
        <w:rPr>
          <w:rFonts w:ascii="Arial" w:hAnsi="Arial"/>
          <w:sz w:val="20"/>
          <w:szCs w:val="20"/>
        </w:rPr>
        <w:t>(</w:t>
      </w:r>
      <w:r w:rsidR="009A1785" w:rsidRPr="00426D5D">
        <w:rPr>
          <w:rFonts w:ascii="Arial" w:hAnsi="Arial"/>
          <w:sz w:val="20"/>
          <w:szCs w:val="20"/>
        </w:rPr>
        <w:t>2)</w:t>
      </w:r>
      <w:r w:rsidR="009A1785" w:rsidRPr="00426D5D">
        <w:rPr>
          <w:rFonts w:ascii="Arial" w:hAnsi="Arial"/>
          <w:sz w:val="20"/>
          <w:szCs w:val="20"/>
        </w:rPr>
        <w:tab/>
        <w:t>If the answer to (1) above is yes, has the Legislature specifically appropriated the funds necessary for the associated expenditure increase?</w:t>
      </w:r>
    </w:p>
    <w:p w14:paraId="20D7B36D" w14:textId="77777777" w:rsidR="009A1785" w:rsidRPr="00426D5D" w:rsidRDefault="009A1785" w:rsidP="00BC6B6F">
      <w:pPr>
        <w:rPr>
          <w:rFonts w:ascii="Arial" w:hAnsi="Arial"/>
          <w:sz w:val="20"/>
          <w:szCs w:val="20"/>
        </w:rPr>
      </w:pPr>
      <w:r w:rsidRPr="00426D5D">
        <w:rPr>
          <w:rFonts w:ascii="Arial" w:hAnsi="Arial"/>
          <w:sz w:val="20"/>
          <w:szCs w:val="20"/>
        </w:rPr>
        <w:tab/>
      </w:r>
    </w:p>
    <w:p w14:paraId="0E0B27FB" w14:textId="77777777" w:rsidR="009A1785" w:rsidRPr="00426D5D" w:rsidRDefault="009A1785" w:rsidP="0060212A">
      <w:pPr>
        <w:tabs>
          <w:tab w:val="left" w:pos="-1440"/>
        </w:tabs>
        <w:ind w:left="1080" w:hanging="360"/>
        <w:rPr>
          <w:rFonts w:ascii="Arial" w:hAnsi="Arial"/>
          <w:sz w:val="20"/>
          <w:szCs w:val="20"/>
        </w:rPr>
      </w:pPr>
      <w:r w:rsidRPr="00426D5D">
        <w:rPr>
          <w:rFonts w:ascii="Arial" w:hAnsi="Arial"/>
          <w:sz w:val="20"/>
          <w:szCs w:val="20"/>
        </w:rPr>
        <w:t xml:space="preserve">(a) </w:t>
      </w:r>
      <w:r w:rsidR="0060212A" w:rsidRPr="00426D5D">
        <w:rPr>
          <w:rFonts w:ascii="Arial" w:hAnsi="Arial"/>
          <w:sz w:val="20"/>
          <w:szCs w:val="20"/>
        </w:rPr>
        <w:tab/>
      </w:r>
      <w:r w:rsidRPr="00426D5D">
        <w:rPr>
          <w:rFonts w:ascii="Arial" w:hAnsi="Arial"/>
          <w:sz w:val="20"/>
          <w:szCs w:val="20"/>
          <w:u w:val="single"/>
        </w:rPr>
        <w:t xml:space="preserve">       </w:t>
      </w:r>
      <w:r w:rsidR="0060212A" w:rsidRPr="00426D5D">
        <w:rPr>
          <w:rFonts w:ascii="Arial" w:hAnsi="Arial"/>
          <w:sz w:val="20"/>
          <w:szCs w:val="20"/>
        </w:rPr>
        <w:t xml:space="preserve"> </w:t>
      </w:r>
      <w:r w:rsidRPr="00426D5D">
        <w:rPr>
          <w:rFonts w:ascii="Arial" w:hAnsi="Arial"/>
          <w:sz w:val="20"/>
          <w:szCs w:val="20"/>
        </w:rPr>
        <w:t>Yes.  If yes, attach documentation.</w:t>
      </w:r>
    </w:p>
    <w:p w14:paraId="5D097151" w14:textId="77777777" w:rsidR="009A1785" w:rsidRPr="00426D5D" w:rsidRDefault="009A1785" w:rsidP="0060212A">
      <w:pPr>
        <w:tabs>
          <w:tab w:val="left" w:pos="-1440"/>
        </w:tabs>
        <w:ind w:left="1080" w:hanging="360"/>
        <w:rPr>
          <w:rFonts w:ascii="Arial" w:hAnsi="Arial"/>
          <w:sz w:val="20"/>
          <w:szCs w:val="20"/>
        </w:rPr>
      </w:pPr>
      <w:r w:rsidRPr="00426D5D">
        <w:rPr>
          <w:rFonts w:ascii="Arial" w:hAnsi="Arial"/>
          <w:sz w:val="20"/>
          <w:szCs w:val="20"/>
        </w:rPr>
        <w:t xml:space="preserve">(b) </w:t>
      </w:r>
      <w:r w:rsidR="0060212A" w:rsidRPr="00426D5D">
        <w:rPr>
          <w:rFonts w:ascii="Arial" w:hAnsi="Arial"/>
          <w:sz w:val="20"/>
          <w:szCs w:val="20"/>
        </w:rPr>
        <w:tab/>
      </w:r>
      <w:r w:rsidRPr="00426D5D">
        <w:rPr>
          <w:rFonts w:ascii="Arial" w:hAnsi="Arial"/>
          <w:sz w:val="20"/>
          <w:szCs w:val="20"/>
          <w:u w:val="single"/>
        </w:rPr>
        <w:t xml:space="preserve">       </w:t>
      </w:r>
      <w:r w:rsidR="0060212A" w:rsidRPr="00426D5D">
        <w:rPr>
          <w:rFonts w:ascii="Arial" w:hAnsi="Arial"/>
          <w:sz w:val="20"/>
          <w:szCs w:val="20"/>
        </w:rPr>
        <w:t xml:space="preserve"> No.</w:t>
      </w:r>
      <w:r w:rsidRPr="00426D5D">
        <w:rPr>
          <w:rFonts w:ascii="Arial" w:hAnsi="Arial"/>
          <w:sz w:val="20"/>
          <w:szCs w:val="20"/>
        </w:rPr>
        <w:t xml:space="preserve">  If no, provide justification as to why this rule change should be published at this time.</w:t>
      </w:r>
    </w:p>
    <w:p w14:paraId="4E4D25EA" w14:textId="77777777" w:rsidR="009A1785" w:rsidRPr="00426D5D" w:rsidRDefault="009A1785" w:rsidP="0060212A">
      <w:pPr>
        <w:ind w:left="1080" w:hanging="360"/>
        <w:rPr>
          <w:rFonts w:ascii="Arial" w:hAnsi="Arial"/>
          <w:sz w:val="20"/>
          <w:szCs w:val="20"/>
        </w:rPr>
      </w:pPr>
    </w:p>
    <w:p w14:paraId="00B454A8" w14:textId="77777777" w:rsidR="0058138D" w:rsidRPr="00426D5D" w:rsidRDefault="0058138D" w:rsidP="00EF6AB3">
      <w:pPr>
        <w:ind w:left="720"/>
        <w:rPr>
          <w:rFonts w:ascii="Arial" w:hAnsi="Arial"/>
        </w:rPr>
        <w:sectPr w:rsidR="0058138D" w:rsidRPr="00426D5D" w:rsidSect="00880502">
          <w:pgSz w:w="12240" w:h="15840" w:code="1"/>
          <w:pgMar w:top="1440" w:right="1440" w:bottom="1440" w:left="1440" w:header="360" w:footer="720" w:gutter="0"/>
          <w:paperSrc w:first="11" w:other="11"/>
          <w:cols w:space="720"/>
          <w:noEndnote/>
        </w:sectPr>
      </w:pPr>
      <w:r w:rsidRPr="00426D5D">
        <w:rPr>
          <w:rFonts w:ascii="Arial" w:hAnsi="Arial"/>
          <w:sz w:val="20"/>
          <w:szCs w:val="20"/>
        </w:rPr>
        <w:t>This question is not applicable.</w:t>
      </w:r>
    </w:p>
    <w:p w14:paraId="212071EC" w14:textId="77777777" w:rsidR="009A1785" w:rsidRPr="00E201EC" w:rsidRDefault="009A1785" w:rsidP="00607D47">
      <w:pPr>
        <w:tabs>
          <w:tab w:val="center" w:pos="5276"/>
        </w:tabs>
        <w:jc w:val="center"/>
        <w:rPr>
          <w:rFonts w:ascii="Arial" w:hAnsi="Arial" w:cs="Arial"/>
          <w:sz w:val="20"/>
          <w:szCs w:val="20"/>
        </w:rPr>
      </w:pPr>
      <w:r w:rsidRPr="00E201EC">
        <w:rPr>
          <w:rFonts w:ascii="Arial" w:hAnsi="Arial" w:cs="Arial"/>
          <w:sz w:val="20"/>
          <w:szCs w:val="20"/>
        </w:rPr>
        <w:lastRenderedPageBreak/>
        <w:t>FISCAL AND ECONOMIC IMPACT STATEMENT</w:t>
      </w:r>
    </w:p>
    <w:p w14:paraId="74BF29BF" w14:textId="77777777" w:rsidR="00607D47" w:rsidRPr="00E201EC" w:rsidRDefault="00607D47">
      <w:pPr>
        <w:tabs>
          <w:tab w:val="center" w:pos="5276"/>
        </w:tabs>
        <w:rPr>
          <w:rFonts w:ascii="Arial" w:hAnsi="Arial" w:cs="Arial"/>
          <w:sz w:val="20"/>
          <w:szCs w:val="20"/>
        </w:rPr>
      </w:pPr>
    </w:p>
    <w:p w14:paraId="64B186DF" w14:textId="77777777" w:rsidR="009A1785" w:rsidRPr="00E201EC" w:rsidRDefault="009A1785" w:rsidP="00607D47">
      <w:pPr>
        <w:tabs>
          <w:tab w:val="center" w:pos="5276"/>
        </w:tabs>
        <w:jc w:val="center"/>
        <w:rPr>
          <w:rFonts w:ascii="Arial" w:hAnsi="Arial" w:cs="Arial"/>
          <w:sz w:val="20"/>
          <w:szCs w:val="20"/>
        </w:rPr>
      </w:pPr>
      <w:r w:rsidRPr="00E201EC">
        <w:rPr>
          <w:rFonts w:ascii="Arial" w:hAnsi="Arial" w:cs="Arial"/>
          <w:sz w:val="20"/>
          <w:szCs w:val="20"/>
        </w:rPr>
        <w:t>WORKSHEET</w:t>
      </w:r>
    </w:p>
    <w:p w14:paraId="099012A0" w14:textId="77777777" w:rsidR="009A1785" w:rsidRPr="00E201EC" w:rsidRDefault="009A1785">
      <w:pPr>
        <w:tabs>
          <w:tab w:val="left" w:pos="-1440"/>
        </w:tabs>
        <w:rPr>
          <w:rFonts w:ascii="Arial" w:hAnsi="Arial" w:cs="Arial"/>
          <w:sz w:val="20"/>
          <w:szCs w:val="20"/>
        </w:rPr>
      </w:pPr>
    </w:p>
    <w:p w14:paraId="77273008" w14:textId="77777777" w:rsidR="009A1785" w:rsidRPr="00E201EC" w:rsidRDefault="009A1785">
      <w:pPr>
        <w:tabs>
          <w:tab w:val="left" w:pos="-1440"/>
        </w:tabs>
        <w:rPr>
          <w:rFonts w:ascii="Arial" w:hAnsi="Arial" w:cs="Arial"/>
          <w:sz w:val="20"/>
          <w:szCs w:val="20"/>
        </w:rPr>
      </w:pPr>
    </w:p>
    <w:p w14:paraId="356A8DAE" w14:textId="77777777" w:rsidR="009A1785" w:rsidRPr="00E201EC" w:rsidRDefault="009A1785" w:rsidP="0060212A">
      <w:pPr>
        <w:tabs>
          <w:tab w:val="left" w:pos="-1440"/>
          <w:tab w:val="left" w:pos="360"/>
        </w:tabs>
        <w:ind w:left="720" w:hanging="720"/>
        <w:rPr>
          <w:rFonts w:ascii="Arial" w:hAnsi="Arial" w:cs="Arial"/>
          <w:sz w:val="20"/>
          <w:szCs w:val="20"/>
        </w:rPr>
      </w:pPr>
      <w:r w:rsidRPr="00E201EC">
        <w:rPr>
          <w:rFonts w:ascii="Arial" w:hAnsi="Arial" w:cs="Arial"/>
          <w:sz w:val="20"/>
          <w:szCs w:val="20"/>
        </w:rPr>
        <w:t>I.</w:t>
      </w:r>
      <w:r w:rsidRPr="00E201EC">
        <w:rPr>
          <w:rFonts w:ascii="Arial" w:hAnsi="Arial" w:cs="Arial"/>
          <w:sz w:val="20"/>
          <w:szCs w:val="20"/>
        </w:rPr>
        <w:tab/>
        <w:t>A.</w:t>
      </w:r>
      <w:r w:rsidRPr="00E201EC">
        <w:rPr>
          <w:rFonts w:ascii="Arial" w:hAnsi="Arial" w:cs="Arial"/>
          <w:sz w:val="20"/>
          <w:szCs w:val="20"/>
        </w:rPr>
        <w:tab/>
      </w:r>
      <w:r w:rsidRPr="00E201EC">
        <w:rPr>
          <w:rFonts w:ascii="Arial" w:hAnsi="Arial" w:cs="Arial"/>
          <w:sz w:val="20"/>
          <w:szCs w:val="20"/>
          <w:u w:val="single"/>
        </w:rPr>
        <w:t>COSTS OR SAVINGS TO STATE AGENCIES RESULTING FROM THE ACTION PROPOSED</w:t>
      </w:r>
    </w:p>
    <w:p w14:paraId="53CA1FE8" w14:textId="77777777" w:rsidR="009A1785" w:rsidRPr="00E201EC" w:rsidRDefault="009A1785">
      <w:pPr>
        <w:rPr>
          <w:rFonts w:ascii="Arial" w:hAnsi="Arial" w:cs="Arial"/>
          <w:sz w:val="20"/>
          <w:szCs w:val="20"/>
        </w:rPr>
      </w:pPr>
    </w:p>
    <w:p w14:paraId="0C36DD01" w14:textId="77777777" w:rsidR="009A1785" w:rsidRPr="00E201EC" w:rsidRDefault="009A1785" w:rsidP="0060212A">
      <w:pPr>
        <w:numPr>
          <w:ilvl w:val="0"/>
          <w:numId w:val="2"/>
        </w:numPr>
        <w:tabs>
          <w:tab w:val="clear" w:pos="1080"/>
          <w:tab w:val="left" w:pos="-1440"/>
          <w:tab w:val="num" w:pos="720"/>
        </w:tabs>
        <w:ind w:left="720"/>
        <w:rPr>
          <w:rFonts w:ascii="Arial" w:hAnsi="Arial" w:cs="Arial"/>
          <w:sz w:val="20"/>
          <w:szCs w:val="20"/>
        </w:rPr>
      </w:pPr>
      <w:r w:rsidRPr="00E201EC">
        <w:rPr>
          <w:rFonts w:ascii="Arial" w:hAnsi="Arial" w:cs="Arial"/>
          <w:sz w:val="20"/>
          <w:szCs w:val="20"/>
        </w:rPr>
        <w:t>What is the anticipated increase (decrease) in costs to implement the proposed action?</w:t>
      </w:r>
    </w:p>
    <w:p w14:paraId="2FC91B0C" w14:textId="77777777" w:rsidR="009452B6" w:rsidRPr="00E201EC" w:rsidRDefault="009452B6" w:rsidP="009452B6">
      <w:pPr>
        <w:rPr>
          <w:rFonts w:ascii="Arial" w:hAnsi="Arial" w:cs="Arial"/>
          <w:sz w:val="20"/>
          <w:szCs w:val="20"/>
        </w:rPr>
      </w:pPr>
    </w:p>
    <w:p w14:paraId="511F713A" w14:textId="77777777" w:rsidR="004E179C" w:rsidRPr="00E201EC" w:rsidRDefault="009452B6" w:rsidP="00DD48E2">
      <w:pPr>
        <w:ind w:left="720"/>
        <w:rPr>
          <w:rFonts w:ascii="Arial" w:hAnsi="Arial" w:cs="Arial"/>
          <w:sz w:val="20"/>
          <w:szCs w:val="20"/>
        </w:rPr>
      </w:pPr>
      <w:r w:rsidRPr="00E201EC">
        <w:rPr>
          <w:rFonts w:ascii="Arial" w:hAnsi="Arial" w:cs="Arial"/>
          <w:sz w:val="20"/>
          <w:szCs w:val="20"/>
        </w:rPr>
        <w:t>No costs or savings to state agencies are anticipated as a result of th</w:t>
      </w:r>
      <w:r w:rsidR="001B53BE" w:rsidRPr="00E201EC">
        <w:rPr>
          <w:rFonts w:ascii="Arial" w:hAnsi="Arial" w:cs="Arial"/>
          <w:sz w:val="20"/>
          <w:szCs w:val="20"/>
        </w:rPr>
        <w:t>e</w:t>
      </w:r>
      <w:r w:rsidRPr="00E201EC">
        <w:rPr>
          <w:rFonts w:ascii="Arial" w:hAnsi="Arial" w:cs="Arial"/>
          <w:sz w:val="20"/>
          <w:szCs w:val="20"/>
        </w:rPr>
        <w:t xml:space="preserve"> proposed rule.</w:t>
      </w:r>
    </w:p>
    <w:p w14:paraId="3E479E0E" w14:textId="77777777" w:rsidR="009452B6" w:rsidRPr="00E201EC" w:rsidRDefault="009452B6" w:rsidP="009452B6">
      <w:pPr>
        <w:rPr>
          <w:rFonts w:ascii="Arial" w:hAnsi="Arial" w:cs="Arial"/>
          <w:sz w:val="20"/>
          <w:szCs w:val="20"/>
        </w:rPr>
      </w:pPr>
      <w:r w:rsidRPr="00E201EC">
        <w:rPr>
          <w:rFonts w:ascii="Arial" w:hAnsi="Arial" w:cs="Arial"/>
          <w:sz w:val="20"/>
          <w:szCs w:val="20"/>
        </w:rPr>
        <w:t>__________________________________________________________________________________</w:t>
      </w:r>
    </w:p>
    <w:p w14:paraId="5C874CB6" w14:textId="77777777" w:rsidR="009452B6" w:rsidRPr="00E201EC" w:rsidRDefault="009452B6" w:rsidP="009452B6">
      <w:pPr>
        <w:rPr>
          <w:rFonts w:ascii="Arial" w:hAnsi="Arial" w:cs="Arial"/>
          <w:sz w:val="20"/>
          <w:szCs w:val="20"/>
        </w:rPr>
      </w:pPr>
    </w:p>
    <w:p w14:paraId="4D96C2D9" w14:textId="77777777" w:rsidR="009452B6" w:rsidRPr="00E201EC" w:rsidRDefault="009452B6" w:rsidP="009452B6">
      <w:pPr>
        <w:tabs>
          <w:tab w:val="left" w:pos="-1440"/>
        </w:tabs>
        <w:ind w:left="9360" w:hanging="9360"/>
        <w:rPr>
          <w:rFonts w:ascii="Arial" w:hAnsi="Arial" w:cs="Arial"/>
          <w:sz w:val="20"/>
          <w:szCs w:val="20"/>
        </w:rPr>
      </w:pPr>
      <w:r w:rsidRPr="00E201EC">
        <w:rPr>
          <w:rFonts w:ascii="Arial" w:hAnsi="Arial" w:cs="Arial"/>
          <w:sz w:val="20"/>
          <w:szCs w:val="20"/>
        </w:rPr>
        <w:t xml:space="preserve">COSTS                                       FY </w:t>
      </w:r>
      <w:r w:rsidR="001B79A8" w:rsidRPr="00E201EC">
        <w:rPr>
          <w:rFonts w:ascii="Arial" w:hAnsi="Arial" w:cs="Arial"/>
          <w:sz w:val="20"/>
          <w:szCs w:val="20"/>
        </w:rPr>
        <w:t>1</w:t>
      </w:r>
      <w:r w:rsidR="008F7654" w:rsidRPr="00E201EC">
        <w:rPr>
          <w:rFonts w:ascii="Arial" w:hAnsi="Arial" w:cs="Arial"/>
          <w:sz w:val="20"/>
          <w:szCs w:val="20"/>
        </w:rPr>
        <w:t>5</w:t>
      </w:r>
      <w:r w:rsidRPr="00E201EC">
        <w:rPr>
          <w:rFonts w:ascii="Arial" w:hAnsi="Arial" w:cs="Arial"/>
          <w:sz w:val="20"/>
          <w:szCs w:val="20"/>
        </w:rPr>
        <w:t>-</w:t>
      </w:r>
      <w:r w:rsidR="00E036DB" w:rsidRPr="00E201EC">
        <w:rPr>
          <w:rFonts w:ascii="Arial" w:hAnsi="Arial" w:cs="Arial"/>
          <w:sz w:val="20"/>
          <w:szCs w:val="20"/>
        </w:rPr>
        <w:t>1</w:t>
      </w:r>
      <w:r w:rsidR="008F7654" w:rsidRPr="00E201EC">
        <w:rPr>
          <w:rFonts w:ascii="Arial" w:hAnsi="Arial" w:cs="Arial"/>
          <w:sz w:val="20"/>
          <w:szCs w:val="20"/>
        </w:rPr>
        <w:t>6</w:t>
      </w:r>
      <w:r w:rsidRPr="00E201EC">
        <w:rPr>
          <w:rFonts w:ascii="Arial" w:hAnsi="Arial" w:cs="Arial"/>
          <w:sz w:val="20"/>
          <w:szCs w:val="20"/>
        </w:rPr>
        <w:t xml:space="preserve">                              FY </w:t>
      </w:r>
      <w:r w:rsidR="00E036DB" w:rsidRPr="00E201EC">
        <w:rPr>
          <w:rFonts w:ascii="Arial" w:hAnsi="Arial" w:cs="Arial"/>
          <w:sz w:val="20"/>
          <w:szCs w:val="20"/>
        </w:rPr>
        <w:t>1</w:t>
      </w:r>
      <w:r w:rsidR="008F7654" w:rsidRPr="00E201EC">
        <w:rPr>
          <w:rFonts w:ascii="Arial" w:hAnsi="Arial" w:cs="Arial"/>
          <w:sz w:val="20"/>
          <w:szCs w:val="20"/>
        </w:rPr>
        <w:t>6</w:t>
      </w:r>
      <w:r w:rsidRPr="00E201EC">
        <w:rPr>
          <w:rFonts w:ascii="Arial" w:hAnsi="Arial" w:cs="Arial"/>
          <w:sz w:val="20"/>
          <w:szCs w:val="20"/>
        </w:rPr>
        <w:t>-</w:t>
      </w:r>
      <w:r w:rsidR="00E036DB" w:rsidRPr="00E201EC">
        <w:rPr>
          <w:rFonts w:ascii="Arial" w:hAnsi="Arial" w:cs="Arial"/>
          <w:sz w:val="20"/>
          <w:szCs w:val="20"/>
        </w:rPr>
        <w:t>1</w:t>
      </w:r>
      <w:r w:rsidR="008F7654" w:rsidRPr="00E201EC">
        <w:rPr>
          <w:rFonts w:ascii="Arial" w:hAnsi="Arial" w:cs="Arial"/>
          <w:sz w:val="20"/>
          <w:szCs w:val="20"/>
        </w:rPr>
        <w:t>7</w:t>
      </w:r>
      <w:r w:rsidRPr="00E201EC">
        <w:rPr>
          <w:rFonts w:ascii="Arial" w:hAnsi="Arial" w:cs="Arial"/>
          <w:sz w:val="20"/>
          <w:szCs w:val="20"/>
        </w:rPr>
        <w:t xml:space="preserve">                          FY </w:t>
      </w:r>
      <w:r w:rsidR="00E036DB" w:rsidRPr="00E201EC">
        <w:rPr>
          <w:rFonts w:ascii="Arial" w:hAnsi="Arial" w:cs="Arial"/>
          <w:sz w:val="20"/>
          <w:szCs w:val="20"/>
        </w:rPr>
        <w:t>1</w:t>
      </w:r>
      <w:r w:rsidR="008F7654" w:rsidRPr="00E201EC">
        <w:rPr>
          <w:rFonts w:ascii="Arial" w:hAnsi="Arial" w:cs="Arial"/>
          <w:sz w:val="20"/>
          <w:szCs w:val="20"/>
        </w:rPr>
        <w:t>7</w:t>
      </w:r>
      <w:r w:rsidRPr="00E201EC">
        <w:rPr>
          <w:rFonts w:ascii="Arial" w:hAnsi="Arial" w:cs="Arial"/>
          <w:sz w:val="20"/>
          <w:szCs w:val="20"/>
        </w:rPr>
        <w:t>-1</w:t>
      </w:r>
      <w:r w:rsidR="008F7654" w:rsidRPr="00E201EC">
        <w:rPr>
          <w:rFonts w:ascii="Arial" w:hAnsi="Arial" w:cs="Arial"/>
          <w:sz w:val="20"/>
          <w:szCs w:val="20"/>
        </w:rPr>
        <w:t>8</w:t>
      </w:r>
    </w:p>
    <w:p w14:paraId="2BBDEBC8" w14:textId="77777777" w:rsidR="009452B6" w:rsidRPr="00E201EC" w:rsidRDefault="009452B6" w:rsidP="009452B6">
      <w:pPr>
        <w:tabs>
          <w:tab w:val="left" w:pos="5940"/>
        </w:tabs>
        <w:rPr>
          <w:rFonts w:ascii="Arial" w:hAnsi="Arial" w:cs="Arial"/>
          <w:sz w:val="20"/>
          <w:szCs w:val="20"/>
        </w:rPr>
      </w:pPr>
      <w:r w:rsidRPr="00E201EC">
        <w:rPr>
          <w:rFonts w:ascii="Arial" w:hAnsi="Arial" w:cs="Arial"/>
          <w:sz w:val="20"/>
          <w:szCs w:val="20"/>
        </w:rPr>
        <w:t>__________________________________________________________________________________</w:t>
      </w:r>
    </w:p>
    <w:p w14:paraId="300B0F2E" w14:textId="77777777" w:rsidR="009452B6" w:rsidRPr="00E201EC" w:rsidRDefault="009452B6" w:rsidP="009452B6">
      <w:pPr>
        <w:tabs>
          <w:tab w:val="left" w:pos="2880"/>
        </w:tabs>
        <w:rPr>
          <w:rFonts w:ascii="Arial" w:hAnsi="Arial" w:cs="Arial"/>
          <w:sz w:val="20"/>
          <w:szCs w:val="20"/>
        </w:rPr>
      </w:pPr>
      <w:r w:rsidRPr="00E201EC">
        <w:rPr>
          <w:rFonts w:ascii="Arial" w:hAnsi="Arial" w:cs="Arial"/>
          <w:sz w:val="20"/>
          <w:szCs w:val="20"/>
        </w:rPr>
        <w:t>PERSONAL SERVICES</w:t>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r w:rsidRPr="00E201EC">
        <w:rPr>
          <w:rFonts w:ascii="Arial" w:hAnsi="Arial" w:cs="Arial"/>
          <w:sz w:val="20"/>
          <w:szCs w:val="20"/>
        </w:rPr>
        <w:tab/>
      </w:r>
    </w:p>
    <w:p w14:paraId="3352220A" w14:textId="77777777" w:rsidR="009452B6" w:rsidRPr="00E201EC" w:rsidRDefault="009452B6" w:rsidP="009452B6">
      <w:pPr>
        <w:tabs>
          <w:tab w:val="left" w:pos="2880"/>
          <w:tab w:val="left" w:pos="3600"/>
          <w:tab w:val="left" w:pos="5760"/>
        </w:tabs>
        <w:rPr>
          <w:rFonts w:ascii="Arial" w:hAnsi="Arial" w:cs="Arial"/>
          <w:sz w:val="20"/>
          <w:szCs w:val="20"/>
        </w:rPr>
      </w:pPr>
      <w:r w:rsidRPr="00E201EC">
        <w:rPr>
          <w:rFonts w:ascii="Arial" w:hAnsi="Arial" w:cs="Arial"/>
          <w:sz w:val="20"/>
          <w:szCs w:val="20"/>
        </w:rPr>
        <w:t>OPERATING EXPENSES</w:t>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t>-0-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70F0BAAA" w14:textId="77777777" w:rsidR="009452B6" w:rsidRPr="00E201EC" w:rsidRDefault="009452B6" w:rsidP="009452B6">
      <w:pPr>
        <w:tabs>
          <w:tab w:val="left" w:pos="2880"/>
          <w:tab w:val="left" w:pos="3600"/>
          <w:tab w:val="left" w:pos="5760"/>
          <w:tab w:val="left" w:pos="7920"/>
        </w:tabs>
        <w:rPr>
          <w:rFonts w:ascii="Arial" w:hAnsi="Arial" w:cs="Arial"/>
          <w:sz w:val="20"/>
          <w:szCs w:val="20"/>
        </w:rPr>
      </w:pPr>
      <w:r w:rsidRPr="00E201EC">
        <w:rPr>
          <w:rFonts w:ascii="Arial" w:hAnsi="Arial" w:cs="Arial"/>
          <w:sz w:val="20"/>
          <w:szCs w:val="20"/>
        </w:rPr>
        <w:t>PROFESSIONAL SERVICES</w:t>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t>-0-</w:t>
      </w:r>
      <w:r w:rsidRPr="00E201EC">
        <w:rPr>
          <w:rFonts w:ascii="Arial" w:hAnsi="Arial" w:cs="Arial"/>
          <w:sz w:val="20"/>
          <w:szCs w:val="20"/>
        </w:rPr>
        <w:tab/>
        <w:t xml:space="preserve">  -0-</w:t>
      </w:r>
    </w:p>
    <w:p w14:paraId="5E35EE36" w14:textId="77777777" w:rsidR="009452B6" w:rsidRPr="00E201EC" w:rsidRDefault="009452B6" w:rsidP="009452B6">
      <w:pPr>
        <w:tabs>
          <w:tab w:val="left" w:pos="-1440"/>
          <w:tab w:val="left" w:pos="2880"/>
          <w:tab w:val="left" w:pos="5760"/>
        </w:tabs>
        <w:ind w:left="3600" w:hanging="3600"/>
        <w:rPr>
          <w:rFonts w:ascii="Arial" w:hAnsi="Arial" w:cs="Arial"/>
          <w:sz w:val="20"/>
          <w:szCs w:val="20"/>
        </w:rPr>
      </w:pPr>
      <w:r w:rsidRPr="00E201EC">
        <w:rPr>
          <w:rFonts w:ascii="Arial" w:hAnsi="Arial" w:cs="Arial"/>
          <w:sz w:val="20"/>
          <w:szCs w:val="20"/>
        </w:rPr>
        <w:t>OTHER CHARGES</w:t>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t>-0-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56008188" w14:textId="77777777" w:rsidR="009452B6" w:rsidRPr="00E201EC" w:rsidRDefault="009452B6" w:rsidP="009452B6">
      <w:pPr>
        <w:rPr>
          <w:rFonts w:ascii="Arial" w:hAnsi="Arial" w:cs="Arial"/>
          <w:sz w:val="20"/>
          <w:szCs w:val="20"/>
        </w:rPr>
      </w:pPr>
      <w:r w:rsidRPr="00E201EC">
        <w:rPr>
          <w:rFonts w:ascii="Arial" w:hAnsi="Arial" w:cs="Arial"/>
          <w:sz w:val="20"/>
          <w:szCs w:val="20"/>
          <w:u w:val="single"/>
        </w:rPr>
        <w:t xml:space="preserve">EQUIPMENT       </w:t>
      </w:r>
      <w:r w:rsidRPr="00E201EC">
        <w:rPr>
          <w:rFonts w:ascii="Arial" w:hAnsi="Arial" w:cs="Arial"/>
          <w:sz w:val="20"/>
          <w:szCs w:val="20"/>
          <w:u w:val="single"/>
        </w:rPr>
        <w:tab/>
      </w:r>
      <w:r w:rsidRPr="00E201EC">
        <w:rPr>
          <w:rFonts w:ascii="Arial" w:hAnsi="Arial" w:cs="Arial"/>
          <w:sz w:val="20"/>
          <w:szCs w:val="20"/>
          <w:u w:val="single"/>
        </w:rPr>
        <w:tab/>
        <w:t xml:space="preserve">      -0-</w:t>
      </w:r>
      <w:r w:rsidRPr="00E201EC">
        <w:rPr>
          <w:rFonts w:ascii="Arial" w:hAnsi="Arial" w:cs="Arial"/>
          <w:sz w:val="20"/>
          <w:szCs w:val="20"/>
          <w:u w:val="single"/>
        </w:rPr>
        <w:tab/>
      </w:r>
      <w:r w:rsidRPr="00E201EC">
        <w:rPr>
          <w:rFonts w:ascii="Arial" w:hAnsi="Arial" w:cs="Arial"/>
          <w:sz w:val="20"/>
          <w:szCs w:val="20"/>
          <w:u w:val="single"/>
        </w:rPr>
        <w:tab/>
      </w:r>
      <w:r w:rsidRPr="00E201EC">
        <w:rPr>
          <w:rFonts w:ascii="Arial" w:hAnsi="Arial" w:cs="Arial"/>
          <w:sz w:val="20"/>
          <w:szCs w:val="20"/>
          <w:u w:val="single"/>
        </w:rPr>
        <w:tab/>
      </w:r>
      <w:r w:rsidRPr="00E201EC">
        <w:rPr>
          <w:rFonts w:ascii="Arial" w:hAnsi="Arial" w:cs="Arial"/>
          <w:sz w:val="20"/>
          <w:szCs w:val="20"/>
          <w:u w:val="single"/>
        </w:rPr>
        <w:tab/>
        <w:t>-0-</w:t>
      </w:r>
      <w:r w:rsidRPr="00E201EC">
        <w:rPr>
          <w:rFonts w:ascii="Arial" w:hAnsi="Arial" w:cs="Arial"/>
          <w:sz w:val="20"/>
          <w:szCs w:val="20"/>
          <w:u w:val="single"/>
        </w:rPr>
        <w:tab/>
      </w:r>
      <w:r w:rsidRPr="00E201EC">
        <w:rPr>
          <w:rFonts w:ascii="Arial" w:hAnsi="Arial" w:cs="Arial"/>
          <w:sz w:val="20"/>
          <w:szCs w:val="20"/>
          <w:u w:val="single"/>
        </w:rPr>
        <w:tab/>
      </w:r>
      <w:r w:rsidRPr="00E201EC">
        <w:rPr>
          <w:rFonts w:ascii="Arial" w:hAnsi="Arial" w:cs="Arial"/>
          <w:sz w:val="20"/>
          <w:szCs w:val="20"/>
          <w:u w:val="single"/>
        </w:rPr>
        <w:tab/>
        <w:t xml:space="preserve">  -0-               </w:t>
      </w:r>
      <w:r w:rsidRPr="00E201EC">
        <w:rPr>
          <w:rFonts w:ascii="Arial" w:hAnsi="Arial" w:cs="Arial"/>
          <w:color w:val="FFFFFF"/>
          <w:sz w:val="20"/>
          <w:szCs w:val="20"/>
          <w:u w:val="single"/>
        </w:rPr>
        <w:t>a</w:t>
      </w:r>
      <w:r w:rsidRPr="00E201EC">
        <w:rPr>
          <w:rFonts w:ascii="Arial" w:hAnsi="Arial" w:cs="Arial"/>
          <w:sz w:val="20"/>
          <w:szCs w:val="20"/>
          <w:u w:val="single"/>
        </w:rPr>
        <w:t xml:space="preserve">  </w:t>
      </w:r>
    </w:p>
    <w:p w14:paraId="6C76182B" w14:textId="77777777" w:rsidR="009452B6" w:rsidRPr="00E201EC" w:rsidRDefault="009452B6" w:rsidP="009452B6">
      <w:pPr>
        <w:tabs>
          <w:tab w:val="left" w:pos="2880"/>
          <w:tab w:val="left" w:pos="3420"/>
          <w:tab w:val="left" w:pos="5580"/>
        </w:tabs>
        <w:rPr>
          <w:rFonts w:ascii="Arial" w:hAnsi="Arial" w:cs="Arial"/>
          <w:sz w:val="20"/>
          <w:szCs w:val="20"/>
        </w:rPr>
      </w:pPr>
      <w:r w:rsidRPr="00E201EC">
        <w:rPr>
          <w:rFonts w:ascii="Arial" w:hAnsi="Arial" w:cs="Arial"/>
          <w:bCs/>
          <w:sz w:val="20"/>
          <w:szCs w:val="20"/>
        </w:rPr>
        <w:t>TOTAL</w:t>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t>-0-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098A1AB1" w14:textId="77777777" w:rsidR="009452B6" w:rsidRPr="00E201EC" w:rsidRDefault="009452B6" w:rsidP="009452B6">
      <w:pPr>
        <w:rPr>
          <w:rFonts w:ascii="Arial" w:hAnsi="Arial" w:cs="Arial"/>
          <w:sz w:val="20"/>
          <w:szCs w:val="20"/>
        </w:rPr>
      </w:pPr>
      <w:proofErr w:type="gramStart"/>
      <w:r w:rsidRPr="00E201EC">
        <w:rPr>
          <w:rFonts w:ascii="Arial" w:hAnsi="Arial" w:cs="Arial"/>
          <w:sz w:val="20"/>
          <w:szCs w:val="20"/>
        </w:rPr>
        <w:t>MAJOR REPAIR &amp; CONSTR.</w:t>
      </w:r>
      <w:proofErr w:type="gramEnd"/>
    </w:p>
    <w:p w14:paraId="122EAF87" w14:textId="77777777" w:rsidR="009452B6" w:rsidRPr="00E201EC" w:rsidRDefault="009452B6" w:rsidP="009452B6">
      <w:pPr>
        <w:rPr>
          <w:rFonts w:ascii="Arial" w:hAnsi="Arial" w:cs="Arial"/>
          <w:sz w:val="20"/>
          <w:szCs w:val="20"/>
        </w:rPr>
      </w:pPr>
      <w:r w:rsidRPr="00E201EC">
        <w:rPr>
          <w:rFonts w:ascii="Arial" w:hAnsi="Arial" w:cs="Arial"/>
          <w:sz w:val="20"/>
          <w:szCs w:val="20"/>
        </w:rPr>
        <w:t>POSITIONS (#)</w:t>
      </w:r>
      <w:r w:rsidRPr="00E201EC">
        <w:rPr>
          <w:rFonts w:ascii="Arial" w:hAnsi="Arial" w:cs="Arial"/>
          <w:sz w:val="20"/>
          <w:szCs w:val="20"/>
        </w:rPr>
        <w:tab/>
        <w:t xml:space="preserve">    </w:t>
      </w:r>
      <w:r w:rsidRPr="00E201EC">
        <w:rPr>
          <w:rFonts w:ascii="Arial" w:hAnsi="Arial" w:cs="Arial"/>
          <w:sz w:val="20"/>
          <w:szCs w:val="20"/>
        </w:rPr>
        <w:tab/>
        <w:t xml:space="preserve"> </w:t>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24107C80" w14:textId="77777777" w:rsidR="009A1785" w:rsidRPr="00E201EC" w:rsidRDefault="009A1785">
      <w:pPr>
        <w:rPr>
          <w:rFonts w:ascii="Arial" w:hAnsi="Arial" w:cs="Arial"/>
          <w:sz w:val="20"/>
          <w:szCs w:val="20"/>
          <w:u w:val="single"/>
        </w:rPr>
      </w:pPr>
    </w:p>
    <w:p w14:paraId="278505A8" w14:textId="77777777" w:rsidR="009A1785" w:rsidRPr="00E201EC" w:rsidRDefault="000342D4" w:rsidP="000342D4">
      <w:pPr>
        <w:tabs>
          <w:tab w:val="left" w:pos="-1440"/>
        </w:tabs>
        <w:ind w:left="720" w:hanging="360"/>
        <w:rPr>
          <w:rFonts w:ascii="Arial" w:hAnsi="Arial" w:cs="Arial"/>
          <w:sz w:val="20"/>
          <w:szCs w:val="20"/>
        </w:rPr>
      </w:pPr>
      <w:r w:rsidRPr="00E201EC">
        <w:rPr>
          <w:rFonts w:ascii="Arial" w:hAnsi="Arial" w:cs="Arial"/>
          <w:sz w:val="20"/>
          <w:szCs w:val="20"/>
        </w:rPr>
        <w:t xml:space="preserve">2.   </w:t>
      </w:r>
      <w:r w:rsidR="001B53BE" w:rsidRPr="00E201EC">
        <w:rPr>
          <w:rFonts w:ascii="Arial" w:hAnsi="Arial" w:cs="Arial"/>
          <w:sz w:val="20"/>
          <w:szCs w:val="20"/>
        </w:rPr>
        <w:tab/>
      </w:r>
      <w:r w:rsidR="009A1785" w:rsidRPr="00E201EC">
        <w:rPr>
          <w:rFonts w:ascii="Arial" w:hAnsi="Arial" w:cs="Arial"/>
          <w:sz w:val="20"/>
          <w:szCs w:val="20"/>
        </w:rPr>
        <w:t>Provide a narrative explanation of the costs or savings shown in "A.1.</w:t>
      </w:r>
      <w:r w:rsidR="00CE017B" w:rsidRPr="00E201EC">
        <w:rPr>
          <w:rFonts w:ascii="Arial" w:hAnsi="Arial" w:cs="Arial"/>
          <w:sz w:val="20"/>
          <w:szCs w:val="20"/>
        </w:rPr>
        <w:t>,"</w:t>
      </w:r>
      <w:r w:rsidR="009A1785" w:rsidRPr="00E201EC">
        <w:rPr>
          <w:rFonts w:ascii="Arial" w:hAnsi="Arial" w:cs="Arial"/>
          <w:sz w:val="20"/>
          <w:szCs w:val="20"/>
        </w:rPr>
        <w:t xml:space="preserve"> including the increase or reduction in workload or additional paperwork (number of new forms, additional documentation, etc.) anticipated as a result of the implementation of the proposed action.  Describe all data, assumptions, and methods used in calculating these costs.</w:t>
      </w:r>
    </w:p>
    <w:p w14:paraId="3536B8A0" w14:textId="77777777" w:rsidR="009A1785" w:rsidRPr="00E201EC" w:rsidRDefault="009A1785">
      <w:pPr>
        <w:rPr>
          <w:rFonts w:ascii="Arial" w:hAnsi="Arial" w:cs="Arial"/>
          <w:sz w:val="20"/>
          <w:szCs w:val="20"/>
        </w:rPr>
      </w:pPr>
    </w:p>
    <w:p w14:paraId="0F55AD9E" w14:textId="77777777" w:rsidR="00191A90" w:rsidRPr="00E201EC" w:rsidRDefault="00191A90" w:rsidP="00191A90">
      <w:pPr>
        <w:ind w:left="1440" w:hanging="720"/>
        <w:rPr>
          <w:rFonts w:ascii="Arial" w:hAnsi="Arial" w:cs="Arial"/>
          <w:sz w:val="20"/>
          <w:szCs w:val="20"/>
        </w:rPr>
      </w:pPr>
      <w:r w:rsidRPr="00E201EC">
        <w:rPr>
          <w:rFonts w:ascii="Arial" w:hAnsi="Arial" w:cs="Arial"/>
          <w:sz w:val="20"/>
          <w:szCs w:val="20"/>
        </w:rPr>
        <w:t>Th</w:t>
      </w:r>
      <w:r w:rsidR="0004418D" w:rsidRPr="00E201EC">
        <w:rPr>
          <w:rFonts w:ascii="Arial" w:hAnsi="Arial" w:cs="Arial"/>
          <w:sz w:val="20"/>
          <w:szCs w:val="20"/>
        </w:rPr>
        <w:t>is</w:t>
      </w:r>
      <w:r w:rsidRPr="00E201EC">
        <w:rPr>
          <w:rFonts w:ascii="Arial" w:hAnsi="Arial" w:cs="Arial"/>
          <w:sz w:val="20"/>
          <w:szCs w:val="20"/>
        </w:rPr>
        <w:t xml:space="preserve"> question is not applicable.</w:t>
      </w:r>
    </w:p>
    <w:p w14:paraId="64F2318E" w14:textId="77777777" w:rsidR="00BD0874" w:rsidRPr="00E201EC" w:rsidRDefault="00BD0874">
      <w:pPr>
        <w:ind w:left="1440"/>
        <w:rPr>
          <w:rFonts w:ascii="Arial" w:hAnsi="Arial" w:cs="Arial"/>
          <w:sz w:val="20"/>
          <w:szCs w:val="20"/>
        </w:rPr>
      </w:pPr>
    </w:p>
    <w:p w14:paraId="3A640667" w14:textId="77777777" w:rsidR="009A1785" w:rsidRPr="00E201EC" w:rsidRDefault="000342D4" w:rsidP="000342D4">
      <w:pPr>
        <w:tabs>
          <w:tab w:val="left" w:pos="-1440"/>
          <w:tab w:val="left" w:pos="720"/>
        </w:tabs>
        <w:ind w:firstLine="360"/>
        <w:rPr>
          <w:rFonts w:ascii="Arial" w:hAnsi="Arial" w:cs="Arial"/>
          <w:sz w:val="20"/>
          <w:szCs w:val="20"/>
        </w:rPr>
      </w:pPr>
      <w:r w:rsidRPr="00E201EC">
        <w:rPr>
          <w:rFonts w:ascii="Arial" w:hAnsi="Arial" w:cs="Arial"/>
          <w:sz w:val="20"/>
          <w:szCs w:val="20"/>
        </w:rPr>
        <w:t>3.</w:t>
      </w:r>
      <w:r w:rsidRPr="00E201EC">
        <w:rPr>
          <w:rFonts w:ascii="Arial" w:hAnsi="Arial" w:cs="Arial"/>
          <w:sz w:val="20"/>
          <w:szCs w:val="20"/>
        </w:rPr>
        <w:tab/>
      </w:r>
      <w:r w:rsidR="009A1785" w:rsidRPr="00E201EC">
        <w:rPr>
          <w:rFonts w:ascii="Arial" w:hAnsi="Arial" w:cs="Arial"/>
          <w:sz w:val="20"/>
          <w:szCs w:val="20"/>
        </w:rPr>
        <w:t>Sources of funding for implementing the proposed rule or rule change.</w:t>
      </w:r>
      <w:r w:rsidR="009A1785" w:rsidRPr="00E201EC">
        <w:rPr>
          <w:rFonts w:ascii="Arial" w:hAnsi="Arial" w:cs="Arial"/>
          <w:sz w:val="20"/>
          <w:szCs w:val="20"/>
        </w:rPr>
        <w:tab/>
      </w:r>
    </w:p>
    <w:p w14:paraId="2A5673E3" w14:textId="77777777" w:rsidR="009452B6" w:rsidRPr="00E201EC" w:rsidRDefault="009452B6" w:rsidP="009452B6">
      <w:pPr>
        <w:rPr>
          <w:rFonts w:ascii="Arial" w:hAnsi="Arial" w:cs="Arial"/>
          <w:sz w:val="20"/>
          <w:szCs w:val="20"/>
        </w:rPr>
      </w:pPr>
      <w:r w:rsidRPr="00E201EC">
        <w:rPr>
          <w:rFonts w:ascii="Arial" w:hAnsi="Arial" w:cs="Arial"/>
          <w:sz w:val="20"/>
          <w:szCs w:val="20"/>
        </w:rPr>
        <w:t>___________________________________________________________________________________</w:t>
      </w:r>
    </w:p>
    <w:p w14:paraId="51A89678" w14:textId="77777777" w:rsidR="009452B6" w:rsidRPr="00E201EC" w:rsidRDefault="009452B6" w:rsidP="009452B6">
      <w:pPr>
        <w:rPr>
          <w:rFonts w:ascii="Arial" w:hAnsi="Arial" w:cs="Arial"/>
          <w:sz w:val="20"/>
          <w:szCs w:val="20"/>
        </w:rPr>
      </w:pPr>
    </w:p>
    <w:p w14:paraId="4BA14C9D" w14:textId="77777777" w:rsidR="009452B6" w:rsidRPr="00E201EC" w:rsidRDefault="009452B6" w:rsidP="008F7654">
      <w:pPr>
        <w:tabs>
          <w:tab w:val="left" w:pos="-1440"/>
          <w:tab w:val="left" w:pos="2880"/>
          <w:tab w:val="left" w:pos="3330"/>
          <w:tab w:val="left" w:pos="5850"/>
        </w:tabs>
        <w:ind w:left="9360" w:hanging="9360"/>
        <w:rPr>
          <w:rFonts w:ascii="Arial" w:hAnsi="Arial" w:cs="Arial"/>
          <w:sz w:val="20"/>
          <w:szCs w:val="20"/>
        </w:rPr>
      </w:pPr>
      <w:r w:rsidRPr="00E201EC">
        <w:rPr>
          <w:rFonts w:ascii="Arial" w:hAnsi="Arial" w:cs="Arial"/>
          <w:sz w:val="20"/>
          <w:szCs w:val="20"/>
        </w:rPr>
        <w:t xml:space="preserve">SOURCE                                        FY </w:t>
      </w:r>
      <w:r w:rsidR="001B79A8" w:rsidRPr="00E201EC">
        <w:rPr>
          <w:rFonts w:ascii="Arial" w:hAnsi="Arial" w:cs="Arial"/>
          <w:sz w:val="20"/>
          <w:szCs w:val="20"/>
        </w:rPr>
        <w:t>1</w:t>
      </w:r>
      <w:r w:rsidR="008F7654" w:rsidRPr="00E201EC">
        <w:rPr>
          <w:rFonts w:ascii="Arial" w:hAnsi="Arial" w:cs="Arial"/>
          <w:sz w:val="20"/>
          <w:szCs w:val="20"/>
        </w:rPr>
        <w:t>5</w:t>
      </w:r>
      <w:r w:rsidRPr="00E201EC">
        <w:rPr>
          <w:rFonts w:ascii="Arial" w:hAnsi="Arial" w:cs="Arial"/>
          <w:sz w:val="20"/>
          <w:szCs w:val="20"/>
        </w:rPr>
        <w:t>-</w:t>
      </w:r>
      <w:r w:rsidR="00E036DB" w:rsidRPr="00E201EC">
        <w:rPr>
          <w:rFonts w:ascii="Arial" w:hAnsi="Arial" w:cs="Arial"/>
          <w:sz w:val="20"/>
          <w:szCs w:val="20"/>
        </w:rPr>
        <w:t>1</w:t>
      </w:r>
      <w:r w:rsidR="008F7654" w:rsidRPr="00E201EC">
        <w:rPr>
          <w:rFonts w:ascii="Arial" w:hAnsi="Arial" w:cs="Arial"/>
          <w:sz w:val="20"/>
          <w:szCs w:val="20"/>
        </w:rPr>
        <w:t>6</w:t>
      </w:r>
      <w:r w:rsidRPr="00E201EC">
        <w:rPr>
          <w:rFonts w:ascii="Arial" w:hAnsi="Arial" w:cs="Arial"/>
          <w:sz w:val="20"/>
          <w:szCs w:val="20"/>
        </w:rPr>
        <w:t xml:space="preserve">             </w:t>
      </w:r>
      <w:r w:rsidR="008F7654" w:rsidRPr="00E201EC">
        <w:rPr>
          <w:rFonts w:ascii="Arial" w:hAnsi="Arial" w:cs="Arial"/>
          <w:sz w:val="20"/>
          <w:szCs w:val="20"/>
        </w:rPr>
        <w:t xml:space="preserve">            </w:t>
      </w:r>
      <w:r w:rsidRPr="00E201EC">
        <w:rPr>
          <w:rFonts w:ascii="Arial" w:hAnsi="Arial" w:cs="Arial"/>
          <w:sz w:val="20"/>
          <w:szCs w:val="20"/>
        </w:rPr>
        <w:t xml:space="preserve"> FY </w:t>
      </w:r>
      <w:r w:rsidR="00E036DB" w:rsidRPr="00E201EC">
        <w:rPr>
          <w:rFonts w:ascii="Arial" w:hAnsi="Arial" w:cs="Arial"/>
          <w:sz w:val="20"/>
          <w:szCs w:val="20"/>
        </w:rPr>
        <w:t>1</w:t>
      </w:r>
      <w:r w:rsidR="008F7654" w:rsidRPr="00E201EC">
        <w:rPr>
          <w:rFonts w:ascii="Arial" w:hAnsi="Arial" w:cs="Arial"/>
          <w:sz w:val="20"/>
          <w:szCs w:val="20"/>
        </w:rPr>
        <w:t>6</w:t>
      </w:r>
      <w:r w:rsidRPr="00E201EC">
        <w:rPr>
          <w:rFonts w:ascii="Arial" w:hAnsi="Arial" w:cs="Arial"/>
          <w:sz w:val="20"/>
          <w:szCs w:val="20"/>
        </w:rPr>
        <w:t>-</w:t>
      </w:r>
      <w:r w:rsidR="00E036DB" w:rsidRPr="00E201EC">
        <w:rPr>
          <w:rFonts w:ascii="Arial" w:hAnsi="Arial" w:cs="Arial"/>
          <w:sz w:val="20"/>
          <w:szCs w:val="20"/>
        </w:rPr>
        <w:t>1</w:t>
      </w:r>
      <w:r w:rsidR="008F7654" w:rsidRPr="00E201EC">
        <w:rPr>
          <w:rFonts w:ascii="Arial" w:hAnsi="Arial" w:cs="Arial"/>
          <w:sz w:val="20"/>
          <w:szCs w:val="20"/>
        </w:rPr>
        <w:t>7</w:t>
      </w:r>
      <w:r w:rsidRPr="00E201EC">
        <w:rPr>
          <w:rFonts w:ascii="Arial" w:hAnsi="Arial" w:cs="Arial"/>
          <w:sz w:val="20"/>
          <w:szCs w:val="20"/>
        </w:rPr>
        <w:t xml:space="preserve">                         </w:t>
      </w:r>
      <w:r w:rsidR="008F7654" w:rsidRPr="00E201EC">
        <w:rPr>
          <w:rFonts w:ascii="Arial" w:hAnsi="Arial" w:cs="Arial"/>
          <w:sz w:val="20"/>
          <w:szCs w:val="20"/>
        </w:rPr>
        <w:t xml:space="preserve"> </w:t>
      </w:r>
      <w:r w:rsidRPr="00E201EC">
        <w:rPr>
          <w:rFonts w:ascii="Arial" w:hAnsi="Arial" w:cs="Arial"/>
          <w:sz w:val="20"/>
          <w:szCs w:val="20"/>
        </w:rPr>
        <w:t xml:space="preserve">   FY </w:t>
      </w:r>
      <w:r w:rsidR="00E036DB" w:rsidRPr="00E201EC">
        <w:rPr>
          <w:rFonts w:ascii="Arial" w:hAnsi="Arial" w:cs="Arial"/>
          <w:sz w:val="20"/>
          <w:szCs w:val="20"/>
        </w:rPr>
        <w:t>1</w:t>
      </w:r>
      <w:r w:rsidR="008F7654" w:rsidRPr="00E201EC">
        <w:rPr>
          <w:rFonts w:ascii="Arial" w:hAnsi="Arial" w:cs="Arial"/>
          <w:sz w:val="20"/>
          <w:szCs w:val="20"/>
        </w:rPr>
        <w:t>7</w:t>
      </w:r>
      <w:r w:rsidRPr="00E201EC">
        <w:rPr>
          <w:rFonts w:ascii="Arial" w:hAnsi="Arial" w:cs="Arial"/>
          <w:sz w:val="20"/>
          <w:szCs w:val="20"/>
        </w:rPr>
        <w:t>-</w:t>
      </w:r>
      <w:r w:rsidR="00E036DB" w:rsidRPr="00E201EC">
        <w:rPr>
          <w:rFonts w:ascii="Arial" w:hAnsi="Arial" w:cs="Arial"/>
          <w:sz w:val="20"/>
          <w:szCs w:val="20"/>
        </w:rPr>
        <w:t>1</w:t>
      </w:r>
      <w:r w:rsidR="008F7654" w:rsidRPr="00E201EC">
        <w:rPr>
          <w:rFonts w:ascii="Arial" w:hAnsi="Arial" w:cs="Arial"/>
          <w:sz w:val="20"/>
          <w:szCs w:val="20"/>
        </w:rPr>
        <w:t>8</w:t>
      </w:r>
    </w:p>
    <w:p w14:paraId="060506C5" w14:textId="77777777" w:rsidR="009452B6" w:rsidRPr="00E201EC" w:rsidRDefault="009452B6" w:rsidP="009452B6">
      <w:pPr>
        <w:rPr>
          <w:rFonts w:ascii="Arial" w:hAnsi="Arial" w:cs="Arial"/>
          <w:sz w:val="20"/>
          <w:szCs w:val="20"/>
        </w:rPr>
      </w:pPr>
      <w:r w:rsidRPr="00E201EC">
        <w:rPr>
          <w:rFonts w:ascii="Arial" w:hAnsi="Arial" w:cs="Arial"/>
          <w:sz w:val="20"/>
          <w:szCs w:val="20"/>
        </w:rPr>
        <w:t>___________________________________________________________________________________</w:t>
      </w:r>
    </w:p>
    <w:p w14:paraId="09E15DFB" w14:textId="77777777" w:rsidR="009452B6" w:rsidRPr="00E201EC" w:rsidRDefault="009452B6" w:rsidP="009452B6">
      <w:pPr>
        <w:rPr>
          <w:rFonts w:ascii="Arial" w:hAnsi="Arial" w:cs="Arial"/>
          <w:sz w:val="20"/>
          <w:szCs w:val="20"/>
        </w:rPr>
      </w:pPr>
      <w:r w:rsidRPr="00E201EC">
        <w:rPr>
          <w:rFonts w:ascii="Arial" w:hAnsi="Arial" w:cs="Arial"/>
          <w:sz w:val="20"/>
          <w:szCs w:val="20"/>
        </w:rPr>
        <w:t>STATE GENERAL FUND</w:t>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25DF1251" w14:textId="77777777" w:rsidR="009452B6" w:rsidRPr="00E201EC" w:rsidRDefault="009452B6" w:rsidP="009452B6">
      <w:pPr>
        <w:rPr>
          <w:rFonts w:ascii="Arial" w:hAnsi="Arial" w:cs="Arial"/>
          <w:sz w:val="20"/>
          <w:szCs w:val="20"/>
        </w:rPr>
      </w:pPr>
      <w:r w:rsidRPr="00E201EC">
        <w:rPr>
          <w:rFonts w:ascii="Arial" w:hAnsi="Arial" w:cs="Arial"/>
          <w:sz w:val="20"/>
          <w:szCs w:val="20"/>
        </w:rPr>
        <w:t>AGENCY SELF-GENERATED             -0-</w:t>
      </w:r>
      <w:r w:rsidRPr="00E201EC">
        <w:rPr>
          <w:rFonts w:ascii="Arial" w:hAnsi="Arial" w:cs="Arial"/>
          <w:sz w:val="20"/>
          <w:szCs w:val="20"/>
        </w:rPr>
        <w:tab/>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79CE86BD" w14:textId="77777777" w:rsidR="009452B6" w:rsidRPr="00E201EC" w:rsidRDefault="009452B6" w:rsidP="009452B6">
      <w:pPr>
        <w:tabs>
          <w:tab w:val="left" w:pos="2880"/>
        </w:tabs>
        <w:rPr>
          <w:rFonts w:ascii="Arial" w:hAnsi="Arial" w:cs="Arial"/>
          <w:sz w:val="20"/>
          <w:szCs w:val="20"/>
        </w:rPr>
      </w:pPr>
      <w:r w:rsidRPr="00E201EC">
        <w:rPr>
          <w:rFonts w:ascii="Arial" w:hAnsi="Arial" w:cs="Arial"/>
          <w:sz w:val="20"/>
          <w:szCs w:val="20"/>
        </w:rPr>
        <w:t>DEDICATED</w:t>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0313EE49" w14:textId="77777777" w:rsidR="009452B6" w:rsidRPr="00E201EC" w:rsidRDefault="009452B6" w:rsidP="009452B6">
      <w:pPr>
        <w:rPr>
          <w:rFonts w:ascii="Arial" w:hAnsi="Arial" w:cs="Arial"/>
          <w:sz w:val="20"/>
          <w:szCs w:val="20"/>
        </w:rPr>
      </w:pPr>
      <w:r w:rsidRPr="00E201EC">
        <w:rPr>
          <w:rFonts w:ascii="Arial" w:hAnsi="Arial" w:cs="Arial"/>
          <w:sz w:val="20"/>
          <w:szCs w:val="20"/>
        </w:rPr>
        <w:t>FEDERAL FUNDS</w:t>
      </w:r>
      <w:r w:rsidRPr="00E201EC">
        <w:rPr>
          <w:rFonts w:ascii="Arial" w:hAnsi="Arial" w:cs="Arial"/>
          <w:sz w:val="20"/>
          <w:szCs w:val="20"/>
        </w:rPr>
        <w:tab/>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2EA9101B" w14:textId="77777777" w:rsidR="009452B6" w:rsidRPr="00E201EC" w:rsidRDefault="009452B6" w:rsidP="009452B6">
      <w:pPr>
        <w:tabs>
          <w:tab w:val="left" w:pos="3240"/>
        </w:tabs>
        <w:rPr>
          <w:rFonts w:ascii="Arial" w:hAnsi="Arial" w:cs="Arial"/>
          <w:sz w:val="20"/>
          <w:szCs w:val="20"/>
          <w:u w:val="single"/>
        </w:rPr>
      </w:pPr>
      <w:r w:rsidRPr="00E201EC">
        <w:rPr>
          <w:rFonts w:ascii="Arial" w:hAnsi="Arial" w:cs="Arial"/>
          <w:sz w:val="20"/>
          <w:szCs w:val="20"/>
          <w:u w:val="single"/>
        </w:rPr>
        <w:t>OTHER (Specify)                                  -0-</w:t>
      </w:r>
      <w:r w:rsidRPr="00E201EC">
        <w:rPr>
          <w:rFonts w:ascii="Arial" w:hAnsi="Arial" w:cs="Arial"/>
          <w:sz w:val="20"/>
          <w:szCs w:val="20"/>
          <w:u w:val="single"/>
        </w:rPr>
        <w:tab/>
      </w:r>
      <w:r w:rsidRPr="00E201EC">
        <w:rPr>
          <w:rFonts w:ascii="Arial" w:hAnsi="Arial" w:cs="Arial"/>
          <w:sz w:val="20"/>
          <w:szCs w:val="20"/>
          <w:u w:val="single"/>
        </w:rPr>
        <w:tab/>
        <w:t xml:space="preserve">             -0-</w:t>
      </w:r>
      <w:r w:rsidRPr="00E201EC">
        <w:rPr>
          <w:rFonts w:ascii="Arial" w:hAnsi="Arial" w:cs="Arial"/>
          <w:sz w:val="20"/>
          <w:szCs w:val="20"/>
          <w:u w:val="single"/>
        </w:rPr>
        <w:tab/>
      </w:r>
      <w:r w:rsidRPr="00E201EC">
        <w:rPr>
          <w:rFonts w:ascii="Arial" w:hAnsi="Arial" w:cs="Arial"/>
          <w:sz w:val="20"/>
          <w:szCs w:val="20"/>
          <w:u w:val="single"/>
        </w:rPr>
        <w:tab/>
      </w:r>
      <w:r w:rsidRPr="00E201EC">
        <w:rPr>
          <w:rFonts w:ascii="Arial" w:hAnsi="Arial" w:cs="Arial"/>
          <w:sz w:val="20"/>
          <w:szCs w:val="20"/>
          <w:u w:val="single"/>
        </w:rPr>
        <w:tab/>
        <w:t xml:space="preserve">     -0-             </w:t>
      </w:r>
      <w:r w:rsidRPr="00E201EC">
        <w:rPr>
          <w:rFonts w:ascii="Arial" w:hAnsi="Arial" w:cs="Arial"/>
          <w:color w:val="FFFFFF"/>
          <w:sz w:val="20"/>
          <w:szCs w:val="20"/>
          <w:u w:val="single"/>
        </w:rPr>
        <w:t>a</w:t>
      </w:r>
    </w:p>
    <w:p w14:paraId="26DBAE62" w14:textId="77777777" w:rsidR="009452B6" w:rsidRPr="00E201EC" w:rsidRDefault="009452B6" w:rsidP="009452B6">
      <w:pPr>
        <w:rPr>
          <w:rFonts w:ascii="Arial" w:hAnsi="Arial" w:cs="Arial"/>
          <w:sz w:val="20"/>
          <w:szCs w:val="20"/>
        </w:rPr>
      </w:pPr>
      <w:r w:rsidRPr="00E201EC">
        <w:rPr>
          <w:rFonts w:ascii="Arial" w:hAnsi="Arial" w:cs="Arial"/>
          <w:bCs/>
          <w:sz w:val="20"/>
          <w:szCs w:val="20"/>
        </w:rPr>
        <w:t>TOTAL</w:t>
      </w:r>
      <w:r w:rsidRPr="00E201EC">
        <w:rPr>
          <w:rFonts w:ascii="Arial" w:hAnsi="Arial" w:cs="Arial"/>
          <w:b/>
          <w:bCs/>
          <w:sz w:val="20"/>
          <w:szCs w:val="20"/>
        </w:rPr>
        <w:t xml:space="preserve"> </w:t>
      </w:r>
      <w:r w:rsidRPr="00E201EC">
        <w:rPr>
          <w:rFonts w:ascii="Arial" w:hAnsi="Arial" w:cs="Arial"/>
          <w:sz w:val="20"/>
          <w:szCs w:val="20"/>
        </w:rPr>
        <w:t xml:space="preserve">                 </w:t>
      </w:r>
      <w:r w:rsidRPr="00E201EC">
        <w:rPr>
          <w:rFonts w:ascii="Arial" w:hAnsi="Arial" w:cs="Arial"/>
          <w:sz w:val="20"/>
          <w:szCs w:val="20"/>
        </w:rPr>
        <w:tab/>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t xml:space="preserve">             -0-</w:t>
      </w:r>
      <w:r w:rsidRPr="00E201EC">
        <w:rPr>
          <w:rFonts w:ascii="Arial" w:hAnsi="Arial" w:cs="Arial"/>
          <w:sz w:val="20"/>
          <w:szCs w:val="20"/>
        </w:rPr>
        <w:tab/>
      </w:r>
      <w:r w:rsidRPr="00E201EC">
        <w:rPr>
          <w:rFonts w:ascii="Arial" w:hAnsi="Arial" w:cs="Arial"/>
          <w:sz w:val="20"/>
          <w:szCs w:val="20"/>
        </w:rPr>
        <w:tab/>
      </w:r>
      <w:r w:rsidRPr="00E201EC">
        <w:rPr>
          <w:rFonts w:ascii="Arial" w:hAnsi="Arial" w:cs="Arial"/>
          <w:sz w:val="20"/>
          <w:szCs w:val="20"/>
        </w:rPr>
        <w:tab/>
        <w:t xml:space="preserve">     -0-</w:t>
      </w:r>
    </w:p>
    <w:p w14:paraId="54BDB686" w14:textId="77777777" w:rsidR="009452B6" w:rsidRPr="00E201EC" w:rsidRDefault="009452B6" w:rsidP="007503E4">
      <w:pPr>
        <w:tabs>
          <w:tab w:val="left" w:pos="-1440"/>
        </w:tabs>
        <w:rPr>
          <w:rFonts w:ascii="Arial" w:hAnsi="Arial" w:cs="Arial"/>
          <w:sz w:val="20"/>
          <w:szCs w:val="20"/>
        </w:rPr>
      </w:pPr>
    </w:p>
    <w:p w14:paraId="0D10131E" w14:textId="77777777" w:rsidR="007503E4" w:rsidRPr="00E201EC" w:rsidRDefault="007503E4" w:rsidP="000342D4">
      <w:pPr>
        <w:tabs>
          <w:tab w:val="left" w:pos="-1440"/>
        </w:tabs>
        <w:ind w:left="720" w:hanging="360"/>
        <w:rPr>
          <w:rFonts w:ascii="Arial" w:hAnsi="Arial" w:cs="Arial"/>
          <w:sz w:val="20"/>
          <w:szCs w:val="20"/>
        </w:rPr>
      </w:pPr>
      <w:r w:rsidRPr="00E201EC">
        <w:rPr>
          <w:rFonts w:ascii="Arial" w:hAnsi="Arial" w:cs="Arial"/>
          <w:sz w:val="20"/>
          <w:szCs w:val="20"/>
        </w:rPr>
        <w:t>4.</w:t>
      </w:r>
      <w:r w:rsidRPr="00E201EC">
        <w:rPr>
          <w:rFonts w:ascii="Arial" w:hAnsi="Arial" w:cs="Arial"/>
          <w:sz w:val="20"/>
          <w:szCs w:val="20"/>
        </w:rPr>
        <w:tab/>
        <w:t>Does your agency currently have sufficient funds to implement the proposed action?  If not, how and when do you anticipate obtaining such funds?</w:t>
      </w:r>
    </w:p>
    <w:p w14:paraId="3CBA109C" w14:textId="77777777" w:rsidR="007503E4" w:rsidRPr="00E201EC" w:rsidRDefault="007503E4" w:rsidP="000342D4">
      <w:pPr>
        <w:ind w:left="720" w:hanging="360"/>
        <w:rPr>
          <w:rFonts w:ascii="Arial" w:hAnsi="Arial" w:cs="Arial"/>
          <w:sz w:val="20"/>
          <w:szCs w:val="20"/>
        </w:rPr>
      </w:pPr>
    </w:p>
    <w:p w14:paraId="491BF8AE" w14:textId="77777777" w:rsidR="009452B6" w:rsidRPr="00E201EC" w:rsidRDefault="009452B6" w:rsidP="009452B6">
      <w:pPr>
        <w:ind w:firstLine="720"/>
        <w:rPr>
          <w:rFonts w:ascii="Arial" w:hAnsi="Arial" w:cs="Arial"/>
          <w:sz w:val="20"/>
          <w:szCs w:val="20"/>
        </w:rPr>
      </w:pPr>
      <w:r w:rsidRPr="00E201EC">
        <w:rPr>
          <w:rFonts w:ascii="Arial" w:hAnsi="Arial" w:cs="Arial"/>
          <w:sz w:val="20"/>
          <w:szCs w:val="20"/>
        </w:rPr>
        <w:t xml:space="preserve">No </w:t>
      </w:r>
      <w:r w:rsidR="00191A90" w:rsidRPr="00E201EC">
        <w:rPr>
          <w:rFonts w:ascii="Arial" w:hAnsi="Arial" w:cs="Arial"/>
          <w:sz w:val="20"/>
          <w:szCs w:val="20"/>
        </w:rPr>
        <w:t xml:space="preserve">additional </w:t>
      </w:r>
      <w:r w:rsidRPr="00E201EC">
        <w:rPr>
          <w:rFonts w:ascii="Arial" w:hAnsi="Arial" w:cs="Arial"/>
          <w:sz w:val="20"/>
          <w:szCs w:val="20"/>
        </w:rPr>
        <w:t>funds are required to implement the proposed action.</w:t>
      </w:r>
    </w:p>
    <w:p w14:paraId="511FF40A" w14:textId="77777777" w:rsidR="007503E4" w:rsidRPr="00E201EC" w:rsidRDefault="007503E4" w:rsidP="009452B6">
      <w:pPr>
        <w:rPr>
          <w:rFonts w:ascii="Arial" w:hAnsi="Arial" w:cs="Arial"/>
          <w:sz w:val="20"/>
          <w:szCs w:val="20"/>
        </w:rPr>
      </w:pPr>
    </w:p>
    <w:p w14:paraId="51E212C0" w14:textId="77777777" w:rsidR="009A1785" w:rsidRPr="00E201EC" w:rsidRDefault="009A1785" w:rsidP="000342D4">
      <w:pPr>
        <w:tabs>
          <w:tab w:val="left" w:pos="-1440"/>
          <w:tab w:val="left" w:pos="720"/>
        </w:tabs>
        <w:ind w:left="720" w:hanging="360"/>
        <w:rPr>
          <w:rFonts w:ascii="Arial" w:hAnsi="Arial"/>
          <w:sz w:val="20"/>
          <w:szCs w:val="20"/>
        </w:rPr>
      </w:pPr>
      <w:r w:rsidRPr="00E201EC">
        <w:rPr>
          <w:rFonts w:ascii="Arial" w:hAnsi="Arial"/>
          <w:sz w:val="20"/>
          <w:szCs w:val="20"/>
        </w:rPr>
        <w:t>B.</w:t>
      </w:r>
      <w:r w:rsidRPr="00E201EC">
        <w:rPr>
          <w:rFonts w:ascii="Arial" w:hAnsi="Arial"/>
          <w:sz w:val="20"/>
          <w:szCs w:val="20"/>
        </w:rPr>
        <w:tab/>
      </w:r>
      <w:r w:rsidRPr="00E201EC">
        <w:rPr>
          <w:rFonts w:ascii="Arial" w:hAnsi="Arial"/>
          <w:sz w:val="20"/>
          <w:szCs w:val="20"/>
          <w:u w:val="single"/>
        </w:rPr>
        <w:t>COST OR SAVINGS TO LOCAL GOVERNMENTAL UNITS RESULTING FROM THE ACTION PROPOSED.</w:t>
      </w:r>
    </w:p>
    <w:p w14:paraId="68F637E6" w14:textId="77777777" w:rsidR="009A1785" w:rsidRPr="00E201EC" w:rsidRDefault="009A1785">
      <w:pPr>
        <w:rPr>
          <w:rFonts w:ascii="Arial" w:hAnsi="Arial"/>
          <w:sz w:val="20"/>
          <w:szCs w:val="20"/>
        </w:rPr>
      </w:pPr>
    </w:p>
    <w:p w14:paraId="48CB5ED3" w14:textId="77777777" w:rsidR="009A1785" w:rsidRPr="00E201EC" w:rsidRDefault="009A1785" w:rsidP="000342D4">
      <w:pPr>
        <w:numPr>
          <w:ilvl w:val="0"/>
          <w:numId w:val="1"/>
        </w:numPr>
        <w:tabs>
          <w:tab w:val="left" w:pos="-1440"/>
        </w:tabs>
        <w:rPr>
          <w:rFonts w:ascii="Arial" w:hAnsi="Arial"/>
          <w:sz w:val="20"/>
          <w:szCs w:val="20"/>
        </w:rPr>
      </w:pPr>
      <w:r w:rsidRPr="00E201EC">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14:paraId="3D01B08D" w14:textId="77777777" w:rsidR="009A1785" w:rsidRPr="00E201EC" w:rsidRDefault="009A1785" w:rsidP="000342D4">
      <w:pPr>
        <w:tabs>
          <w:tab w:val="left" w:pos="-1440"/>
          <w:tab w:val="num" w:pos="1080"/>
        </w:tabs>
        <w:ind w:left="1080" w:hanging="360"/>
        <w:rPr>
          <w:rFonts w:ascii="Arial" w:hAnsi="Arial"/>
          <w:sz w:val="20"/>
          <w:szCs w:val="20"/>
        </w:rPr>
      </w:pPr>
    </w:p>
    <w:p w14:paraId="04DEDA48" w14:textId="77777777" w:rsidR="009A1785" w:rsidRPr="00E201EC" w:rsidRDefault="009A1785" w:rsidP="000342D4">
      <w:pPr>
        <w:pStyle w:val="BodyTextIndent3"/>
        <w:tabs>
          <w:tab w:val="clear" w:pos="2160"/>
          <w:tab w:val="num" w:pos="1080"/>
        </w:tabs>
        <w:ind w:left="1080" w:hanging="360"/>
        <w:rPr>
          <w:sz w:val="20"/>
          <w:szCs w:val="20"/>
        </w:rPr>
      </w:pPr>
      <w:r w:rsidRPr="00E201EC">
        <w:rPr>
          <w:sz w:val="20"/>
          <w:szCs w:val="20"/>
        </w:rPr>
        <w:tab/>
        <w:t>No impact on local governmental units is anticipated.</w:t>
      </w:r>
    </w:p>
    <w:p w14:paraId="7468B373" w14:textId="77777777" w:rsidR="009A1785" w:rsidRPr="00E201EC" w:rsidRDefault="009A1785" w:rsidP="000342D4">
      <w:pPr>
        <w:tabs>
          <w:tab w:val="num" w:pos="1080"/>
        </w:tabs>
        <w:ind w:left="1080" w:hanging="360"/>
        <w:rPr>
          <w:rFonts w:ascii="Arial" w:hAnsi="Arial"/>
          <w:sz w:val="20"/>
          <w:szCs w:val="20"/>
        </w:rPr>
      </w:pPr>
    </w:p>
    <w:p w14:paraId="6FB944ED" w14:textId="77777777" w:rsidR="009A1785" w:rsidRPr="00E201EC" w:rsidRDefault="009A1785" w:rsidP="000342D4">
      <w:pPr>
        <w:tabs>
          <w:tab w:val="left" w:pos="-1440"/>
          <w:tab w:val="num" w:pos="1080"/>
        </w:tabs>
        <w:ind w:left="1080" w:hanging="360"/>
        <w:rPr>
          <w:rFonts w:ascii="Arial" w:hAnsi="Arial"/>
          <w:sz w:val="20"/>
          <w:szCs w:val="20"/>
        </w:rPr>
      </w:pPr>
      <w:r w:rsidRPr="00E201EC">
        <w:rPr>
          <w:rFonts w:ascii="Arial" w:hAnsi="Arial"/>
          <w:sz w:val="20"/>
          <w:szCs w:val="20"/>
        </w:rPr>
        <w:lastRenderedPageBreak/>
        <w:t xml:space="preserve">2.   </w:t>
      </w:r>
      <w:r w:rsidRPr="00E201EC">
        <w:rPr>
          <w:rFonts w:ascii="Arial" w:hAnsi="Arial"/>
          <w:sz w:val="20"/>
          <w:szCs w:val="20"/>
        </w:rPr>
        <w:tab/>
        <w:t xml:space="preserve">Indicate the sources of funding of the local governmental unit </w:t>
      </w:r>
      <w:r w:rsidR="00D37C61" w:rsidRPr="00E201EC">
        <w:rPr>
          <w:rFonts w:ascii="Arial" w:hAnsi="Arial"/>
          <w:sz w:val="20"/>
          <w:szCs w:val="20"/>
        </w:rPr>
        <w:t>which</w:t>
      </w:r>
      <w:r w:rsidRPr="00E201EC">
        <w:rPr>
          <w:rFonts w:ascii="Arial" w:hAnsi="Arial"/>
          <w:sz w:val="20"/>
          <w:szCs w:val="20"/>
        </w:rPr>
        <w:t xml:space="preserve"> will be affected by these costs or savings.</w:t>
      </w:r>
    </w:p>
    <w:p w14:paraId="31962592" w14:textId="77777777" w:rsidR="009A1785" w:rsidRPr="00E201EC" w:rsidRDefault="009A1785" w:rsidP="000342D4">
      <w:pPr>
        <w:tabs>
          <w:tab w:val="num" w:pos="1080"/>
        </w:tabs>
        <w:ind w:left="1080" w:hanging="360"/>
        <w:rPr>
          <w:rFonts w:ascii="Arial" w:hAnsi="Arial"/>
          <w:sz w:val="20"/>
          <w:szCs w:val="20"/>
        </w:rPr>
      </w:pPr>
    </w:p>
    <w:p w14:paraId="682C140C" w14:textId="77777777" w:rsidR="009A1785" w:rsidRPr="00E201EC" w:rsidRDefault="009A1785" w:rsidP="000342D4">
      <w:pPr>
        <w:tabs>
          <w:tab w:val="num" w:pos="1080"/>
        </w:tabs>
        <w:ind w:left="1080" w:hanging="360"/>
        <w:rPr>
          <w:rFonts w:ascii="Arial" w:hAnsi="Arial"/>
          <w:sz w:val="20"/>
          <w:szCs w:val="20"/>
        </w:rPr>
      </w:pPr>
      <w:r w:rsidRPr="00E201EC">
        <w:rPr>
          <w:rFonts w:ascii="Arial" w:hAnsi="Arial"/>
          <w:sz w:val="20"/>
          <w:szCs w:val="20"/>
        </w:rPr>
        <w:t xml:space="preserve">      </w:t>
      </w:r>
      <w:r w:rsidRPr="00E201EC">
        <w:rPr>
          <w:rFonts w:ascii="Arial" w:hAnsi="Arial"/>
          <w:sz w:val="20"/>
          <w:szCs w:val="20"/>
        </w:rPr>
        <w:tab/>
        <w:t xml:space="preserve">There </w:t>
      </w:r>
      <w:r w:rsidR="00191A90" w:rsidRPr="00E201EC">
        <w:rPr>
          <w:rFonts w:ascii="Arial" w:hAnsi="Arial"/>
          <w:sz w:val="20"/>
          <w:szCs w:val="20"/>
        </w:rPr>
        <w:t>will be</w:t>
      </w:r>
      <w:r w:rsidRPr="00E201EC">
        <w:rPr>
          <w:rFonts w:ascii="Arial" w:hAnsi="Arial"/>
          <w:sz w:val="20"/>
          <w:szCs w:val="20"/>
        </w:rPr>
        <w:t xml:space="preserve"> no costs or savings to local governmental units</w:t>
      </w:r>
      <w:r w:rsidR="0004418D" w:rsidRPr="00E201EC">
        <w:rPr>
          <w:rFonts w:ascii="Arial" w:hAnsi="Arial"/>
          <w:sz w:val="20"/>
          <w:szCs w:val="20"/>
        </w:rPr>
        <w:t>,</w:t>
      </w:r>
      <w:r w:rsidR="00627B40" w:rsidRPr="00E201EC">
        <w:rPr>
          <w:rFonts w:ascii="Arial" w:hAnsi="Arial"/>
          <w:sz w:val="20"/>
          <w:szCs w:val="20"/>
        </w:rPr>
        <w:t xml:space="preserve"> </w:t>
      </w:r>
      <w:r w:rsidR="00191A90" w:rsidRPr="00E201EC">
        <w:rPr>
          <w:rFonts w:ascii="Arial" w:hAnsi="Arial"/>
          <w:sz w:val="20"/>
          <w:szCs w:val="20"/>
        </w:rPr>
        <w:t xml:space="preserve">so </w:t>
      </w:r>
      <w:r w:rsidRPr="00E201EC">
        <w:rPr>
          <w:rFonts w:ascii="Arial" w:hAnsi="Arial"/>
          <w:sz w:val="20"/>
          <w:szCs w:val="20"/>
        </w:rPr>
        <w:t xml:space="preserve">no funding </w:t>
      </w:r>
      <w:r w:rsidR="0004418D" w:rsidRPr="00E201EC">
        <w:rPr>
          <w:rFonts w:ascii="Arial" w:hAnsi="Arial"/>
          <w:sz w:val="20"/>
          <w:szCs w:val="20"/>
        </w:rPr>
        <w:t>sources will be affected</w:t>
      </w:r>
      <w:r w:rsidRPr="00E201EC">
        <w:rPr>
          <w:rFonts w:ascii="Arial" w:hAnsi="Arial"/>
          <w:sz w:val="20"/>
          <w:szCs w:val="20"/>
        </w:rPr>
        <w:t>.</w:t>
      </w:r>
    </w:p>
    <w:p w14:paraId="7E0A1188" w14:textId="77777777" w:rsidR="009A1785" w:rsidRPr="00655761" w:rsidRDefault="009A1785">
      <w:pPr>
        <w:ind w:firstLine="1440"/>
        <w:rPr>
          <w:rFonts w:ascii="Arial" w:hAnsi="Arial"/>
          <w:sz w:val="20"/>
          <w:szCs w:val="20"/>
          <w:highlight w:val="yellow"/>
        </w:rPr>
      </w:pPr>
    </w:p>
    <w:p w14:paraId="634F944D" w14:textId="77777777" w:rsidR="007F2DFA" w:rsidRPr="00655761" w:rsidRDefault="007F2DFA">
      <w:pPr>
        <w:ind w:firstLine="1440"/>
        <w:rPr>
          <w:rFonts w:ascii="Arial" w:hAnsi="Arial"/>
          <w:sz w:val="20"/>
          <w:szCs w:val="20"/>
          <w:highlight w:val="yellow"/>
        </w:rPr>
      </w:pPr>
    </w:p>
    <w:p w14:paraId="7EF93E96" w14:textId="77777777" w:rsidR="007F2DFA" w:rsidRPr="00655761" w:rsidRDefault="007F2DFA">
      <w:pPr>
        <w:ind w:firstLine="1440"/>
        <w:rPr>
          <w:rFonts w:ascii="Arial" w:hAnsi="Arial"/>
          <w:sz w:val="20"/>
          <w:szCs w:val="20"/>
          <w:highlight w:val="yellow"/>
        </w:rPr>
      </w:pPr>
    </w:p>
    <w:p w14:paraId="3AE300EC" w14:textId="77777777" w:rsidR="00ED59AB" w:rsidRPr="00655761" w:rsidRDefault="00ED59AB">
      <w:pPr>
        <w:ind w:firstLine="1440"/>
        <w:rPr>
          <w:rFonts w:ascii="Arial" w:hAnsi="Arial"/>
          <w:sz w:val="20"/>
          <w:szCs w:val="20"/>
          <w:highlight w:val="yellow"/>
        </w:rPr>
      </w:pPr>
    </w:p>
    <w:p w14:paraId="31A71E19" w14:textId="77777777" w:rsidR="00EA3713" w:rsidRPr="00655761" w:rsidRDefault="00EA3713">
      <w:pPr>
        <w:ind w:firstLine="1440"/>
        <w:rPr>
          <w:rFonts w:ascii="Arial" w:hAnsi="Arial"/>
          <w:sz w:val="20"/>
          <w:szCs w:val="20"/>
          <w:highlight w:val="yellow"/>
        </w:rPr>
      </w:pPr>
    </w:p>
    <w:p w14:paraId="733A800B" w14:textId="77777777" w:rsidR="00F238CC" w:rsidRPr="00655761" w:rsidRDefault="00F238CC">
      <w:pPr>
        <w:ind w:firstLine="1440"/>
        <w:rPr>
          <w:rFonts w:ascii="Arial" w:hAnsi="Arial"/>
          <w:sz w:val="20"/>
          <w:szCs w:val="20"/>
          <w:highlight w:val="yellow"/>
        </w:rPr>
      </w:pPr>
    </w:p>
    <w:p w14:paraId="264F1378" w14:textId="77777777" w:rsidR="00F238CC" w:rsidRPr="00655761" w:rsidRDefault="00F238CC">
      <w:pPr>
        <w:ind w:firstLine="1440"/>
        <w:rPr>
          <w:rFonts w:ascii="Arial" w:hAnsi="Arial"/>
          <w:sz w:val="20"/>
          <w:szCs w:val="20"/>
          <w:highlight w:val="yellow"/>
        </w:rPr>
      </w:pPr>
    </w:p>
    <w:p w14:paraId="42AAA49B" w14:textId="77777777" w:rsidR="00F238CC" w:rsidRPr="00655761" w:rsidRDefault="00F238CC">
      <w:pPr>
        <w:ind w:firstLine="1440"/>
        <w:rPr>
          <w:rFonts w:ascii="Arial" w:hAnsi="Arial"/>
          <w:sz w:val="20"/>
          <w:szCs w:val="20"/>
          <w:highlight w:val="yellow"/>
        </w:rPr>
      </w:pPr>
    </w:p>
    <w:p w14:paraId="2779A920" w14:textId="77777777" w:rsidR="00F238CC" w:rsidRPr="00655761" w:rsidRDefault="00F238CC">
      <w:pPr>
        <w:ind w:firstLine="1440"/>
        <w:rPr>
          <w:rFonts w:ascii="Arial" w:hAnsi="Arial"/>
          <w:sz w:val="20"/>
          <w:szCs w:val="20"/>
          <w:highlight w:val="yellow"/>
        </w:rPr>
      </w:pPr>
    </w:p>
    <w:p w14:paraId="0159E9CD" w14:textId="77777777" w:rsidR="00F238CC" w:rsidRPr="00655761" w:rsidRDefault="00F238CC">
      <w:pPr>
        <w:ind w:firstLine="1440"/>
        <w:rPr>
          <w:rFonts w:ascii="Arial" w:hAnsi="Arial"/>
          <w:sz w:val="20"/>
          <w:szCs w:val="20"/>
          <w:highlight w:val="yellow"/>
        </w:rPr>
      </w:pPr>
    </w:p>
    <w:p w14:paraId="716B0149" w14:textId="77777777" w:rsidR="00EA3713" w:rsidRPr="00655761" w:rsidRDefault="00EA3713">
      <w:pPr>
        <w:ind w:firstLine="1440"/>
        <w:rPr>
          <w:rFonts w:ascii="Arial" w:hAnsi="Arial"/>
          <w:sz w:val="20"/>
          <w:szCs w:val="20"/>
          <w:highlight w:val="yellow"/>
        </w:rPr>
      </w:pPr>
    </w:p>
    <w:p w14:paraId="311D46FB" w14:textId="77777777" w:rsidR="00DD48E2" w:rsidRPr="00655761" w:rsidRDefault="00DD48E2">
      <w:pPr>
        <w:ind w:firstLine="1440"/>
        <w:rPr>
          <w:rFonts w:ascii="Arial" w:hAnsi="Arial"/>
          <w:sz w:val="20"/>
          <w:szCs w:val="20"/>
          <w:highlight w:val="yellow"/>
        </w:rPr>
      </w:pPr>
    </w:p>
    <w:p w14:paraId="4B38DB22" w14:textId="77777777" w:rsidR="00DD48E2" w:rsidRPr="00655761" w:rsidRDefault="00DD48E2">
      <w:pPr>
        <w:ind w:firstLine="1440"/>
        <w:rPr>
          <w:rFonts w:ascii="Arial" w:hAnsi="Arial"/>
          <w:sz w:val="20"/>
          <w:szCs w:val="20"/>
          <w:highlight w:val="yellow"/>
        </w:rPr>
      </w:pPr>
    </w:p>
    <w:p w14:paraId="5F3B79EC" w14:textId="5905F67A" w:rsidR="00880502" w:rsidRDefault="00880502">
      <w:pPr>
        <w:rPr>
          <w:rFonts w:ascii="Arial" w:hAnsi="Arial"/>
          <w:sz w:val="20"/>
          <w:szCs w:val="20"/>
          <w:highlight w:val="yellow"/>
        </w:rPr>
      </w:pPr>
      <w:r>
        <w:rPr>
          <w:rFonts w:ascii="Arial" w:hAnsi="Arial"/>
          <w:sz w:val="20"/>
          <w:szCs w:val="20"/>
          <w:highlight w:val="yellow"/>
        </w:rPr>
        <w:br w:type="page"/>
      </w:r>
    </w:p>
    <w:p w14:paraId="54CD8D6C" w14:textId="77777777" w:rsidR="00EA3713" w:rsidRPr="00655761" w:rsidRDefault="00EA3713">
      <w:pPr>
        <w:ind w:firstLine="1440"/>
        <w:rPr>
          <w:rFonts w:ascii="Arial" w:hAnsi="Arial"/>
          <w:sz w:val="20"/>
          <w:szCs w:val="20"/>
          <w:highlight w:val="yellow"/>
        </w:rPr>
      </w:pPr>
    </w:p>
    <w:p w14:paraId="07C13305" w14:textId="77777777" w:rsidR="007F2DFA" w:rsidRPr="005379BC" w:rsidRDefault="007F2DFA" w:rsidP="007F2DFA">
      <w:pPr>
        <w:tabs>
          <w:tab w:val="center" w:pos="5276"/>
        </w:tabs>
        <w:jc w:val="center"/>
        <w:rPr>
          <w:rFonts w:ascii="Arial" w:hAnsi="Arial"/>
          <w:sz w:val="20"/>
          <w:szCs w:val="20"/>
        </w:rPr>
      </w:pPr>
      <w:r w:rsidRPr="005379BC">
        <w:rPr>
          <w:rFonts w:ascii="Arial" w:hAnsi="Arial"/>
          <w:sz w:val="20"/>
          <w:szCs w:val="20"/>
        </w:rPr>
        <w:t>FISCAL AND ECONOMIC IMPACT STATEMENT</w:t>
      </w:r>
    </w:p>
    <w:p w14:paraId="19CF09F4" w14:textId="77777777" w:rsidR="007F2DFA" w:rsidRPr="005379BC" w:rsidRDefault="007F2DFA" w:rsidP="007F2DFA">
      <w:pPr>
        <w:tabs>
          <w:tab w:val="center" w:pos="5276"/>
        </w:tabs>
        <w:rPr>
          <w:rFonts w:ascii="Arial" w:hAnsi="Arial"/>
          <w:sz w:val="20"/>
          <w:szCs w:val="20"/>
        </w:rPr>
      </w:pPr>
    </w:p>
    <w:p w14:paraId="36BDA5E4" w14:textId="77777777" w:rsidR="007F2DFA" w:rsidRPr="005379BC" w:rsidRDefault="007F2DFA" w:rsidP="007F2DFA">
      <w:pPr>
        <w:tabs>
          <w:tab w:val="center" w:pos="5276"/>
        </w:tabs>
        <w:jc w:val="center"/>
        <w:rPr>
          <w:rFonts w:ascii="Arial" w:hAnsi="Arial"/>
          <w:sz w:val="20"/>
          <w:szCs w:val="20"/>
        </w:rPr>
      </w:pPr>
      <w:r w:rsidRPr="005379BC">
        <w:rPr>
          <w:rFonts w:ascii="Arial" w:hAnsi="Arial"/>
          <w:sz w:val="20"/>
          <w:szCs w:val="20"/>
        </w:rPr>
        <w:t>WORKSHEET</w:t>
      </w:r>
    </w:p>
    <w:p w14:paraId="2491E3E9" w14:textId="77777777" w:rsidR="007F2DFA" w:rsidRPr="005379BC" w:rsidRDefault="007F2DFA" w:rsidP="007F2DFA">
      <w:pPr>
        <w:rPr>
          <w:rFonts w:ascii="Arial" w:hAnsi="Arial"/>
          <w:sz w:val="20"/>
          <w:szCs w:val="20"/>
        </w:rPr>
      </w:pPr>
    </w:p>
    <w:p w14:paraId="0BE13172" w14:textId="77777777" w:rsidR="009A1785" w:rsidRPr="00655761" w:rsidRDefault="009A1785">
      <w:pPr>
        <w:rPr>
          <w:rFonts w:ascii="Arial" w:hAnsi="Arial"/>
          <w:b/>
          <w:sz w:val="20"/>
          <w:szCs w:val="20"/>
          <w:highlight w:val="yellow"/>
        </w:rPr>
      </w:pPr>
    </w:p>
    <w:p w14:paraId="5932A70C" w14:textId="77777777" w:rsidR="009A1785" w:rsidRPr="00426D5D" w:rsidRDefault="009A1785" w:rsidP="000342D4">
      <w:pPr>
        <w:tabs>
          <w:tab w:val="left" w:pos="-1440"/>
        </w:tabs>
        <w:ind w:left="360" w:hanging="360"/>
        <w:rPr>
          <w:rFonts w:ascii="Arial" w:hAnsi="Arial"/>
          <w:sz w:val="20"/>
          <w:szCs w:val="20"/>
        </w:rPr>
      </w:pPr>
      <w:r w:rsidRPr="00426D5D">
        <w:rPr>
          <w:rFonts w:ascii="Arial" w:hAnsi="Arial"/>
          <w:sz w:val="20"/>
          <w:szCs w:val="20"/>
        </w:rPr>
        <w:t>II.</w:t>
      </w:r>
      <w:r w:rsidRPr="00426D5D">
        <w:rPr>
          <w:rFonts w:ascii="Arial" w:hAnsi="Arial"/>
          <w:sz w:val="20"/>
          <w:szCs w:val="20"/>
        </w:rPr>
        <w:tab/>
      </w:r>
      <w:r w:rsidRPr="00426D5D">
        <w:rPr>
          <w:rFonts w:ascii="Arial" w:hAnsi="Arial"/>
          <w:sz w:val="20"/>
          <w:szCs w:val="20"/>
          <w:u w:val="single"/>
        </w:rPr>
        <w:t>EFFECT ON REVENUE COLLECTIONS OF STATE AND LOCAL GOVERNMENTAL UNITS</w:t>
      </w:r>
    </w:p>
    <w:p w14:paraId="073F5FE3" w14:textId="77777777" w:rsidR="009A1785" w:rsidRPr="00426D5D" w:rsidRDefault="009A1785" w:rsidP="008264B8">
      <w:pPr>
        <w:rPr>
          <w:rFonts w:ascii="Arial" w:hAnsi="Arial" w:cs="Arial"/>
          <w:sz w:val="20"/>
          <w:szCs w:val="20"/>
        </w:rPr>
      </w:pPr>
    </w:p>
    <w:p w14:paraId="254E49DA" w14:textId="77777777" w:rsidR="009A1785" w:rsidRPr="00426D5D" w:rsidRDefault="009A1785" w:rsidP="000342D4">
      <w:pPr>
        <w:tabs>
          <w:tab w:val="left" w:pos="-1440"/>
        </w:tabs>
        <w:ind w:left="720" w:hanging="360"/>
        <w:rPr>
          <w:rFonts w:ascii="Arial" w:hAnsi="Arial" w:cs="Arial"/>
          <w:sz w:val="20"/>
          <w:szCs w:val="20"/>
        </w:rPr>
      </w:pPr>
      <w:r w:rsidRPr="00426D5D">
        <w:rPr>
          <w:rFonts w:ascii="Arial" w:hAnsi="Arial" w:cs="Arial"/>
          <w:sz w:val="20"/>
          <w:szCs w:val="20"/>
        </w:rPr>
        <w:t xml:space="preserve">A. </w:t>
      </w:r>
      <w:r w:rsidRPr="00426D5D">
        <w:rPr>
          <w:rFonts w:ascii="Arial" w:hAnsi="Arial" w:cs="Arial"/>
          <w:sz w:val="20"/>
          <w:szCs w:val="20"/>
        </w:rPr>
        <w:tab/>
        <w:t>What increase (decrease) in revenues can be anticipated from the proposed action?</w:t>
      </w:r>
    </w:p>
    <w:p w14:paraId="4774077D" w14:textId="77777777" w:rsidR="00404236" w:rsidRPr="00426D5D" w:rsidRDefault="00404236" w:rsidP="000342D4">
      <w:pPr>
        <w:ind w:left="720" w:hanging="360"/>
        <w:rPr>
          <w:rFonts w:ascii="Arial" w:hAnsi="Arial" w:cs="Arial"/>
          <w:sz w:val="20"/>
          <w:szCs w:val="20"/>
        </w:rPr>
      </w:pPr>
    </w:p>
    <w:p w14:paraId="49501157" w14:textId="77777777" w:rsidR="00833C61" w:rsidRPr="00426D5D" w:rsidRDefault="00833C61" w:rsidP="00833C61">
      <w:pPr>
        <w:autoSpaceDE w:val="0"/>
        <w:autoSpaceDN w:val="0"/>
        <w:adjustRightInd w:val="0"/>
        <w:ind w:left="360" w:firstLine="360"/>
        <w:rPr>
          <w:rFonts w:ascii="Arial" w:hAnsi="Arial" w:cs="Arial"/>
          <w:sz w:val="20"/>
          <w:szCs w:val="20"/>
        </w:rPr>
      </w:pPr>
      <w:r w:rsidRPr="00426D5D">
        <w:rPr>
          <w:rFonts w:ascii="Arial" w:hAnsi="Arial" w:cs="Arial"/>
          <w:sz w:val="20"/>
          <w:szCs w:val="20"/>
        </w:rPr>
        <w:t>No increase or decrease in revenues to state or local governmental units will be realized.</w:t>
      </w:r>
    </w:p>
    <w:p w14:paraId="1FB602A9" w14:textId="77777777" w:rsidR="007A71F3" w:rsidRPr="00426D5D" w:rsidRDefault="007A71F3" w:rsidP="009452B6">
      <w:pPr>
        <w:autoSpaceDE w:val="0"/>
        <w:autoSpaceDN w:val="0"/>
        <w:adjustRightInd w:val="0"/>
        <w:ind w:left="720"/>
        <w:rPr>
          <w:rFonts w:ascii="Arial" w:hAnsi="Arial" w:cs="Arial"/>
          <w:sz w:val="20"/>
          <w:szCs w:val="20"/>
        </w:rPr>
      </w:pPr>
    </w:p>
    <w:p w14:paraId="2490CEE2" w14:textId="77777777" w:rsidR="009452B6" w:rsidRPr="00426D5D" w:rsidRDefault="009452B6" w:rsidP="009452B6">
      <w:pPr>
        <w:pBdr>
          <w:top w:val="single" w:sz="4" w:space="1" w:color="auto"/>
        </w:pBdr>
        <w:tabs>
          <w:tab w:val="left" w:pos="-1440"/>
        </w:tabs>
        <w:ind w:left="9360" w:hanging="9360"/>
        <w:rPr>
          <w:rFonts w:ascii="Arial" w:hAnsi="Arial"/>
          <w:sz w:val="20"/>
          <w:szCs w:val="20"/>
        </w:rPr>
      </w:pPr>
    </w:p>
    <w:p w14:paraId="625D847F" w14:textId="77777777" w:rsidR="009452B6" w:rsidRPr="00426D5D" w:rsidRDefault="009452B6" w:rsidP="009452B6">
      <w:pPr>
        <w:pBdr>
          <w:top w:val="single" w:sz="4" w:space="1" w:color="auto"/>
        </w:pBdr>
        <w:tabs>
          <w:tab w:val="left" w:pos="-1440"/>
        </w:tabs>
        <w:ind w:left="9360" w:hanging="9360"/>
        <w:rPr>
          <w:rFonts w:ascii="Arial" w:hAnsi="Arial"/>
          <w:sz w:val="20"/>
          <w:szCs w:val="20"/>
        </w:rPr>
      </w:pPr>
      <w:r w:rsidRPr="00426D5D">
        <w:rPr>
          <w:rFonts w:ascii="Arial" w:hAnsi="Arial"/>
          <w:sz w:val="20"/>
          <w:szCs w:val="20"/>
        </w:rPr>
        <w:t>REVEN</w:t>
      </w:r>
      <w:r w:rsidR="00AB17D6" w:rsidRPr="00426D5D">
        <w:rPr>
          <w:rFonts w:ascii="Arial" w:hAnsi="Arial"/>
          <w:sz w:val="20"/>
          <w:szCs w:val="20"/>
        </w:rPr>
        <w:t xml:space="preserve">UE INCREASE/DECREASE           </w:t>
      </w:r>
      <w:r w:rsidRPr="00426D5D">
        <w:rPr>
          <w:rFonts w:ascii="Arial" w:hAnsi="Arial"/>
          <w:sz w:val="20"/>
          <w:szCs w:val="20"/>
        </w:rPr>
        <w:t xml:space="preserve">FY </w:t>
      </w:r>
      <w:r w:rsidR="001B79A8" w:rsidRPr="00426D5D">
        <w:rPr>
          <w:rFonts w:ascii="Arial" w:hAnsi="Arial"/>
          <w:sz w:val="20"/>
          <w:szCs w:val="20"/>
        </w:rPr>
        <w:t>1</w:t>
      </w:r>
      <w:r w:rsidR="00AB17D6" w:rsidRPr="00426D5D">
        <w:rPr>
          <w:rFonts w:ascii="Arial" w:hAnsi="Arial"/>
          <w:sz w:val="20"/>
          <w:szCs w:val="20"/>
        </w:rPr>
        <w:t>5</w:t>
      </w:r>
      <w:r w:rsidRPr="00426D5D">
        <w:rPr>
          <w:rFonts w:ascii="Arial" w:hAnsi="Arial"/>
          <w:sz w:val="20"/>
          <w:szCs w:val="20"/>
        </w:rPr>
        <w:t>-</w:t>
      </w:r>
      <w:r w:rsidR="001B79A8" w:rsidRPr="00426D5D">
        <w:rPr>
          <w:rFonts w:ascii="Arial" w:hAnsi="Arial"/>
          <w:sz w:val="20"/>
          <w:szCs w:val="20"/>
        </w:rPr>
        <w:t>1</w:t>
      </w:r>
      <w:r w:rsidR="00AB17D6" w:rsidRPr="00426D5D">
        <w:rPr>
          <w:rFonts w:ascii="Arial" w:hAnsi="Arial"/>
          <w:sz w:val="20"/>
          <w:szCs w:val="20"/>
        </w:rPr>
        <w:t>6</w:t>
      </w:r>
      <w:r w:rsidRPr="00426D5D">
        <w:rPr>
          <w:rFonts w:ascii="Arial" w:hAnsi="Arial"/>
          <w:sz w:val="20"/>
          <w:szCs w:val="20"/>
        </w:rPr>
        <w:t xml:space="preserve">                         FY </w:t>
      </w:r>
      <w:r w:rsidR="00E036DB" w:rsidRPr="00426D5D">
        <w:rPr>
          <w:rFonts w:ascii="Arial" w:hAnsi="Arial"/>
          <w:sz w:val="20"/>
          <w:szCs w:val="20"/>
        </w:rPr>
        <w:t>1</w:t>
      </w:r>
      <w:r w:rsidR="00AB17D6" w:rsidRPr="00426D5D">
        <w:rPr>
          <w:rFonts w:ascii="Arial" w:hAnsi="Arial"/>
          <w:sz w:val="20"/>
          <w:szCs w:val="20"/>
        </w:rPr>
        <w:t>6</w:t>
      </w:r>
      <w:r w:rsidRPr="00426D5D">
        <w:rPr>
          <w:rFonts w:ascii="Arial" w:hAnsi="Arial"/>
          <w:sz w:val="20"/>
          <w:szCs w:val="20"/>
        </w:rPr>
        <w:t>-</w:t>
      </w:r>
      <w:r w:rsidR="00E036DB" w:rsidRPr="00426D5D">
        <w:rPr>
          <w:rFonts w:ascii="Arial" w:hAnsi="Arial"/>
          <w:sz w:val="20"/>
          <w:szCs w:val="20"/>
        </w:rPr>
        <w:t>1</w:t>
      </w:r>
      <w:r w:rsidR="00AB17D6" w:rsidRPr="00426D5D">
        <w:rPr>
          <w:rFonts w:ascii="Arial" w:hAnsi="Arial"/>
          <w:sz w:val="20"/>
          <w:szCs w:val="20"/>
        </w:rPr>
        <w:t>7</w:t>
      </w:r>
      <w:r w:rsidRPr="00426D5D">
        <w:rPr>
          <w:rFonts w:ascii="Arial" w:hAnsi="Arial"/>
          <w:sz w:val="20"/>
          <w:szCs w:val="20"/>
        </w:rPr>
        <w:t xml:space="preserve">                      FY </w:t>
      </w:r>
      <w:r w:rsidR="00E036DB" w:rsidRPr="00426D5D">
        <w:rPr>
          <w:rFonts w:ascii="Arial" w:hAnsi="Arial"/>
          <w:sz w:val="20"/>
          <w:szCs w:val="20"/>
        </w:rPr>
        <w:t>1</w:t>
      </w:r>
      <w:r w:rsidR="00AB17D6" w:rsidRPr="00426D5D">
        <w:rPr>
          <w:rFonts w:ascii="Arial" w:hAnsi="Arial"/>
          <w:sz w:val="20"/>
          <w:szCs w:val="20"/>
        </w:rPr>
        <w:t>7</w:t>
      </w:r>
      <w:r w:rsidRPr="00426D5D">
        <w:rPr>
          <w:rFonts w:ascii="Arial" w:hAnsi="Arial"/>
          <w:sz w:val="20"/>
          <w:szCs w:val="20"/>
        </w:rPr>
        <w:t>-</w:t>
      </w:r>
      <w:r w:rsidR="00E036DB" w:rsidRPr="00426D5D">
        <w:rPr>
          <w:rFonts w:ascii="Arial" w:hAnsi="Arial"/>
          <w:sz w:val="20"/>
          <w:szCs w:val="20"/>
        </w:rPr>
        <w:t>1</w:t>
      </w:r>
      <w:r w:rsidR="00AB17D6" w:rsidRPr="00426D5D">
        <w:rPr>
          <w:rFonts w:ascii="Arial" w:hAnsi="Arial"/>
          <w:sz w:val="20"/>
          <w:szCs w:val="20"/>
        </w:rPr>
        <w:t>8</w:t>
      </w:r>
    </w:p>
    <w:p w14:paraId="38B0F885" w14:textId="77777777" w:rsidR="009452B6" w:rsidRPr="00426D5D" w:rsidRDefault="009452B6" w:rsidP="009452B6">
      <w:pPr>
        <w:tabs>
          <w:tab w:val="left" w:pos="10555"/>
        </w:tabs>
        <w:rPr>
          <w:rFonts w:ascii="Arial" w:hAnsi="Arial"/>
          <w:sz w:val="20"/>
          <w:szCs w:val="20"/>
        </w:rPr>
      </w:pPr>
      <w:r w:rsidRPr="00426D5D">
        <w:rPr>
          <w:rFonts w:ascii="Arial" w:hAnsi="Arial"/>
          <w:sz w:val="20"/>
          <w:szCs w:val="20"/>
        </w:rPr>
        <w:t>____________________________________________________________________________________</w:t>
      </w:r>
    </w:p>
    <w:p w14:paraId="783ACDDF" w14:textId="77777777" w:rsidR="009452B6" w:rsidRPr="00426D5D" w:rsidRDefault="009452B6" w:rsidP="009452B6">
      <w:pPr>
        <w:tabs>
          <w:tab w:val="left" w:pos="2880"/>
        </w:tabs>
        <w:rPr>
          <w:rFonts w:ascii="Arial" w:hAnsi="Arial"/>
          <w:sz w:val="20"/>
          <w:szCs w:val="20"/>
        </w:rPr>
      </w:pPr>
      <w:r w:rsidRPr="00426D5D">
        <w:rPr>
          <w:rFonts w:ascii="Arial" w:hAnsi="Arial"/>
          <w:sz w:val="20"/>
          <w:szCs w:val="20"/>
        </w:rPr>
        <w:t>STATE GENERAL FUND</w:t>
      </w:r>
      <w:r w:rsidRPr="00426D5D">
        <w:rPr>
          <w:rFonts w:ascii="Arial" w:hAnsi="Arial"/>
          <w:sz w:val="20"/>
          <w:szCs w:val="20"/>
        </w:rPr>
        <w:tab/>
        <w:t xml:space="preserve">                       -0-                                    -0-                                 -0-</w:t>
      </w:r>
    </w:p>
    <w:p w14:paraId="02F8CFC3" w14:textId="77777777" w:rsidR="009452B6" w:rsidRPr="00426D5D" w:rsidRDefault="009452B6" w:rsidP="009452B6">
      <w:pPr>
        <w:tabs>
          <w:tab w:val="left" w:pos="-1440"/>
          <w:tab w:val="left" w:pos="2880"/>
        </w:tabs>
        <w:ind w:left="3600" w:hanging="3600"/>
        <w:rPr>
          <w:rFonts w:ascii="Arial" w:hAnsi="Arial"/>
          <w:sz w:val="20"/>
          <w:szCs w:val="20"/>
        </w:rPr>
      </w:pPr>
      <w:r w:rsidRPr="00426D5D">
        <w:rPr>
          <w:rFonts w:ascii="Arial" w:hAnsi="Arial"/>
          <w:sz w:val="20"/>
          <w:szCs w:val="20"/>
        </w:rPr>
        <w:t>AGENCY SELF-GENERATED</w:t>
      </w:r>
      <w:r w:rsidRPr="00426D5D">
        <w:rPr>
          <w:rFonts w:ascii="Arial" w:hAnsi="Arial"/>
          <w:sz w:val="20"/>
          <w:szCs w:val="20"/>
        </w:rPr>
        <w:tab/>
        <w:t xml:space="preserve">                       -0-                                    -0-                                 -0-</w:t>
      </w:r>
    </w:p>
    <w:p w14:paraId="1E47271C" w14:textId="77777777" w:rsidR="009452B6" w:rsidRPr="00426D5D" w:rsidRDefault="009452B6" w:rsidP="009452B6">
      <w:pPr>
        <w:tabs>
          <w:tab w:val="left" w:pos="2880"/>
        </w:tabs>
        <w:rPr>
          <w:rFonts w:ascii="Arial" w:hAnsi="Arial"/>
          <w:sz w:val="20"/>
          <w:szCs w:val="20"/>
        </w:rPr>
      </w:pPr>
      <w:r w:rsidRPr="00426D5D">
        <w:rPr>
          <w:rFonts w:ascii="Arial" w:hAnsi="Arial"/>
          <w:sz w:val="20"/>
          <w:szCs w:val="20"/>
        </w:rPr>
        <w:t>RESTRICTED FUNDS*</w:t>
      </w:r>
      <w:r w:rsidRPr="00426D5D">
        <w:rPr>
          <w:rFonts w:ascii="Arial" w:hAnsi="Arial"/>
          <w:sz w:val="20"/>
          <w:szCs w:val="20"/>
        </w:rPr>
        <w:tab/>
        <w:t xml:space="preserve">                       -0-                                    -0-                                 -0-</w:t>
      </w:r>
    </w:p>
    <w:p w14:paraId="2AB42AA7" w14:textId="77777777" w:rsidR="009452B6" w:rsidRPr="00426D5D" w:rsidRDefault="009452B6" w:rsidP="009452B6">
      <w:pPr>
        <w:tabs>
          <w:tab w:val="left" w:pos="2880"/>
          <w:tab w:val="left" w:pos="8640"/>
        </w:tabs>
        <w:rPr>
          <w:rFonts w:ascii="Arial" w:hAnsi="Arial"/>
          <w:sz w:val="20"/>
          <w:szCs w:val="20"/>
        </w:rPr>
      </w:pPr>
      <w:r w:rsidRPr="00426D5D">
        <w:rPr>
          <w:rFonts w:ascii="Arial" w:hAnsi="Arial"/>
          <w:sz w:val="20"/>
          <w:szCs w:val="20"/>
        </w:rPr>
        <w:t>FEDERAL FUNDS</w:t>
      </w:r>
      <w:r w:rsidRPr="00426D5D">
        <w:rPr>
          <w:rFonts w:ascii="Arial" w:hAnsi="Arial"/>
          <w:sz w:val="20"/>
          <w:szCs w:val="20"/>
        </w:rPr>
        <w:tab/>
        <w:t xml:space="preserve">                       -0-                                    -0-                                 -0-</w:t>
      </w:r>
    </w:p>
    <w:p w14:paraId="5CD50C1A" w14:textId="77777777" w:rsidR="009452B6" w:rsidRPr="00426D5D" w:rsidRDefault="009452B6" w:rsidP="009452B6">
      <w:pPr>
        <w:tabs>
          <w:tab w:val="left" w:pos="2880"/>
          <w:tab w:val="left" w:pos="3240"/>
        </w:tabs>
        <w:rPr>
          <w:rFonts w:ascii="Arial" w:hAnsi="Arial"/>
          <w:sz w:val="20"/>
          <w:szCs w:val="20"/>
        </w:rPr>
      </w:pPr>
      <w:r w:rsidRPr="00426D5D">
        <w:rPr>
          <w:rFonts w:ascii="Arial" w:hAnsi="Arial"/>
          <w:sz w:val="20"/>
          <w:szCs w:val="20"/>
          <w:u w:val="single"/>
        </w:rPr>
        <w:t xml:space="preserve">LOCAL FUNDS                                                </w:t>
      </w:r>
      <w:r w:rsidRPr="00426D5D">
        <w:rPr>
          <w:rFonts w:ascii="Arial" w:hAnsi="Arial"/>
          <w:sz w:val="12"/>
          <w:szCs w:val="12"/>
          <w:u w:val="single"/>
        </w:rPr>
        <w:t xml:space="preserve"> </w:t>
      </w:r>
      <w:r w:rsidRPr="00426D5D">
        <w:rPr>
          <w:rFonts w:ascii="Arial" w:hAnsi="Arial"/>
          <w:sz w:val="20"/>
          <w:szCs w:val="20"/>
          <w:u w:val="single"/>
        </w:rPr>
        <w:t xml:space="preserve"> -0-                                    -0-                                 -0-          </w:t>
      </w:r>
      <w:r w:rsidRPr="00426D5D">
        <w:rPr>
          <w:rFonts w:ascii="Arial" w:hAnsi="Arial"/>
          <w:color w:val="FFFFFF"/>
          <w:sz w:val="2"/>
          <w:szCs w:val="2"/>
          <w:u w:val="single"/>
        </w:rPr>
        <w:t>a</w:t>
      </w:r>
    </w:p>
    <w:p w14:paraId="743E2D90" w14:textId="77777777" w:rsidR="009452B6" w:rsidRPr="00426D5D" w:rsidRDefault="009452B6" w:rsidP="009452B6">
      <w:pPr>
        <w:tabs>
          <w:tab w:val="left" w:pos="2880"/>
        </w:tabs>
        <w:rPr>
          <w:rFonts w:ascii="Arial" w:hAnsi="Arial"/>
          <w:sz w:val="20"/>
          <w:szCs w:val="20"/>
        </w:rPr>
      </w:pPr>
      <w:r w:rsidRPr="00426D5D">
        <w:rPr>
          <w:rFonts w:ascii="Arial" w:hAnsi="Arial"/>
          <w:bCs/>
          <w:sz w:val="20"/>
          <w:szCs w:val="20"/>
        </w:rPr>
        <w:t>TOTAL</w:t>
      </w:r>
      <w:r w:rsidRPr="00426D5D">
        <w:rPr>
          <w:rFonts w:ascii="Arial" w:hAnsi="Arial"/>
          <w:b/>
          <w:bCs/>
          <w:sz w:val="20"/>
          <w:szCs w:val="20"/>
        </w:rPr>
        <w:t xml:space="preserve">   </w:t>
      </w:r>
      <w:r w:rsidRPr="00426D5D">
        <w:rPr>
          <w:rFonts w:ascii="Arial" w:hAnsi="Arial"/>
          <w:sz w:val="20"/>
          <w:szCs w:val="20"/>
        </w:rPr>
        <w:t xml:space="preserve">                     </w:t>
      </w:r>
      <w:r w:rsidRPr="00426D5D">
        <w:rPr>
          <w:rFonts w:ascii="Arial" w:hAnsi="Arial"/>
          <w:sz w:val="20"/>
          <w:szCs w:val="20"/>
        </w:rPr>
        <w:tab/>
        <w:t xml:space="preserve">                       -0-                                    -0-                                 -0-  </w:t>
      </w:r>
    </w:p>
    <w:p w14:paraId="1066F1A4" w14:textId="77777777" w:rsidR="009452B6" w:rsidRPr="00426D5D" w:rsidRDefault="009452B6" w:rsidP="009452B6">
      <w:pPr>
        <w:rPr>
          <w:rFonts w:ascii="Arial" w:hAnsi="Arial"/>
          <w:sz w:val="20"/>
          <w:szCs w:val="20"/>
        </w:rPr>
      </w:pPr>
      <w:r w:rsidRPr="00426D5D">
        <w:rPr>
          <w:rFonts w:ascii="Arial" w:hAnsi="Arial"/>
          <w:sz w:val="20"/>
          <w:szCs w:val="20"/>
        </w:rPr>
        <w:t>*Specify the particular fund being impacted.</w:t>
      </w:r>
    </w:p>
    <w:p w14:paraId="5850CBA9" w14:textId="77777777" w:rsidR="009452B6" w:rsidRPr="00426D5D" w:rsidRDefault="009452B6" w:rsidP="009452B6">
      <w:pPr>
        <w:rPr>
          <w:rFonts w:ascii="Arial" w:hAnsi="Arial"/>
          <w:sz w:val="20"/>
          <w:szCs w:val="20"/>
        </w:rPr>
      </w:pPr>
    </w:p>
    <w:p w14:paraId="2EA1FD3E" w14:textId="77777777" w:rsidR="009A1785" w:rsidRPr="00426D5D" w:rsidRDefault="009A1785" w:rsidP="000342D4">
      <w:pPr>
        <w:tabs>
          <w:tab w:val="left" w:pos="-1440"/>
        </w:tabs>
        <w:ind w:left="720" w:hanging="360"/>
        <w:rPr>
          <w:rFonts w:ascii="Arial" w:hAnsi="Arial"/>
          <w:sz w:val="20"/>
          <w:szCs w:val="20"/>
        </w:rPr>
      </w:pPr>
      <w:r w:rsidRPr="00426D5D">
        <w:rPr>
          <w:rFonts w:ascii="Arial" w:hAnsi="Arial"/>
          <w:sz w:val="20"/>
          <w:szCs w:val="20"/>
        </w:rPr>
        <w:t>B.</w:t>
      </w:r>
      <w:r w:rsidRPr="00426D5D">
        <w:rPr>
          <w:rFonts w:ascii="Arial" w:hAnsi="Arial"/>
          <w:sz w:val="20"/>
          <w:szCs w:val="20"/>
        </w:rPr>
        <w:tab/>
        <w:t>Provide a narrative explanation of each increase or decrease in revenues shown in "A."  Describe all data, assumptions, and methods used in calculating these increases or decreases.</w:t>
      </w:r>
    </w:p>
    <w:p w14:paraId="177D0E1D" w14:textId="77777777" w:rsidR="009A1785" w:rsidRPr="00426D5D" w:rsidRDefault="009A1785">
      <w:pPr>
        <w:tabs>
          <w:tab w:val="center" w:pos="5276"/>
        </w:tabs>
        <w:rPr>
          <w:rFonts w:ascii="Arial" w:hAnsi="Arial"/>
          <w:sz w:val="20"/>
          <w:szCs w:val="20"/>
        </w:rPr>
      </w:pPr>
      <w:r w:rsidRPr="00426D5D">
        <w:rPr>
          <w:rFonts w:ascii="Arial" w:hAnsi="Arial"/>
          <w:sz w:val="20"/>
          <w:szCs w:val="20"/>
        </w:rPr>
        <w:t xml:space="preserve">       </w:t>
      </w:r>
    </w:p>
    <w:p w14:paraId="3393392A" w14:textId="77777777" w:rsidR="009A1785" w:rsidRPr="00426D5D" w:rsidRDefault="009A1785" w:rsidP="000342D4">
      <w:pPr>
        <w:ind w:left="720"/>
        <w:rPr>
          <w:rFonts w:ascii="Arial" w:hAnsi="Arial"/>
          <w:sz w:val="20"/>
          <w:szCs w:val="20"/>
        </w:rPr>
      </w:pPr>
      <w:r w:rsidRPr="00426D5D">
        <w:rPr>
          <w:rFonts w:ascii="Arial" w:hAnsi="Arial"/>
          <w:sz w:val="20"/>
          <w:szCs w:val="20"/>
        </w:rPr>
        <w:t>No increase or decrease in revenues will be realized.</w:t>
      </w:r>
    </w:p>
    <w:p w14:paraId="3204D6CD" w14:textId="77777777" w:rsidR="008A6164" w:rsidRPr="00655761" w:rsidRDefault="008A6164">
      <w:pPr>
        <w:rPr>
          <w:rFonts w:ascii="Arial" w:hAnsi="Arial"/>
          <w:sz w:val="20"/>
          <w:szCs w:val="20"/>
          <w:highlight w:val="yellow"/>
        </w:rPr>
      </w:pPr>
    </w:p>
    <w:p w14:paraId="7EB14871" w14:textId="77777777" w:rsidR="009A1785" w:rsidRPr="005379BC" w:rsidRDefault="009A1785" w:rsidP="002F1DFF">
      <w:pPr>
        <w:tabs>
          <w:tab w:val="left" w:pos="-1440"/>
        </w:tabs>
        <w:ind w:left="360" w:hanging="360"/>
        <w:rPr>
          <w:rFonts w:ascii="Arial" w:hAnsi="Arial"/>
          <w:sz w:val="20"/>
          <w:szCs w:val="20"/>
        </w:rPr>
      </w:pPr>
      <w:r w:rsidRPr="005379BC">
        <w:rPr>
          <w:rFonts w:ascii="Arial" w:hAnsi="Arial"/>
          <w:sz w:val="20"/>
          <w:szCs w:val="20"/>
        </w:rPr>
        <w:t>III.</w:t>
      </w:r>
      <w:r w:rsidRPr="005379BC">
        <w:rPr>
          <w:rFonts w:ascii="Arial" w:hAnsi="Arial"/>
          <w:sz w:val="20"/>
          <w:szCs w:val="20"/>
        </w:rPr>
        <w:tab/>
      </w:r>
      <w:r w:rsidRPr="005379BC">
        <w:rPr>
          <w:rFonts w:ascii="Arial" w:hAnsi="Arial"/>
          <w:sz w:val="20"/>
          <w:szCs w:val="20"/>
          <w:u w:val="single"/>
        </w:rPr>
        <w:t>COSTS AND/OR ECONOMIC BENEFITS TO DIRECTLY AFFECTED PER</w:t>
      </w:r>
      <w:r w:rsidR="007A2EC0" w:rsidRPr="005379BC">
        <w:rPr>
          <w:rFonts w:ascii="Arial" w:hAnsi="Arial"/>
          <w:sz w:val="20"/>
          <w:szCs w:val="20"/>
          <w:u w:val="single"/>
        </w:rPr>
        <w:t xml:space="preserve">SONS OR NONGOVERNMENTAL </w:t>
      </w:r>
      <w:r w:rsidRPr="005379BC">
        <w:rPr>
          <w:rFonts w:ascii="Arial" w:hAnsi="Arial"/>
          <w:sz w:val="20"/>
          <w:szCs w:val="20"/>
          <w:u w:val="single"/>
        </w:rPr>
        <w:t>GROUPS</w:t>
      </w:r>
    </w:p>
    <w:p w14:paraId="72350C50" w14:textId="77777777" w:rsidR="009A1785" w:rsidRPr="005379BC" w:rsidRDefault="009A1785" w:rsidP="002951E9">
      <w:pPr>
        <w:rPr>
          <w:rFonts w:ascii="Arial" w:hAnsi="Arial" w:cs="Arial"/>
          <w:sz w:val="20"/>
          <w:szCs w:val="20"/>
        </w:rPr>
      </w:pPr>
    </w:p>
    <w:p w14:paraId="78263D3D" w14:textId="77777777" w:rsidR="009A1785" w:rsidRPr="005379BC" w:rsidRDefault="009A1785" w:rsidP="002951E9">
      <w:pPr>
        <w:numPr>
          <w:ilvl w:val="0"/>
          <w:numId w:val="3"/>
        </w:numPr>
        <w:tabs>
          <w:tab w:val="clear" w:pos="1080"/>
          <w:tab w:val="left" w:pos="-1440"/>
          <w:tab w:val="num" w:pos="720"/>
        </w:tabs>
        <w:ind w:left="720"/>
        <w:rPr>
          <w:rFonts w:ascii="Arial" w:hAnsi="Arial" w:cs="Arial"/>
          <w:sz w:val="20"/>
          <w:szCs w:val="20"/>
        </w:rPr>
      </w:pPr>
      <w:r w:rsidRPr="005379BC">
        <w:rPr>
          <w:rFonts w:ascii="Arial" w:hAnsi="Arial" w:cs="Arial"/>
          <w:sz w:val="20"/>
          <w:szCs w:val="20"/>
        </w:rPr>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14:paraId="6E0847D1" w14:textId="77777777" w:rsidR="009A1785" w:rsidRPr="005379BC" w:rsidRDefault="009A1785" w:rsidP="00300FC2">
      <w:pPr>
        <w:tabs>
          <w:tab w:val="num" w:pos="1440"/>
        </w:tabs>
        <w:ind w:left="1440" w:hanging="720"/>
        <w:rPr>
          <w:rFonts w:ascii="Arial" w:hAnsi="Arial" w:cs="Arial"/>
          <w:sz w:val="20"/>
          <w:szCs w:val="20"/>
        </w:rPr>
      </w:pPr>
    </w:p>
    <w:p w14:paraId="4EB8041A" w14:textId="77777777" w:rsidR="003147DD" w:rsidRPr="00ED1B50" w:rsidRDefault="003147DD" w:rsidP="003147DD">
      <w:pPr>
        <w:tabs>
          <w:tab w:val="left" w:pos="360"/>
        </w:tabs>
        <w:ind w:left="720"/>
        <w:rPr>
          <w:rFonts w:ascii="Arial" w:hAnsi="Arial" w:cs="Arial"/>
          <w:sz w:val="20"/>
          <w:szCs w:val="20"/>
        </w:rPr>
      </w:pPr>
      <w:r w:rsidRPr="00ED1B50">
        <w:rPr>
          <w:rFonts w:ascii="Arial" w:hAnsi="Arial" w:cs="Arial"/>
          <w:sz w:val="20"/>
          <w:szCs w:val="20"/>
        </w:rPr>
        <w:t>The proposed rule will affect owners/operators of wastewater treatment facilities that are required to submit Discharge Monitoring Reports (DMRs). For the facilities submitting DMRs electronically, the benefits include saving money on postage and elimination of paper DMR submittals.</w:t>
      </w:r>
    </w:p>
    <w:p w14:paraId="048237EF" w14:textId="77777777" w:rsidR="00300FC2" w:rsidRPr="00655761" w:rsidRDefault="00300FC2" w:rsidP="003147DD">
      <w:pPr>
        <w:tabs>
          <w:tab w:val="left" w:pos="-1440"/>
          <w:tab w:val="num" w:pos="720"/>
        </w:tabs>
        <w:rPr>
          <w:rFonts w:ascii="Arial" w:hAnsi="Arial" w:cs="Arial"/>
          <w:sz w:val="20"/>
          <w:szCs w:val="20"/>
          <w:highlight w:val="yellow"/>
        </w:rPr>
      </w:pPr>
    </w:p>
    <w:p w14:paraId="12A8812D" w14:textId="77777777" w:rsidR="009A1785" w:rsidRPr="003147DD" w:rsidRDefault="009A1785" w:rsidP="002951E9">
      <w:pPr>
        <w:tabs>
          <w:tab w:val="left" w:pos="-1440"/>
        </w:tabs>
        <w:ind w:left="720" w:hanging="360"/>
        <w:rPr>
          <w:rFonts w:ascii="Arial" w:hAnsi="Arial" w:cs="Arial"/>
          <w:sz w:val="20"/>
          <w:szCs w:val="20"/>
        </w:rPr>
      </w:pPr>
      <w:r w:rsidRPr="003147DD">
        <w:rPr>
          <w:rFonts w:ascii="Arial" w:hAnsi="Arial" w:cs="Arial"/>
          <w:sz w:val="20"/>
          <w:szCs w:val="20"/>
        </w:rPr>
        <w:t xml:space="preserve">B.  </w:t>
      </w:r>
      <w:r w:rsidRPr="003147DD">
        <w:rPr>
          <w:rFonts w:ascii="Arial" w:hAnsi="Arial" w:cs="Arial"/>
          <w:sz w:val="20"/>
          <w:szCs w:val="20"/>
        </w:rPr>
        <w:tab/>
        <w:t>Also provide an estimate and a narrative description of any impact on receipts and/or income resulting from this rule or rule change to these groups.</w:t>
      </w:r>
    </w:p>
    <w:p w14:paraId="65705B69" w14:textId="77777777" w:rsidR="002F1DFF" w:rsidRPr="003147DD" w:rsidRDefault="002F1DFF" w:rsidP="002951E9">
      <w:pPr>
        <w:tabs>
          <w:tab w:val="left" w:pos="720"/>
        </w:tabs>
        <w:rPr>
          <w:rFonts w:ascii="Arial" w:hAnsi="Arial" w:cs="Arial"/>
          <w:sz w:val="20"/>
          <w:szCs w:val="20"/>
        </w:rPr>
      </w:pPr>
    </w:p>
    <w:p w14:paraId="226FB099" w14:textId="77777777" w:rsidR="00024BD6" w:rsidRPr="003147DD" w:rsidRDefault="00024BD6" w:rsidP="002951E9">
      <w:pPr>
        <w:tabs>
          <w:tab w:val="left" w:pos="720"/>
        </w:tabs>
        <w:ind w:left="720"/>
        <w:rPr>
          <w:rFonts w:ascii="Arial" w:hAnsi="Arial" w:cs="Arial"/>
          <w:sz w:val="20"/>
          <w:szCs w:val="20"/>
        </w:rPr>
      </w:pPr>
      <w:r w:rsidRPr="003147DD">
        <w:rPr>
          <w:rFonts w:ascii="Arial" w:hAnsi="Arial" w:cs="Arial"/>
          <w:sz w:val="20"/>
          <w:szCs w:val="20"/>
        </w:rPr>
        <w:t>No impact on receipts or income of the affected persons or non-governmental groups is expected.</w:t>
      </w:r>
    </w:p>
    <w:p w14:paraId="31D6B52D" w14:textId="77777777" w:rsidR="00D8549E" w:rsidRPr="00655761" w:rsidRDefault="00D8549E" w:rsidP="00AF78BB">
      <w:pPr>
        <w:rPr>
          <w:rFonts w:ascii="Arial" w:hAnsi="Arial" w:cs="Arial"/>
          <w:sz w:val="20"/>
          <w:szCs w:val="20"/>
          <w:highlight w:val="yellow"/>
        </w:rPr>
      </w:pPr>
    </w:p>
    <w:p w14:paraId="14F13FCA" w14:textId="77777777" w:rsidR="009A1785" w:rsidRPr="00426D5D" w:rsidRDefault="009A1785" w:rsidP="002F1DFF">
      <w:pPr>
        <w:tabs>
          <w:tab w:val="left" w:pos="-1440"/>
        </w:tabs>
        <w:ind w:left="360" w:hanging="360"/>
        <w:rPr>
          <w:rFonts w:ascii="Arial" w:hAnsi="Arial"/>
          <w:sz w:val="20"/>
          <w:szCs w:val="20"/>
        </w:rPr>
      </w:pPr>
      <w:r w:rsidRPr="00426D5D">
        <w:rPr>
          <w:rFonts w:ascii="Arial" w:hAnsi="Arial"/>
          <w:sz w:val="20"/>
          <w:szCs w:val="20"/>
        </w:rPr>
        <w:t>IV.</w:t>
      </w:r>
      <w:r w:rsidRPr="00426D5D">
        <w:rPr>
          <w:rFonts w:ascii="Arial" w:hAnsi="Arial"/>
          <w:sz w:val="20"/>
          <w:szCs w:val="20"/>
        </w:rPr>
        <w:tab/>
      </w:r>
      <w:r w:rsidRPr="00426D5D">
        <w:rPr>
          <w:rFonts w:ascii="Arial" w:hAnsi="Arial"/>
          <w:sz w:val="20"/>
          <w:szCs w:val="20"/>
          <w:u w:val="single"/>
        </w:rPr>
        <w:t>EFFECTS ON COMPETITION AND EMPLOYMENT</w:t>
      </w:r>
    </w:p>
    <w:p w14:paraId="0628E3F4" w14:textId="77777777" w:rsidR="009A1785" w:rsidRPr="00426D5D" w:rsidRDefault="009A1785" w:rsidP="00404236">
      <w:pPr>
        <w:rPr>
          <w:rFonts w:ascii="Arial" w:hAnsi="Arial" w:cs="Arial"/>
          <w:sz w:val="20"/>
          <w:szCs w:val="20"/>
        </w:rPr>
      </w:pPr>
    </w:p>
    <w:p w14:paraId="69BDCAA0" w14:textId="77777777" w:rsidR="009A1785" w:rsidRPr="00426D5D" w:rsidRDefault="009A1785" w:rsidP="002F1DFF">
      <w:pPr>
        <w:ind w:left="360"/>
        <w:rPr>
          <w:rFonts w:ascii="Arial" w:hAnsi="Arial" w:cs="Arial"/>
          <w:sz w:val="20"/>
          <w:szCs w:val="20"/>
        </w:rPr>
      </w:pPr>
      <w:r w:rsidRPr="00426D5D">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14:paraId="311344CD" w14:textId="77777777" w:rsidR="009A1785" w:rsidRPr="00426D5D" w:rsidRDefault="009A1785" w:rsidP="002F1DFF">
      <w:pPr>
        <w:ind w:left="360"/>
        <w:rPr>
          <w:rFonts w:ascii="Arial" w:hAnsi="Arial" w:cs="Arial"/>
          <w:sz w:val="20"/>
          <w:szCs w:val="20"/>
        </w:rPr>
      </w:pPr>
    </w:p>
    <w:p w14:paraId="4B433CCC" w14:textId="77777777" w:rsidR="002F1DFF" w:rsidRPr="002F1DFF" w:rsidRDefault="009A1785" w:rsidP="00B93E2B">
      <w:pPr>
        <w:pStyle w:val="BodyTextIndent"/>
        <w:ind w:left="360"/>
        <w:rPr>
          <w:rFonts w:cs="Arial"/>
          <w:color w:val="auto"/>
          <w:sz w:val="20"/>
          <w:szCs w:val="20"/>
        </w:rPr>
      </w:pPr>
      <w:r w:rsidRPr="00426D5D">
        <w:rPr>
          <w:rFonts w:cs="Arial"/>
          <w:color w:val="auto"/>
          <w:sz w:val="20"/>
          <w:szCs w:val="20"/>
        </w:rPr>
        <w:t>There will be no effect on competition</w:t>
      </w:r>
      <w:r w:rsidR="00404236" w:rsidRPr="00426D5D">
        <w:rPr>
          <w:rFonts w:cs="Arial"/>
          <w:color w:val="auto"/>
          <w:sz w:val="20"/>
          <w:szCs w:val="20"/>
        </w:rPr>
        <w:t xml:space="preserve"> or employment </w:t>
      </w:r>
      <w:r w:rsidR="00DD28A5" w:rsidRPr="00426D5D">
        <w:rPr>
          <w:rFonts w:cs="Arial"/>
          <w:color w:val="auto"/>
          <w:sz w:val="20"/>
          <w:szCs w:val="20"/>
        </w:rPr>
        <w:t>in the public or private sector</w:t>
      </w:r>
      <w:r w:rsidR="00404236" w:rsidRPr="00426D5D">
        <w:rPr>
          <w:rFonts w:cs="Arial"/>
          <w:color w:val="auto"/>
          <w:sz w:val="20"/>
          <w:szCs w:val="20"/>
        </w:rPr>
        <w:t>.</w:t>
      </w:r>
    </w:p>
    <w:sectPr w:rsidR="002F1DFF" w:rsidRPr="002F1DFF" w:rsidSect="00880502">
      <w:pgSz w:w="12240" w:h="15840" w:code="1"/>
      <w:pgMar w:top="1440" w:right="1440" w:bottom="1440" w:left="1440" w:header="360" w:footer="720" w:gutter="0"/>
      <w:paperSrc w:first="11" w:other="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645E8" w14:textId="77777777" w:rsidR="00880502" w:rsidRDefault="00880502" w:rsidP="00880502">
      <w:r>
        <w:separator/>
      </w:r>
    </w:p>
  </w:endnote>
  <w:endnote w:type="continuationSeparator" w:id="0">
    <w:p w14:paraId="6E7C7ADB" w14:textId="77777777" w:rsidR="00880502" w:rsidRDefault="00880502" w:rsidP="008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63071" w14:textId="77777777" w:rsidR="00880502" w:rsidRDefault="00880502" w:rsidP="00880502">
      <w:r>
        <w:separator/>
      </w:r>
    </w:p>
  </w:footnote>
  <w:footnote w:type="continuationSeparator" w:id="0">
    <w:p w14:paraId="43177A8B" w14:textId="77777777" w:rsidR="00880502" w:rsidRDefault="00880502" w:rsidP="00880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6119" w14:textId="345E7067" w:rsidR="00880502" w:rsidRDefault="00880502">
    <w:pPr>
      <w:pStyle w:val="Header"/>
    </w:pPr>
  </w:p>
  <w:p w14:paraId="4F21D0DC" w14:textId="39ADFEB4" w:rsidR="00880502" w:rsidRDefault="00880502">
    <w:pPr>
      <w:pStyle w:val="Header"/>
    </w:pPr>
    <w:r>
      <w:t>Proposed/February 20, 2016</w:t>
    </w:r>
    <w:r>
      <w:tab/>
    </w:r>
    <w:r>
      <w:tab/>
      <w:t>WQ094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47"/>
    <w:rsid w:val="0000277C"/>
    <w:rsid w:val="00004D5A"/>
    <w:rsid w:val="00005364"/>
    <w:rsid w:val="000126D0"/>
    <w:rsid w:val="00024BD6"/>
    <w:rsid w:val="000342D4"/>
    <w:rsid w:val="000353CB"/>
    <w:rsid w:val="0004418D"/>
    <w:rsid w:val="00053C35"/>
    <w:rsid w:val="0005446A"/>
    <w:rsid w:val="000724F8"/>
    <w:rsid w:val="000824EB"/>
    <w:rsid w:val="00092E49"/>
    <w:rsid w:val="000A4596"/>
    <w:rsid w:val="000B7DC4"/>
    <w:rsid w:val="000C36AB"/>
    <w:rsid w:val="000C3B2D"/>
    <w:rsid w:val="000E6A63"/>
    <w:rsid w:val="00106EA2"/>
    <w:rsid w:val="001072DE"/>
    <w:rsid w:val="001232AE"/>
    <w:rsid w:val="00133B87"/>
    <w:rsid w:val="00155BF0"/>
    <w:rsid w:val="00174ED9"/>
    <w:rsid w:val="00190510"/>
    <w:rsid w:val="00191A90"/>
    <w:rsid w:val="0019352F"/>
    <w:rsid w:val="001A5E2C"/>
    <w:rsid w:val="001B4587"/>
    <w:rsid w:val="001B53BE"/>
    <w:rsid w:val="001B79A8"/>
    <w:rsid w:val="001C757F"/>
    <w:rsid w:val="001D17C9"/>
    <w:rsid w:val="001D3AA1"/>
    <w:rsid w:val="001D56F6"/>
    <w:rsid w:val="001D77B4"/>
    <w:rsid w:val="001F6200"/>
    <w:rsid w:val="00202D7B"/>
    <w:rsid w:val="002056A5"/>
    <w:rsid w:val="00205F6A"/>
    <w:rsid w:val="00210F43"/>
    <w:rsid w:val="002116D7"/>
    <w:rsid w:val="0023015E"/>
    <w:rsid w:val="00240179"/>
    <w:rsid w:val="0024308A"/>
    <w:rsid w:val="00245CB3"/>
    <w:rsid w:val="002557BA"/>
    <w:rsid w:val="00260A44"/>
    <w:rsid w:val="0026650B"/>
    <w:rsid w:val="0028218F"/>
    <w:rsid w:val="002951E9"/>
    <w:rsid w:val="00296DF3"/>
    <w:rsid w:val="00297865"/>
    <w:rsid w:val="002A6CA7"/>
    <w:rsid w:val="002B7ABF"/>
    <w:rsid w:val="002C2504"/>
    <w:rsid w:val="002C7327"/>
    <w:rsid w:val="002E4166"/>
    <w:rsid w:val="002E7C14"/>
    <w:rsid w:val="002F0328"/>
    <w:rsid w:val="002F1DFF"/>
    <w:rsid w:val="002F238A"/>
    <w:rsid w:val="002F6B52"/>
    <w:rsid w:val="00300FC2"/>
    <w:rsid w:val="00302C9C"/>
    <w:rsid w:val="00305A54"/>
    <w:rsid w:val="003066D4"/>
    <w:rsid w:val="00307383"/>
    <w:rsid w:val="00312DF3"/>
    <w:rsid w:val="003147DD"/>
    <w:rsid w:val="003218AB"/>
    <w:rsid w:val="00321E43"/>
    <w:rsid w:val="003300C7"/>
    <w:rsid w:val="00341FD5"/>
    <w:rsid w:val="003500B9"/>
    <w:rsid w:val="00376CF3"/>
    <w:rsid w:val="003840D3"/>
    <w:rsid w:val="00386A11"/>
    <w:rsid w:val="00390EBC"/>
    <w:rsid w:val="00392C65"/>
    <w:rsid w:val="00393B98"/>
    <w:rsid w:val="00393C4F"/>
    <w:rsid w:val="003A005A"/>
    <w:rsid w:val="003A3288"/>
    <w:rsid w:val="003A4119"/>
    <w:rsid w:val="003A5BF5"/>
    <w:rsid w:val="003B2B55"/>
    <w:rsid w:val="003D37B0"/>
    <w:rsid w:val="003D4779"/>
    <w:rsid w:val="003D4978"/>
    <w:rsid w:val="003D7D24"/>
    <w:rsid w:val="003E41D6"/>
    <w:rsid w:val="003F07E1"/>
    <w:rsid w:val="003F5AAE"/>
    <w:rsid w:val="00404236"/>
    <w:rsid w:val="00410EBB"/>
    <w:rsid w:val="00411F35"/>
    <w:rsid w:val="00416895"/>
    <w:rsid w:val="00426D5D"/>
    <w:rsid w:val="00427F9C"/>
    <w:rsid w:val="00441CCB"/>
    <w:rsid w:val="00442690"/>
    <w:rsid w:val="004437A2"/>
    <w:rsid w:val="00450942"/>
    <w:rsid w:val="004517B8"/>
    <w:rsid w:val="00465C45"/>
    <w:rsid w:val="004920F6"/>
    <w:rsid w:val="00495B05"/>
    <w:rsid w:val="00496FB4"/>
    <w:rsid w:val="004A4D98"/>
    <w:rsid w:val="004A4E68"/>
    <w:rsid w:val="004A7336"/>
    <w:rsid w:val="004B3894"/>
    <w:rsid w:val="004D1BAE"/>
    <w:rsid w:val="004E09F3"/>
    <w:rsid w:val="004E179C"/>
    <w:rsid w:val="004E608F"/>
    <w:rsid w:val="004F0419"/>
    <w:rsid w:val="00511D9C"/>
    <w:rsid w:val="00521467"/>
    <w:rsid w:val="0052345E"/>
    <w:rsid w:val="00525046"/>
    <w:rsid w:val="0053096D"/>
    <w:rsid w:val="00530B46"/>
    <w:rsid w:val="00530D8F"/>
    <w:rsid w:val="005379BC"/>
    <w:rsid w:val="00557E52"/>
    <w:rsid w:val="005669BB"/>
    <w:rsid w:val="0058138D"/>
    <w:rsid w:val="00582A02"/>
    <w:rsid w:val="00584EE2"/>
    <w:rsid w:val="005C0C31"/>
    <w:rsid w:val="005D171B"/>
    <w:rsid w:val="005D272D"/>
    <w:rsid w:val="005E511D"/>
    <w:rsid w:val="0060212A"/>
    <w:rsid w:val="00607D47"/>
    <w:rsid w:val="00612B19"/>
    <w:rsid w:val="00616D80"/>
    <w:rsid w:val="0062645A"/>
    <w:rsid w:val="00627B40"/>
    <w:rsid w:val="00632978"/>
    <w:rsid w:val="006510B8"/>
    <w:rsid w:val="00655761"/>
    <w:rsid w:val="00656095"/>
    <w:rsid w:val="00667F5F"/>
    <w:rsid w:val="00687B38"/>
    <w:rsid w:val="00690E75"/>
    <w:rsid w:val="006A60FE"/>
    <w:rsid w:val="006B406B"/>
    <w:rsid w:val="006C21FF"/>
    <w:rsid w:val="006C6746"/>
    <w:rsid w:val="006C6BDD"/>
    <w:rsid w:val="006D1AFA"/>
    <w:rsid w:val="006E3237"/>
    <w:rsid w:val="006F07DC"/>
    <w:rsid w:val="006F7147"/>
    <w:rsid w:val="006F7E85"/>
    <w:rsid w:val="00700EB6"/>
    <w:rsid w:val="00703A79"/>
    <w:rsid w:val="007074B1"/>
    <w:rsid w:val="00713CC7"/>
    <w:rsid w:val="00713E47"/>
    <w:rsid w:val="007167AB"/>
    <w:rsid w:val="00727B1A"/>
    <w:rsid w:val="007403F0"/>
    <w:rsid w:val="00740967"/>
    <w:rsid w:val="00747B05"/>
    <w:rsid w:val="007503E4"/>
    <w:rsid w:val="00752532"/>
    <w:rsid w:val="0075408F"/>
    <w:rsid w:val="00757596"/>
    <w:rsid w:val="007704D4"/>
    <w:rsid w:val="00775A2B"/>
    <w:rsid w:val="00782B42"/>
    <w:rsid w:val="007A2EC0"/>
    <w:rsid w:val="007A71F3"/>
    <w:rsid w:val="007A788D"/>
    <w:rsid w:val="007C405C"/>
    <w:rsid w:val="007D04D9"/>
    <w:rsid w:val="007D1717"/>
    <w:rsid w:val="007D4989"/>
    <w:rsid w:val="007D589A"/>
    <w:rsid w:val="007F2DFA"/>
    <w:rsid w:val="007F723A"/>
    <w:rsid w:val="00801C65"/>
    <w:rsid w:val="00806BC9"/>
    <w:rsid w:val="00811699"/>
    <w:rsid w:val="0082208D"/>
    <w:rsid w:val="00825808"/>
    <w:rsid w:val="008264B8"/>
    <w:rsid w:val="008316F5"/>
    <w:rsid w:val="00831A4E"/>
    <w:rsid w:val="00833C61"/>
    <w:rsid w:val="008447EA"/>
    <w:rsid w:val="00845F26"/>
    <w:rsid w:val="00871A6B"/>
    <w:rsid w:val="0087540C"/>
    <w:rsid w:val="0087639D"/>
    <w:rsid w:val="00880502"/>
    <w:rsid w:val="008828A6"/>
    <w:rsid w:val="00894009"/>
    <w:rsid w:val="00897F8A"/>
    <w:rsid w:val="008A6164"/>
    <w:rsid w:val="008C31F3"/>
    <w:rsid w:val="008C393C"/>
    <w:rsid w:val="008D126D"/>
    <w:rsid w:val="008F1B9C"/>
    <w:rsid w:val="008F1E54"/>
    <w:rsid w:val="008F4313"/>
    <w:rsid w:val="008F7654"/>
    <w:rsid w:val="008F7862"/>
    <w:rsid w:val="00901D1E"/>
    <w:rsid w:val="0092093A"/>
    <w:rsid w:val="00920B7C"/>
    <w:rsid w:val="00920FB5"/>
    <w:rsid w:val="0092181A"/>
    <w:rsid w:val="009262A0"/>
    <w:rsid w:val="00931B54"/>
    <w:rsid w:val="00943CEB"/>
    <w:rsid w:val="009441EF"/>
    <w:rsid w:val="009452B6"/>
    <w:rsid w:val="00947A0F"/>
    <w:rsid w:val="0096042C"/>
    <w:rsid w:val="00965739"/>
    <w:rsid w:val="00965979"/>
    <w:rsid w:val="009874DD"/>
    <w:rsid w:val="009925FC"/>
    <w:rsid w:val="00992D89"/>
    <w:rsid w:val="009A1785"/>
    <w:rsid w:val="009A1AE8"/>
    <w:rsid w:val="009A468D"/>
    <w:rsid w:val="009A536D"/>
    <w:rsid w:val="009B0891"/>
    <w:rsid w:val="009C152F"/>
    <w:rsid w:val="009C2423"/>
    <w:rsid w:val="009C3735"/>
    <w:rsid w:val="009D2858"/>
    <w:rsid w:val="009D5994"/>
    <w:rsid w:val="009F3622"/>
    <w:rsid w:val="009F3ABE"/>
    <w:rsid w:val="00A00AB6"/>
    <w:rsid w:val="00A21B67"/>
    <w:rsid w:val="00A41106"/>
    <w:rsid w:val="00A41136"/>
    <w:rsid w:val="00A4589D"/>
    <w:rsid w:val="00A61744"/>
    <w:rsid w:val="00A75263"/>
    <w:rsid w:val="00A75E03"/>
    <w:rsid w:val="00A762B9"/>
    <w:rsid w:val="00A7658C"/>
    <w:rsid w:val="00A76A7A"/>
    <w:rsid w:val="00A80186"/>
    <w:rsid w:val="00A8402F"/>
    <w:rsid w:val="00A9353E"/>
    <w:rsid w:val="00A95317"/>
    <w:rsid w:val="00AA6B49"/>
    <w:rsid w:val="00AA7881"/>
    <w:rsid w:val="00AB172A"/>
    <w:rsid w:val="00AB17D6"/>
    <w:rsid w:val="00AB6F63"/>
    <w:rsid w:val="00AD073F"/>
    <w:rsid w:val="00AD366F"/>
    <w:rsid w:val="00AE6D6D"/>
    <w:rsid w:val="00AE7F03"/>
    <w:rsid w:val="00AF78BB"/>
    <w:rsid w:val="00B04975"/>
    <w:rsid w:val="00B053D7"/>
    <w:rsid w:val="00B118A8"/>
    <w:rsid w:val="00B25C2A"/>
    <w:rsid w:val="00B4354D"/>
    <w:rsid w:val="00B43654"/>
    <w:rsid w:val="00B43842"/>
    <w:rsid w:val="00B5098B"/>
    <w:rsid w:val="00B53EBD"/>
    <w:rsid w:val="00B553CF"/>
    <w:rsid w:val="00B75505"/>
    <w:rsid w:val="00B93681"/>
    <w:rsid w:val="00B93E2B"/>
    <w:rsid w:val="00BA2903"/>
    <w:rsid w:val="00BB6A8B"/>
    <w:rsid w:val="00BC6B6F"/>
    <w:rsid w:val="00BD0874"/>
    <w:rsid w:val="00BD6757"/>
    <w:rsid w:val="00BE0BC6"/>
    <w:rsid w:val="00BE47ED"/>
    <w:rsid w:val="00BF56F8"/>
    <w:rsid w:val="00C2125B"/>
    <w:rsid w:val="00C30C92"/>
    <w:rsid w:val="00C316E8"/>
    <w:rsid w:val="00C35371"/>
    <w:rsid w:val="00C4799F"/>
    <w:rsid w:val="00C51B32"/>
    <w:rsid w:val="00C546C8"/>
    <w:rsid w:val="00C61F60"/>
    <w:rsid w:val="00C622FB"/>
    <w:rsid w:val="00C70727"/>
    <w:rsid w:val="00C7133F"/>
    <w:rsid w:val="00C822A6"/>
    <w:rsid w:val="00C9111B"/>
    <w:rsid w:val="00C91F45"/>
    <w:rsid w:val="00C96CE3"/>
    <w:rsid w:val="00CB4964"/>
    <w:rsid w:val="00CD01E9"/>
    <w:rsid w:val="00CD5FAB"/>
    <w:rsid w:val="00CE017B"/>
    <w:rsid w:val="00CE5FD4"/>
    <w:rsid w:val="00CF3E85"/>
    <w:rsid w:val="00CF641C"/>
    <w:rsid w:val="00CF74EC"/>
    <w:rsid w:val="00CF7C26"/>
    <w:rsid w:val="00D06D24"/>
    <w:rsid w:val="00D23BFC"/>
    <w:rsid w:val="00D34ACC"/>
    <w:rsid w:val="00D37C61"/>
    <w:rsid w:val="00D707CE"/>
    <w:rsid w:val="00D743A5"/>
    <w:rsid w:val="00D748A9"/>
    <w:rsid w:val="00D7657A"/>
    <w:rsid w:val="00D768D6"/>
    <w:rsid w:val="00D8549E"/>
    <w:rsid w:val="00D87497"/>
    <w:rsid w:val="00DB426A"/>
    <w:rsid w:val="00DB6B80"/>
    <w:rsid w:val="00DD28A5"/>
    <w:rsid w:val="00DD48E2"/>
    <w:rsid w:val="00DD684C"/>
    <w:rsid w:val="00DE19EC"/>
    <w:rsid w:val="00DF30C7"/>
    <w:rsid w:val="00E02FFB"/>
    <w:rsid w:val="00E036DB"/>
    <w:rsid w:val="00E201EC"/>
    <w:rsid w:val="00E21657"/>
    <w:rsid w:val="00E253E5"/>
    <w:rsid w:val="00E265CB"/>
    <w:rsid w:val="00E353C3"/>
    <w:rsid w:val="00E63E72"/>
    <w:rsid w:val="00E67F21"/>
    <w:rsid w:val="00E94BF4"/>
    <w:rsid w:val="00EA3713"/>
    <w:rsid w:val="00EC3052"/>
    <w:rsid w:val="00ED1B50"/>
    <w:rsid w:val="00ED363A"/>
    <w:rsid w:val="00ED59AB"/>
    <w:rsid w:val="00EE280A"/>
    <w:rsid w:val="00EF36C1"/>
    <w:rsid w:val="00EF6AB3"/>
    <w:rsid w:val="00F05BD4"/>
    <w:rsid w:val="00F16DAB"/>
    <w:rsid w:val="00F200A4"/>
    <w:rsid w:val="00F212EC"/>
    <w:rsid w:val="00F238CC"/>
    <w:rsid w:val="00F33F58"/>
    <w:rsid w:val="00F36382"/>
    <w:rsid w:val="00F50A56"/>
    <w:rsid w:val="00F61489"/>
    <w:rsid w:val="00F65116"/>
    <w:rsid w:val="00F652EE"/>
    <w:rsid w:val="00F65370"/>
    <w:rsid w:val="00F7136D"/>
    <w:rsid w:val="00F727E6"/>
    <w:rsid w:val="00F73292"/>
    <w:rsid w:val="00F92424"/>
    <w:rsid w:val="00F9372A"/>
    <w:rsid w:val="00F94AD8"/>
    <w:rsid w:val="00FA1E61"/>
    <w:rsid w:val="00FA23EB"/>
    <w:rsid w:val="00FA5147"/>
    <w:rsid w:val="00FC1876"/>
    <w:rsid w:val="00FC689C"/>
    <w:rsid w:val="00FF132B"/>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51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Title">
    <w:name w:val="Title"/>
    <w:basedOn w:val="Normal"/>
    <w:link w:val="TitleChar"/>
    <w:qFormat/>
    <w:rsid w:val="00880502"/>
    <w:pPr>
      <w:jc w:val="center"/>
    </w:pPr>
    <w:rPr>
      <w:szCs w:val="20"/>
    </w:rPr>
  </w:style>
  <w:style w:type="character" w:customStyle="1" w:styleId="TitleChar">
    <w:name w:val="Title Char"/>
    <w:basedOn w:val="DefaultParagraphFont"/>
    <w:link w:val="Title"/>
    <w:rsid w:val="00880502"/>
    <w:rPr>
      <w:sz w:val="24"/>
    </w:rPr>
  </w:style>
  <w:style w:type="paragraph" w:styleId="Header">
    <w:name w:val="header"/>
    <w:basedOn w:val="Normal"/>
    <w:link w:val="HeaderChar"/>
    <w:uiPriority w:val="99"/>
    <w:rsid w:val="00880502"/>
    <w:pPr>
      <w:tabs>
        <w:tab w:val="center" w:pos="4680"/>
        <w:tab w:val="right" w:pos="9360"/>
      </w:tabs>
    </w:pPr>
  </w:style>
  <w:style w:type="character" w:customStyle="1" w:styleId="HeaderChar">
    <w:name w:val="Header Char"/>
    <w:basedOn w:val="DefaultParagraphFont"/>
    <w:link w:val="Header"/>
    <w:uiPriority w:val="99"/>
    <w:rsid w:val="00880502"/>
    <w:rPr>
      <w:sz w:val="24"/>
      <w:szCs w:val="24"/>
    </w:rPr>
  </w:style>
  <w:style w:type="paragraph" w:styleId="Footer">
    <w:name w:val="footer"/>
    <w:basedOn w:val="Normal"/>
    <w:link w:val="FooterChar"/>
    <w:rsid w:val="00880502"/>
    <w:pPr>
      <w:tabs>
        <w:tab w:val="center" w:pos="4680"/>
        <w:tab w:val="right" w:pos="9360"/>
      </w:tabs>
    </w:pPr>
  </w:style>
  <w:style w:type="character" w:customStyle="1" w:styleId="FooterChar">
    <w:name w:val="Footer Char"/>
    <w:basedOn w:val="DefaultParagraphFont"/>
    <w:link w:val="Footer"/>
    <w:rsid w:val="00880502"/>
    <w:rPr>
      <w:sz w:val="24"/>
      <w:szCs w:val="24"/>
    </w:rPr>
  </w:style>
  <w:style w:type="paragraph" w:customStyle="1" w:styleId="Section">
    <w:name w:val="Section"/>
    <w:basedOn w:val="Normal"/>
    <w:rsid w:val="0088050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880502"/>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880502"/>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88050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88050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880502"/>
    <w:pPr>
      <w:keepNext/>
      <w:keepLines/>
      <w:spacing w:after="120"/>
      <w:outlineLvl w:val="0"/>
    </w:pPr>
    <w:rPr>
      <w:b/>
      <w:kern w:val="2"/>
      <w:sz w:val="28"/>
    </w:rPr>
  </w:style>
  <w:style w:type="paragraph" w:customStyle="1" w:styleId="TOCPart">
    <w:name w:val="TOCPart"/>
    <w:rsid w:val="00880502"/>
    <w:pPr>
      <w:keepNext/>
      <w:keepLines/>
      <w:spacing w:before="240" w:after="240"/>
      <w:jc w:val="center"/>
    </w:pPr>
    <w:rPr>
      <w:b/>
      <w:noProof/>
      <w:sz w:val="28"/>
    </w:rPr>
  </w:style>
  <w:style w:type="paragraph" w:customStyle="1" w:styleId="Chapter">
    <w:name w:val="Chapter"/>
    <w:basedOn w:val="Normal"/>
    <w:rsid w:val="0088050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locked/>
    <w:rsid w:val="00880502"/>
    <w:rPr>
      <w:kern w:val="2"/>
    </w:rPr>
  </w:style>
  <w:style w:type="character" w:customStyle="1" w:styleId="HistoricalNoteChar">
    <w:name w:val="Historical Note Char"/>
    <w:link w:val="HistoricalNote"/>
    <w:rsid w:val="00880502"/>
    <w:rPr>
      <w:kern w:val="2"/>
      <w:sz w:val="18"/>
    </w:rPr>
  </w:style>
  <w:style w:type="character" w:customStyle="1" w:styleId="AuthorityNoteChar">
    <w:name w:val="Authority Note Char"/>
    <w:link w:val="AuthorityNote"/>
    <w:locked/>
    <w:rsid w:val="00880502"/>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Title">
    <w:name w:val="Title"/>
    <w:basedOn w:val="Normal"/>
    <w:link w:val="TitleChar"/>
    <w:qFormat/>
    <w:rsid w:val="00880502"/>
    <w:pPr>
      <w:jc w:val="center"/>
    </w:pPr>
    <w:rPr>
      <w:szCs w:val="20"/>
    </w:rPr>
  </w:style>
  <w:style w:type="character" w:customStyle="1" w:styleId="TitleChar">
    <w:name w:val="Title Char"/>
    <w:basedOn w:val="DefaultParagraphFont"/>
    <w:link w:val="Title"/>
    <w:rsid w:val="00880502"/>
    <w:rPr>
      <w:sz w:val="24"/>
    </w:rPr>
  </w:style>
  <w:style w:type="paragraph" w:styleId="Header">
    <w:name w:val="header"/>
    <w:basedOn w:val="Normal"/>
    <w:link w:val="HeaderChar"/>
    <w:uiPriority w:val="99"/>
    <w:rsid w:val="00880502"/>
    <w:pPr>
      <w:tabs>
        <w:tab w:val="center" w:pos="4680"/>
        <w:tab w:val="right" w:pos="9360"/>
      </w:tabs>
    </w:pPr>
  </w:style>
  <w:style w:type="character" w:customStyle="1" w:styleId="HeaderChar">
    <w:name w:val="Header Char"/>
    <w:basedOn w:val="DefaultParagraphFont"/>
    <w:link w:val="Header"/>
    <w:uiPriority w:val="99"/>
    <w:rsid w:val="00880502"/>
    <w:rPr>
      <w:sz w:val="24"/>
      <w:szCs w:val="24"/>
    </w:rPr>
  </w:style>
  <w:style w:type="paragraph" w:styleId="Footer">
    <w:name w:val="footer"/>
    <w:basedOn w:val="Normal"/>
    <w:link w:val="FooterChar"/>
    <w:rsid w:val="00880502"/>
    <w:pPr>
      <w:tabs>
        <w:tab w:val="center" w:pos="4680"/>
        <w:tab w:val="right" w:pos="9360"/>
      </w:tabs>
    </w:pPr>
  </w:style>
  <w:style w:type="character" w:customStyle="1" w:styleId="FooterChar">
    <w:name w:val="Footer Char"/>
    <w:basedOn w:val="DefaultParagraphFont"/>
    <w:link w:val="Footer"/>
    <w:rsid w:val="00880502"/>
    <w:rPr>
      <w:sz w:val="24"/>
      <w:szCs w:val="24"/>
    </w:rPr>
  </w:style>
  <w:style w:type="paragraph" w:customStyle="1" w:styleId="Section">
    <w:name w:val="Section"/>
    <w:basedOn w:val="Normal"/>
    <w:rsid w:val="0088050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880502"/>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880502"/>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88050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88050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880502"/>
    <w:pPr>
      <w:keepNext/>
      <w:keepLines/>
      <w:spacing w:after="120"/>
      <w:outlineLvl w:val="0"/>
    </w:pPr>
    <w:rPr>
      <w:b/>
      <w:kern w:val="2"/>
      <w:sz w:val="28"/>
    </w:rPr>
  </w:style>
  <w:style w:type="paragraph" w:customStyle="1" w:styleId="TOCPart">
    <w:name w:val="TOCPart"/>
    <w:rsid w:val="00880502"/>
    <w:pPr>
      <w:keepNext/>
      <w:keepLines/>
      <w:spacing w:before="240" w:after="240"/>
      <w:jc w:val="center"/>
    </w:pPr>
    <w:rPr>
      <w:b/>
      <w:noProof/>
      <w:sz w:val="28"/>
    </w:rPr>
  </w:style>
  <w:style w:type="paragraph" w:customStyle="1" w:styleId="Chapter">
    <w:name w:val="Chapter"/>
    <w:basedOn w:val="Normal"/>
    <w:rsid w:val="0088050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locked/>
    <w:rsid w:val="00880502"/>
    <w:rPr>
      <w:kern w:val="2"/>
    </w:rPr>
  </w:style>
  <w:style w:type="character" w:customStyle="1" w:styleId="HistoricalNoteChar">
    <w:name w:val="Historical Note Char"/>
    <w:link w:val="HistoricalNote"/>
    <w:rsid w:val="00880502"/>
    <w:rPr>
      <w:kern w:val="2"/>
      <w:sz w:val="18"/>
    </w:rPr>
  </w:style>
  <w:style w:type="character" w:customStyle="1" w:styleId="AuthorityNoteChar">
    <w:name w:val="Authority Note Char"/>
    <w:link w:val="AuthorityNote"/>
    <w:locked/>
    <w:rsid w:val="0088050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3044-DE70-4D42-A6ED-944248BD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2215</Words>
  <Characters>14617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Administrator</cp:lastModifiedBy>
  <cp:revision>2</cp:revision>
  <cp:lastPrinted>2015-12-16T15:29:00Z</cp:lastPrinted>
  <dcterms:created xsi:type="dcterms:W3CDTF">2016-02-11T14:17:00Z</dcterms:created>
  <dcterms:modified xsi:type="dcterms:W3CDTF">2016-02-11T14:17:00Z</dcterms:modified>
</cp:coreProperties>
</file>